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E2D" w:rsidRPr="009F2F46" w:rsidRDefault="004B0E2D" w:rsidP="004B0E2D">
      <w:pPr>
        <w:spacing w:after="0"/>
        <w:jc w:val="center"/>
        <w:rPr>
          <w:b/>
          <w:bCs/>
          <w:sz w:val="52"/>
          <w:szCs w:val="52"/>
          <w:lang w:val="en-IN"/>
        </w:rPr>
      </w:pPr>
      <w:r w:rsidRPr="009F2F46">
        <w:rPr>
          <w:b/>
          <w:bCs/>
          <w:sz w:val="52"/>
          <w:szCs w:val="52"/>
          <w:lang w:val="en-IN"/>
        </w:rPr>
        <w:t>M S Ramaiah Institute of Technology</w:t>
      </w:r>
    </w:p>
    <w:p w:rsidR="004B0E2D" w:rsidRPr="009F2F46" w:rsidRDefault="004B0E2D" w:rsidP="004B0E2D">
      <w:pPr>
        <w:spacing w:after="0"/>
        <w:jc w:val="center"/>
        <w:rPr>
          <w:bCs/>
          <w:lang w:val="en-IN"/>
        </w:rPr>
      </w:pPr>
      <w:r w:rsidRPr="009F2F46">
        <w:rPr>
          <w:bCs/>
          <w:lang w:val="en-IN"/>
        </w:rPr>
        <w:t xml:space="preserve">(An Autonomous Institute, Affiliated to VTU) </w:t>
      </w:r>
    </w:p>
    <w:p w:rsidR="004B0E2D" w:rsidRPr="009F2F46" w:rsidRDefault="004B0E2D" w:rsidP="004B0E2D">
      <w:pPr>
        <w:pStyle w:val="BodyText"/>
        <w:spacing w:before="120" w:line="360" w:lineRule="auto"/>
        <w:rPr>
          <w:sz w:val="28"/>
          <w:szCs w:val="28"/>
          <w:lang w:val="en-IN"/>
        </w:rPr>
      </w:pPr>
      <w:r w:rsidRPr="009F2F46">
        <w:rPr>
          <w:sz w:val="28"/>
          <w:szCs w:val="28"/>
          <w:lang w:val="en-IN"/>
        </w:rPr>
        <w:t>MSR Nagar, MSRIT post, Bangalore-54</w:t>
      </w:r>
    </w:p>
    <w:p w:rsidR="004B0E2D" w:rsidRPr="009F2F46" w:rsidRDefault="004B0E2D" w:rsidP="004B0E2D">
      <w:pPr>
        <w:pStyle w:val="BodyText"/>
        <w:spacing w:before="120" w:line="360" w:lineRule="auto"/>
        <w:rPr>
          <w:b/>
          <w:lang w:val="en-IN"/>
        </w:rPr>
      </w:pPr>
      <w:r w:rsidRPr="009F2F46">
        <w:rPr>
          <w:b/>
          <w:lang w:val="en-IN"/>
        </w:rPr>
        <w:t>Literature Survey on</w:t>
      </w:r>
    </w:p>
    <w:p w:rsidR="004B0E2D" w:rsidRPr="009F2F46" w:rsidRDefault="004B0E2D" w:rsidP="004B0E2D">
      <w:pPr>
        <w:pStyle w:val="BodyText"/>
        <w:spacing w:before="120" w:after="120" w:line="360" w:lineRule="auto"/>
        <w:rPr>
          <w:b/>
          <w:sz w:val="28"/>
          <w:szCs w:val="28"/>
          <w:lang w:val="en-IN"/>
        </w:rPr>
      </w:pPr>
      <w:r w:rsidRPr="009F2F46">
        <w:rPr>
          <w:b/>
          <w:sz w:val="28"/>
          <w:szCs w:val="28"/>
          <w:lang w:val="en-IN"/>
        </w:rPr>
        <w:t>Single Pane Management of Cloud Email Security</w:t>
      </w:r>
    </w:p>
    <w:p w:rsidR="004B0E2D" w:rsidRPr="009F2F46" w:rsidRDefault="004B0E2D" w:rsidP="004B0E2D">
      <w:pPr>
        <w:jc w:val="center"/>
        <w:rPr>
          <w:lang w:val="en-IN"/>
        </w:rPr>
      </w:pPr>
      <w:r w:rsidRPr="009F2F46">
        <w:rPr>
          <w:lang w:val="en-IN"/>
        </w:rPr>
        <w:t>Submitted by</w:t>
      </w:r>
    </w:p>
    <w:p w:rsidR="004B0E2D" w:rsidRPr="009F2F46" w:rsidRDefault="004B0E2D" w:rsidP="004B0E2D">
      <w:pPr>
        <w:spacing w:after="0"/>
        <w:jc w:val="center"/>
        <w:rPr>
          <w:lang w:val="en-IN"/>
        </w:rPr>
      </w:pPr>
      <w:r w:rsidRPr="009F2F46">
        <w:rPr>
          <w:b/>
          <w:bCs/>
          <w:sz w:val="28"/>
          <w:lang w:val="en-IN"/>
        </w:rPr>
        <w:t xml:space="preserve">Kush Bavishi </w:t>
      </w:r>
      <w:r w:rsidRPr="009F2F46">
        <w:rPr>
          <w:b/>
          <w:bCs/>
          <w:sz w:val="28"/>
          <w:lang w:val="en-IN"/>
        </w:rPr>
        <w:tab/>
      </w:r>
      <w:r w:rsidRPr="009F2F46">
        <w:rPr>
          <w:b/>
          <w:bCs/>
          <w:sz w:val="28"/>
          <w:lang w:val="en-IN"/>
        </w:rPr>
        <w:tab/>
      </w:r>
      <w:r w:rsidRPr="009F2F46">
        <w:rPr>
          <w:b/>
          <w:bCs/>
          <w:sz w:val="28"/>
          <w:lang w:val="en-IN"/>
        </w:rPr>
        <w:tab/>
        <w:t>1MS12CS049</w:t>
      </w:r>
    </w:p>
    <w:p w:rsidR="004B0E2D" w:rsidRPr="009F2F46" w:rsidRDefault="004B0E2D" w:rsidP="004B0E2D">
      <w:pPr>
        <w:ind w:left="720" w:hanging="540"/>
        <w:jc w:val="center"/>
        <w:rPr>
          <w:lang w:val="en-IN"/>
        </w:rPr>
      </w:pPr>
    </w:p>
    <w:p w:rsidR="004B0E2D" w:rsidRPr="009F2F46" w:rsidRDefault="004B0E2D" w:rsidP="004B0E2D">
      <w:pPr>
        <w:ind w:left="720" w:hanging="540"/>
        <w:jc w:val="center"/>
        <w:rPr>
          <w:sz w:val="24"/>
          <w:szCs w:val="24"/>
          <w:lang w:val="en-IN"/>
        </w:rPr>
      </w:pPr>
      <w:r w:rsidRPr="009F2F46">
        <w:rPr>
          <w:sz w:val="24"/>
          <w:szCs w:val="24"/>
          <w:lang w:val="en-IN"/>
        </w:rPr>
        <w:t xml:space="preserve">Under the guidance of </w:t>
      </w:r>
    </w:p>
    <w:tbl>
      <w:tblPr>
        <w:tblStyle w:val="TableGrid"/>
        <w:tblW w:w="92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1077"/>
        <w:gridCol w:w="4082"/>
      </w:tblGrid>
      <w:tr w:rsidR="004B0E2D" w:rsidRPr="009F2F46" w:rsidTr="008C4C24">
        <w:trPr>
          <w:jc w:val="center"/>
        </w:trPr>
        <w:tc>
          <w:tcPr>
            <w:tcW w:w="4082" w:type="dxa"/>
            <w:vAlign w:val="center"/>
          </w:tcPr>
          <w:p w:rsidR="004B0E2D" w:rsidRPr="009F2F46" w:rsidRDefault="004B0E2D" w:rsidP="008C4C24">
            <w:pPr>
              <w:spacing w:line="300" w:lineRule="auto"/>
              <w:rPr>
                <w:b/>
                <w:sz w:val="28"/>
                <w:lang w:val="en-IN"/>
              </w:rPr>
            </w:pPr>
          </w:p>
          <w:p w:rsidR="004B0E2D" w:rsidRPr="009F2F46" w:rsidRDefault="004B0E2D" w:rsidP="004B0E2D">
            <w:pPr>
              <w:spacing w:line="300" w:lineRule="auto"/>
              <w:jc w:val="center"/>
              <w:rPr>
                <w:b/>
                <w:sz w:val="28"/>
                <w:lang w:val="en-IN"/>
              </w:rPr>
            </w:pPr>
            <w:r w:rsidRPr="009F2F46">
              <w:rPr>
                <w:b/>
                <w:sz w:val="28"/>
                <w:lang w:val="en-IN"/>
              </w:rPr>
              <w:t>Suresh Gopathy</w:t>
            </w:r>
          </w:p>
          <w:p w:rsidR="004B0E2D" w:rsidRPr="009F2F46" w:rsidRDefault="004B0E2D" w:rsidP="004B0E2D">
            <w:pPr>
              <w:spacing w:line="300" w:lineRule="auto"/>
              <w:jc w:val="center"/>
              <w:rPr>
                <w:b/>
                <w:sz w:val="28"/>
                <w:lang w:val="en-IN"/>
              </w:rPr>
            </w:pPr>
            <w:r w:rsidRPr="009F2F46">
              <w:rPr>
                <w:b/>
                <w:sz w:val="28"/>
                <w:lang w:val="en-IN"/>
              </w:rPr>
              <w:t>Technical Leader</w:t>
            </w:r>
          </w:p>
          <w:p w:rsidR="004B0E2D" w:rsidRPr="009F2F46" w:rsidRDefault="004B0E2D" w:rsidP="004B0E2D">
            <w:pPr>
              <w:spacing w:line="300" w:lineRule="auto"/>
              <w:jc w:val="center"/>
              <w:rPr>
                <w:b/>
                <w:sz w:val="28"/>
                <w:lang w:val="en-IN"/>
              </w:rPr>
            </w:pPr>
            <w:r w:rsidRPr="009F2F46">
              <w:rPr>
                <w:b/>
                <w:sz w:val="28"/>
                <w:lang w:val="en-IN"/>
              </w:rPr>
              <w:t>Cisco Systems, Inc.</w:t>
            </w:r>
          </w:p>
          <w:p w:rsidR="004B0E2D" w:rsidRPr="009F2F46" w:rsidRDefault="004B0E2D" w:rsidP="004B0E2D">
            <w:pPr>
              <w:spacing w:line="300" w:lineRule="auto"/>
              <w:jc w:val="center"/>
              <w:rPr>
                <w:sz w:val="28"/>
                <w:lang w:val="en-IN"/>
              </w:rPr>
            </w:pPr>
            <w:r w:rsidRPr="009F2F46">
              <w:rPr>
                <w:b/>
                <w:sz w:val="28"/>
                <w:lang w:val="en-IN"/>
              </w:rPr>
              <w:t>Bangalore</w:t>
            </w:r>
          </w:p>
        </w:tc>
        <w:tc>
          <w:tcPr>
            <w:tcW w:w="1077" w:type="dxa"/>
            <w:vAlign w:val="center"/>
          </w:tcPr>
          <w:p w:rsidR="004B0E2D" w:rsidRPr="009F2F46" w:rsidRDefault="004B0E2D" w:rsidP="008C4C24">
            <w:pPr>
              <w:spacing w:line="300" w:lineRule="auto"/>
              <w:jc w:val="center"/>
              <w:rPr>
                <w:sz w:val="28"/>
                <w:lang w:val="en-IN"/>
              </w:rPr>
            </w:pPr>
            <w:r w:rsidRPr="009F2F46">
              <w:rPr>
                <w:b/>
                <w:sz w:val="28"/>
                <w:lang w:val="en-IN"/>
              </w:rPr>
              <w:t>&amp;</w:t>
            </w:r>
          </w:p>
        </w:tc>
        <w:tc>
          <w:tcPr>
            <w:tcW w:w="4082" w:type="dxa"/>
            <w:vAlign w:val="center"/>
          </w:tcPr>
          <w:p w:rsidR="004B0E2D" w:rsidRPr="009F2F46" w:rsidRDefault="004B0E2D" w:rsidP="008C4C24">
            <w:pPr>
              <w:spacing w:line="300" w:lineRule="auto"/>
              <w:rPr>
                <w:b/>
                <w:sz w:val="28"/>
                <w:lang w:val="en-IN"/>
              </w:rPr>
            </w:pPr>
          </w:p>
          <w:p w:rsidR="004B0E2D" w:rsidRPr="009F2F46" w:rsidRDefault="004B0E2D" w:rsidP="004B0E2D">
            <w:pPr>
              <w:spacing w:line="300" w:lineRule="auto"/>
              <w:jc w:val="center"/>
              <w:rPr>
                <w:b/>
                <w:sz w:val="28"/>
                <w:lang w:val="en-IN"/>
              </w:rPr>
            </w:pPr>
            <w:r w:rsidRPr="009F2F46">
              <w:rPr>
                <w:b/>
                <w:sz w:val="28"/>
                <w:lang w:val="en-IN"/>
              </w:rPr>
              <w:t>S. Rajarajeswari</w:t>
            </w:r>
          </w:p>
          <w:p w:rsidR="004B0E2D" w:rsidRPr="009F2F46" w:rsidRDefault="004B0E2D" w:rsidP="004B0E2D">
            <w:pPr>
              <w:spacing w:line="300" w:lineRule="auto"/>
              <w:jc w:val="center"/>
              <w:rPr>
                <w:b/>
                <w:sz w:val="28"/>
                <w:lang w:val="en-IN"/>
              </w:rPr>
            </w:pPr>
            <w:r w:rsidRPr="009F2F46">
              <w:rPr>
                <w:b/>
                <w:sz w:val="28"/>
                <w:lang w:val="en-IN"/>
              </w:rPr>
              <w:t>Assistant Professor</w:t>
            </w:r>
          </w:p>
          <w:p w:rsidR="004B0E2D" w:rsidRPr="009F2F46" w:rsidRDefault="004B0E2D" w:rsidP="004B0E2D">
            <w:pPr>
              <w:spacing w:line="300" w:lineRule="auto"/>
              <w:jc w:val="center"/>
              <w:rPr>
                <w:b/>
                <w:bCs/>
                <w:sz w:val="28"/>
                <w:lang w:val="en-IN"/>
              </w:rPr>
            </w:pPr>
            <w:r w:rsidRPr="009F2F46">
              <w:rPr>
                <w:b/>
                <w:bCs/>
                <w:sz w:val="28"/>
                <w:lang w:val="en-IN"/>
              </w:rPr>
              <w:t>Department of Computer Science &amp; Engineering</w:t>
            </w:r>
          </w:p>
        </w:tc>
      </w:tr>
    </w:tbl>
    <w:p w:rsidR="004B0E2D" w:rsidRPr="009F2F46" w:rsidRDefault="004B0E2D" w:rsidP="004B0E2D">
      <w:pPr>
        <w:spacing w:after="0"/>
        <w:ind w:left="720" w:hanging="540"/>
        <w:rPr>
          <w:lang w:val="en-IN"/>
        </w:rPr>
      </w:pPr>
      <w:r w:rsidRPr="009F2F46">
        <w:rPr>
          <w:lang w:val="en-IN"/>
        </w:rPr>
        <w:tab/>
      </w:r>
      <w:r w:rsidRPr="009F2F46">
        <w:rPr>
          <w:lang w:val="en-IN"/>
        </w:rPr>
        <w:tab/>
      </w:r>
      <w:r w:rsidRPr="009F2F46">
        <w:rPr>
          <w:lang w:val="en-IN"/>
        </w:rPr>
        <w:tab/>
      </w:r>
      <w:r w:rsidRPr="009F2F46">
        <w:rPr>
          <w:lang w:val="en-IN"/>
        </w:rPr>
        <w:tab/>
      </w:r>
    </w:p>
    <w:p w:rsidR="004B0E2D" w:rsidRPr="009F2F46" w:rsidRDefault="004B0E2D" w:rsidP="004B0E2D">
      <w:pPr>
        <w:ind w:left="720" w:hanging="540"/>
        <w:rPr>
          <w:lang w:val="en-IN"/>
        </w:rPr>
      </w:pPr>
    </w:p>
    <w:p w:rsidR="004B0E2D" w:rsidRPr="009F2F46" w:rsidRDefault="004B0E2D" w:rsidP="004B0E2D">
      <w:pPr>
        <w:jc w:val="center"/>
        <w:rPr>
          <w:b/>
          <w:bCs/>
          <w:sz w:val="28"/>
          <w:lang w:val="en-IN"/>
        </w:rPr>
      </w:pPr>
      <w:r w:rsidRPr="009F2F46">
        <w:rPr>
          <w:noProof/>
          <w:lang w:val="en-IN" w:eastAsia="en-IN"/>
        </w:rPr>
        <w:drawing>
          <wp:inline distT="0" distB="0" distL="0" distR="0" wp14:anchorId="3C9D3FD4" wp14:editId="77A67E68">
            <wp:extent cx="1504950" cy="1543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504950" cy="1543050"/>
                    </a:xfrm>
                    <a:prstGeom prst="rect">
                      <a:avLst/>
                    </a:prstGeom>
                    <a:noFill/>
                    <a:ln w="9525">
                      <a:noFill/>
                      <a:miter lim="800000"/>
                      <a:headEnd/>
                      <a:tailEnd/>
                    </a:ln>
                  </pic:spPr>
                </pic:pic>
              </a:graphicData>
            </a:graphic>
          </wp:inline>
        </w:drawing>
      </w:r>
    </w:p>
    <w:p w:rsidR="004B0E2D" w:rsidRPr="009F2F46" w:rsidRDefault="004B0E2D" w:rsidP="004B0E2D">
      <w:pPr>
        <w:spacing w:after="0" w:line="360" w:lineRule="auto"/>
        <w:jc w:val="center"/>
        <w:rPr>
          <w:b/>
          <w:bCs/>
          <w:sz w:val="28"/>
          <w:lang w:val="en-IN"/>
        </w:rPr>
      </w:pPr>
      <w:r w:rsidRPr="009F2F46">
        <w:rPr>
          <w:b/>
          <w:bCs/>
          <w:sz w:val="28"/>
          <w:lang w:val="en-IN"/>
        </w:rPr>
        <w:t>DEPARTMENT OF COMPUTER SCIENCE &amp; ENGINEERING</w:t>
      </w:r>
    </w:p>
    <w:p w:rsidR="004B0E2D" w:rsidRPr="009F2F46" w:rsidRDefault="004B0E2D" w:rsidP="004B0E2D">
      <w:pPr>
        <w:spacing w:after="0"/>
        <w:jc w:val="center"/>
        <w:rPr>
          <w:b/>
          <w:bCs/>
          <w:sz w:val="28"/>
          <w:lang w:val="en-IN"/>
        </w:rPr>
      </w:pPr>
      <w:r w:rsidRPr="009F2F46">
        <w:rPr>
          <w:b/>
          <w:bCs/>
          <w:sz w:val="28"/>
          <w:lang w:val="en-IN"/>
        </w:rPr>
        <w:t>M.S.RAMAIAH INSTITUTE OF TECHNOLOGY</w:t>
      </w:r>
    </w:p>
    <w:p w:rsidR="004B0E2D" w:rsidRPr="009F2F46" w:rsidRDefault="004B0E2D" w:rsidP="004B0E2D">
      <w:pPr>
        <w:spacing w:after="0"/>
        <w:jc w:val="center"/>
        <w:rPr>
          <w:b/>
          <w:bCs/>
          <w:sz w:val="28"/>
          <w:lang w:val="en-IN"/>
        </w:rPr>
      </w:pPr>
      <w:r w:rsidRPr="009F2F46">
        <w:rPr>
          <w:b/>
          <w:bCs/>
          <w:sz w:val="28"/>
          <w:lang w:val="en-IN"/>
        </w:rPr>
        <w:t>(Autonomous Institute, Affiliated to VTU)</w:t>
      </w:r>
    </w:p>
    <w:p w:rsidR="004B0E2D" w:rsidRPr="009F2F46" w:rsidRDefault="004B0E2D" w:rsidP="004B0E2D">
      <w:pPr>
        <w:spacing w:after="0"/>
        <w:jc w:val="center"/>
        <w:rPr>
          <w:b/>
          <w:bCs/>
          <w:sz w:val="28"/>
          <w:lang w:val="en-IN"/>
        </w:rPr>
      </w:pPr>
      <w:r w:rsidRPr="009F2F46">
        <w:rPr>
          <w:b/>
          <w:bCs/>
          <w:sz w:val="28"/>
          <w:lang w:val="en-IN"/>
        </w:rPr>
        <w:t>BANGALORE-560054</w:t>
      </w:r>
    </w:p>
    <w:p w:rsidR="004B0E2D" w:rsidRPr="009F2F46" w:rsidRDefault="00E70C61" w:rsidP="004B0E2D">
      <w:pPr>
        <w:spacing w:after="0"/>
        <w:jc w:val="center"/>
        <w:rPr>
          <w:lang w:val="en-IN"/>
        </w:rPr>
      </w:pPr>
      <w:hyperlink r:id="rId6" w:history="1">
        <w:r w:rsidR="004B0E2D" w:rsidRPr="009F2F46">
          <w:rPr>
            <w:rStyle w:val="Hyperlink"/>
            <w:lang w:val="en-IN"/>
          </w:rPr>
          <w:t>www.msrit.edu</w:t>
        </w:r>
      </w:hyperlink>
    </w:p>
    <w:p w:rsidR="00AA4D7C" w:rsidRPr="009F2F46" w:rsidRDefault="00AA4D7C">
      <w:pPr>
        <w:spacing w:after="160" w:line="259" w:lineRule="auto"/>
        <w:rPr>
          <w:lang w:val="en-IN"/>
        </w:rPr>
      </w:pPr>
      <w:r w:rsidRPr="009F2F46">
        <w:rPr>
          <w:lang w:val="en-IN"/>
        </w:rPr>
        <w:br w:type="page"/>
      </w:r>
    </w:p>
    <w:p w:rsidR="00375232" w:rsidRPr="009F2F46" w:rsidRDefault="00AA4D7C" w:rsidP="00AA4D7C">
      <w:pPr>
        <w:jc w:val="center"/>
        <w:rPr>
          <w:b/>
          <w:sz w:val="28"/>
          <w:lang w:val="en-IN"/>
        </w:rPr>
      </w:pPr>
      <w:r w:rsidRPr="009F2F46">
        <w:rPr>
          <w:b/>
          <w:sz w:val="28"/>
          <w:lang w:val="en-IN"/>
        </w:rPr>
        <w:lastRenderedPageBreak/>
        <w:t>INTRODUCTION</w:t>
      </w:r>
    </w:p>
    <w:p w:rsidR="00AA4D7C" w:rsidRPr="009F2F46" w:rsidRDefault="00AA4D7C" w:rsidP="00AA4D7C">
      <w:pPr>
        <w:jc w:val="both"/>
        <w:rPr>
          <w:sz w:val="24"/>
          <w:lang w:val="en-IN"/>
        </w:rPr>
      </w:pPr>
      <w:r w:rsidRPr="009F2F46">
        <w:rPr>
          <w:sz w:val="28"/>
          <w:lang w:val="en-IN"/>
        </w:rPr>
        <w:tab/>
      </w:r>
      <w:r w:rsidRPr="009F2F46">
        <w:rPr>
          <w:sz w:val="24"/>
          <w:lang w:val="en-IN"/>
        </w:rPr>
        <w:t>Cisco® Cloud Email Security provides cloud-based email protection, helping organizations</w:t>
      </w:r>
      <w:r w:rsidR="00397351">
        <w:rPr>
          <w:sz w:val="24"/>
          <w:lang w:val="en-IN"/>
        </w:rPr>
        <w:t xml:space="preserve"> reduce their onsite data centre</w:t>
      </w:r>
      <w:r w:rsidRPr="009F2F46">
        <w:rPr>
          <w:sz w:val="24"/>
          <w:lang w:val="en-IN"/>
        </w:rPr>
        <w:t xml:space="preserve"> footprint and reduce costs.</w:t>
      </w:r>
    </w:p>
    <w:p w:rsidR="00AA4D7C" w:rsidRPr="009F2F46" w:rsidRDefault="00AA4D7C" w:rsidP="00AA4D7C">
      <w:pPr>
        <w:jc w:val="both"/>
        <w:rPr>
          <w:sz w:val="24"/>
          <w:lang w:val="en-IN"/>
        </w:rPr>
      </w:pPr>
      <w:r w:rsidRPr="009F2F46">
        <w:rPr>
          <w:sz w:val="24"/>
          <w:lang w:val="en-IN"/>
        </w:rPr>
        <w:tab/>
        <w:t xml:space="preserve">Cisco Cloud Email Security monitors and filters all inbound and outbound email traffic using effective policy-based data loss prevention and encryption. Its sophisticated filter strategy blocks targeted attacks using reputation, malware, and outbreak filters. Cisco Cloud Email Security uses the power of Cisco Security Talos, the largest threat detection network in the world, to provide proven, zeroday threat protection to all users wherever they are. It monitors and detects threats from: </w:t>
      </w:r>
    </w:p>
    <w:p w:rsidR="00AA4D7C" w:rsidRPr="009F2F46" w:rsidRDefault="00AA4D7C" w:rsidP="00AA4D7C">
      <w:pPr>
        <w:pStyle w:val="ListParagraph"/>
        <w:numPr>
          <w:ilvl w:val="0"/>
          <w:numId w:val="1"/>
        </w:numPr>
        <w:jc w:val="both"/>
        <w:rPr>
          <w:sz w:val="24"/>
          <w:lang w:val="en-IN"/>
        </w:rPr>
      </w:pPr>
      <w:r w:rsidRPr="009F2F46">
        <w:rPr>
          <w:sz w:val="24"/>
          <w:lang w:val="en-IN"/>
        </w:rPr>
        <w:t xml:space="preserve">Over 75 TB of web data per day </w:t>
      </w:r>
    </w:p>
    <w:p w:rsidR="00AA4D7C" w:rsidRPr="009F2F46" w:rsidRDefault="00AA4D7C" w:rsidP="00AA4D7C">
      <w:pPr>
        <w:pStyle w:val="ListParagraph"/>
        <w:numPr>
          <w:ilvl w:val="0"/>
          <w:numId w:val="1"/>
        </w:numPr>
        <w:jc w:val="both"/>
        <w:rPr>
          <w:sz w:val="24"/>
          <w:lang w:val="en-IN"/>
        </w:rPr>
      </w:pPr>
      <w:r w:rsidRPr="009F2F46">
        <w:rPr>
          <w:sz w:val="24"/>
          <w:lang w:val="en-IN"/>
        </w:rPr>
        <w:t>More than 1.6 million deployed devices</w:t>
      </w:r>
    </w:p>
    <w:p w:rsidR="00AA4D7C" w:rsidRPr="009F2F46" w:rsidRDefault="00AA4D7C" w:rsidP="00AA4D7C">
      <w:pPr>
        <w:pStyle w:val="ListParagraph"/>
        <w:numPr>
          <w:ilvl w:val="0"/>
          <w:numId w:val="1"/>
        </w:numPr>
        <w:jc w:val="both"/>
        <w:rPr>
          <w:sz w:val="24"/>
          <w:lang w:val="en-IN"/>
        </w:rPr>
      </w:pPr>
      <w:r w:rsidRPr="009F2F46">
        <w:rPr>
          <w:sz w:val="24"/>
          <w:lang w:val="en-IN"/>
        </w:rPr>
        <w:t xml:space="preserve">More than 150 million endpoints </w:t>
      </w:r>
    </w:p>
    <w:p w:rsidR="00AA4D7C" w:rsidRPr="009F2F46" w:rsidRDefault="00AA4D7C" w:rsidP="00AA4D7C">
      <w:pPr>
        <w:pStyle w:val="ListParagraph"/>
        <w:numPr>
          <w:ilvl w:val="0"/>
          <w:numId w:val="1"/>
        </w:numPr>
        <w:jc w:val="both"/>
        <w:rPr>
          <w:sz w:val="24"/>
          <w:lang w:val="en-IN"/>
        </w:rPr>
      </w:pPr>
      <w:r w:rsidRPr="009F2F46">
        <w:rPr>
          <w:sz w:val="24"/>
          <w:lang w:val="en-IN"/>
        </w:rPr>
        <w:t xml:space="preserve">More than 13 billion web requests per day </w:t>
      </w:r>
    </w:p>
    <w:p w:rsidR="009F2F46" w:rsidRPr="009F2F46" w:rsidRDefault="00AA4D7C" w:rsidP="009F2F46">
      <w:pPr>
        <w:pStyle w:val="ListParagraph"/>
        <w:numPr>
          <w:ilvl w:val="0"/>
          <w:numId w:val="1"/>
        </w:numPr>
        <w:jc w:val="both"/>
        <w:rPr>
          <w:sz w:val="24"/>
          <w:lang w:val="en-IN"/>
        </w:rPr>
      </w:pPr>
      <w:r w:rsidRPr="009F2F46">
        <w:rPr>
          <w:sz w:val="24"/>
          <w:lang w:val="en-IN"/>
        </w:rPr>
        <w:t>Over 35 percent of the world’s email traffic</w:t>
      </w:r>
    </w:p>
    <w:p w:rsidR="009F2F46" w:rsidRPr="009F2F46" w:rsidRDefault="00E70C61" w:rsidP="009F2F46">
      <w:pPr>
        <w:jc w:val="center"/>
        <w:rPr>
          <w:b/>
          <w:sz w:val="28"/>
          <w:lang w:val="en-IN"/>
        </w:rPr>
      </w:pPr>
      <w:r>
        <w:rPr>
          <w:b/>
          <w:sz w:val="28"/>
          <w:lang w:val="en-IN"/>
        </w:rPr>
        <w:t>METHOD</w:t>
      </w:r>
      <w:bookmarkStart w:id="0" w:name="_GoBack"/>
      <w:bookmarkEnd w:id="0"/>
    </w:p>
    <w:p w:rsidR="005445F8" w:rsidRDefault="009F2F46" w:rsidP="005445F8">
      <w:pPr>
        <w:jc w:val="both"/>
        <w:rPr>
          <w:sz w:val="24"/>
          <w:lang w:val="en-IN"/>
        </w:rPr>
      </w:pPr>
      <w:r w:rsidRPr="009F2F46">
        <w:rPr>
          <w:sz w:val="24"/>
          <w:lang w:val="en-IN"/>
        </w:rPr>
        <w:tab/>
        <w:t xml:space="preserve">The project tries to integrate all the Cloud Email Security Devices of a particular user into one single portal. It aims at increasing CES top-line by enabling Service Providers and Partners to host CES in their Data Centres. </w:t>
      </w:r>
      <w:r>
        <w:rPr>
          <w:sz w:val="24"/>
          <w:lang w:val="en-IN"/>
        </w:rPr>
        <w:t>Currently, all devices are available on different URL’s/Domains. After the creation of this portal, Configuration (ESA – Email Security Appliance), Reporting (SMA – Security Management Appliance) and Monitoring, will all be available from a single portal. Also, security is being increased by masking the URLs of the customers’ devices, therefore reducing the chances of possible hacking attacks.</w:t>
      </w:r>
    </w:p>
    <w:p w:rsidR="009F2F46" w:rsidRDefault="009F2F46" w:rsidP="009F2F46">
      <w:pPr>
        <w:jc w:val="both"/>
        <w:rPr>
          <w:sz w:val="24"/>
          <w:lang w:val="en-IN"/>
        </w:rPr>
      </w:pPr>
      <w:r>
        <w:rPr>
          <w:sz w:val="24"/>
          <w:lang w:val="en-IN"/>
        </w:rPr>
        <w:tab/>
        <w:t>Besides integrating the devices, the portal also aims at implementing Single Sign-On</w:t>
      </w:r>
      <w:r w:rsidR="005445F8">
        <w:rPr>
          <w:sz w:val="24"/>
          <w:lang w:val="en-IN"/>
        </w:rPr>
        <w:t xml:space="preserve"> using SAML</w:t>
      </w:r>
      <w:r>
        <w:rPr>
          <w:sz w:val="24"/>
          <w:lang w:val="en-IN"/>
        </w:rPr>
        <w:t>.</w:t>
      </w:r>
      <w:r w:rsidRPr="005E624D">
        <w:rPr>
          <w:sz w:val="24"/>
          <w:szCs w:val="24"/>
          <w:lang w:val="en-IN"/>
        </w:rPr>
        <w:t xml:space="preserve"> </w:t>
      </w:r>
      <w:r w:rsidR="005E624D" w:rsidRPr="005E624D">
        <w:rPr>
          <w:rFonts w:cs="Helvetica"/>
          <w:sz w:val="24"/>
          <w:szCs w:val="24"/>
          <w:shd w:val="clear" w:color="auto" w:fill="FFFFFF"/>
        </w:rPr>
        <w:t>Single sign-on (SSO)</w:t>
      </w:r>
      <w:r w:rsidR="005E624D">
        <w:rPr>
          <w:rFonts w:cs="Helvetica"/>
          <w:sz w:val="24"/>
          <w:szCs w:val="24"/>
          <w:shd w:val="clear" w:color="auto" w:fill="FFFFFF"/>
        </w:rPr>
        <w:t xml:space="preserve"> </w:t>
      </w:r>
      <w:r w:rsidR="005E624D" w:rsidRPr="005E624D">
        <w:rPr>
          <w:rFonts w:cs="Helvetica"/>
          <w:sz w:val="24"/>
          <w:szCs w:val="24"/>
          <w:shd w:val="clear" w:color="auto" w:fill="FFFFFF"/>
        </w:rPr>
        <w:t>is a</w:t>
      </w:r>
      <w:r w:rsidR="005E624D" w:rsidRPr="005E624D">
        <w:rPr>
          <w:rStyle w:val="apple-converted-space"/>
          <w:rFonts w:cs="Helvetica"/>
          <w:sz w:val="24"/>
          <w:szCs w:val="24"/>
          <w:shd w:val="clear" w:color="auto" w:fill="FFFFFF"/>
        </w:rPr>
        <w:t> </w:t>
      </w:r>
      <w:hyperlink r:id="rId7" w:history="1">
        <w:r w:rsidR="005E624D" w:rsidRPr="005E624D">
          <w:rPr>
            <w:rStyle w:val="Hyperlink"/>
            <w:rFonts w:cs="Helvetica"/>
            <w:color w:val="auto"/>
            <w:sz w:val="24"/>
            <w:szCs w:val="24"/>
            <w:u w:val="none"/>
            <w:shd w:val="clear" w:color="auto" w:fill="FFFFFF"/>
          </w:rPr>
          <w:t>session</w:t>
        </w:r>
      </w:hyperlink>
      <w:r w:rsidR="005E624D" w:rsidRPr="005E624D">
        <w:rPr>
          <w:rFonts w:cs="Helvetica"/>
          <w:sz w:val="24"/>
          <w:szCs w:val="24"/>
          <w:shd w:val="clear" w:color="auto" w:fill="FFFFFF"/>
        </w:rPr>
        <w:t>/user</w:t>
      </w:r>
      <w:r w:rsidR="005E624D" w:rsidRPr="005E624D">
        <w:rPr>
          <w:rStyle w:val="apple-converted-space"/>
          <w:rFonts w:cs="Helvetica"/>
          <w:sz w:val="24"/>
          <w:szCs w:val="24"/>
          <w:shd w:val="clear" w:color="auto" w:fill="FFFFFF"/>
        </w:rPr>
        <w:t> </w:t>
      </w:r>
      <w:hyperlink r:id="rId8" w:history="1">
        <w:r w:rsidR="005E624D" w:rsidRPr="005E624D">
          <w:rPr>
            <w:rStyle w:val="Hyperlink"/>
            <w:rFonts w:cs="Helvetica"/>
            <w:color w:val="auto"/>
            <w:sz w:val="24"/>
            <w:szCs w:val="24"/>
            <w:u w:val="none"/>
            <w:shd w:val="clear" w:color="auto" w:fill="FFFFFF"/>
          </w:rPr>
          <w:t>authentication</w:t>
        </w:r>
      </w:hyperlink>
      <w:r w:rsidR="005E624D" w:rsidRPr="005E624D">
        <w:rPr>
          <w:rStyle w:val="apple-converted-space"/>
          <w:rFonts w:cs="Helvetica"/>
          <w:sz w:val="24"/>
          <w:szCs w:val="24"/>
          <w:shd w:val="clear" w:color="auto" w:fill="FFFFFF"/>
        </w:rPr>
        <w:t> </w:t>
      </w:r>
      <w:r w:rsidR="005E624D" w:rsidRPr="005E624D">
        <w:rPr>
          <w:rFonts w:cs="Helvetica"/>
          <w:sz w:val="24"/>
          <w:szCs w:val="24"/>
          <w:shd w:val="clear" w:color="auto" w:fill="FFFFFF"/>
        </w:rPr>
        <w:t>process that permits a user to enter one name and password in order to access multiple applications. The process authenticates the user for all the applications they have been given rights to and eliminates further prompts when they switch applications during a particular session.</w:t>
      </w:r>
      <w:r>
        <w:rPr>
          <w:sz w:val="24"/>
          <w:lang w:val="en-IN"/>
        </w:rPr>
        <w:t xml:space="preserve">This greatly reduces the amount of credentials that the admins need to remember and also increases the overall efficiency. The concept on Single Sign-On is being used extensively today to improve user experience. Major companies such as Google as implanting it. The most common example is </w:t>
      </w:r>
      <w:r w:rsidR="00E933E3">
        <w:rPr>
          <w:sz w:val="24"/>
          <w:lang w:val="en-IN"/>
        </w:rPr>
        <w:t>the services/apps provided by Google on the web. A single log in to the Google page provides access to all of Google’s websites, such as Gmail, YouTube, etc, without having to log in again on any of those pages. It is proven to increase efficiency and provide better User Experience for seamless access to all services.</w:t>
      </w:r>
    </w:p>
    <w:p w:rsidR="005445F8" w:rsidRDefault="005445F8" w:rsidP="005445F8">
      <w:pPr>
        <w:jc w:val="center"/>
        <w:rPr>
          <w:sz w:val="24"/>
          <w:lang w:val="en-IN"/>
        </w:rPr>
      </w:pPr>
      <w:r w:rsidRPr="005445F8">
        <w:rPr>
          <w:noProof/>
          <w:sz w:val="24"/>
          <w:lang w:val="en-IN" w:eastAsia="en-IN"/>
        </w:rPr>
        <w:lastRenderedPageBreak/>
        <w:drawing>
          <wp:inline distT="0" distB="0" distL="0" distR="0">
            <wp:extent cx="5731510" cy="5258640"/>
            <wp:effectExtent l="0" t="0" r="2540" b="0"/>
            <wp:docPr id="2" name="Picture 2" descr="C:\Users\kbavishi\Desktop\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bavishi\Desktop\SS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258640"/>
                    </a:xfrm>
                    <a:prstGeom prst="rect">
                      <a:avLst/>
                    </a:prstGeom>
                    <a:noFill/>
                    <a:ln>
                      <a:noFill/>
                    </a:ln>
                  </pic:spPr>
                </pic:pic>
              </a:graphicData>
            </a:graphic>
          </wp:inline>
        </w:drawing>
      </w:r>
    </w:p>
    <w:p w:rsidR="00E933E3" w:rsidRDefault="00E933E3" w:rsidP="009F2F46">
      <w:pPr>
        <w:jc w:val="both"/>
        <w:rPr>
          <w:sz w:val="24"/>
          <w:lang w:val="en-IN"/>
        </w:rPr>
      </w:pPr>
      <w:r>
        <w:rPr>
          <w:sz w:val="24"/>
          <w:lang w:val="en-IN"/>
        </w:rPr>
        <w:tab/>
        <w:t>The project also aims at implementing Smart Licencing. This greatly enhances the ability of the Cisco Cloud Email Security as it provides a scalable service to customers. Currently, there is no system to be able to track the actual usage and unique users of a system. This feature tracks the unique users/usage and provide visibility to Service Providers as well as Cisco and its customers. It helps billing the clients based on their usage. The client need not pay a fixed amount for the fixed service. This increases flexibility and also boosts business for Cisco and its customers.</w:t>
      </w:r>
    </w:p>
    <w:p w:rsidR="00E933E3" w:rsidRDefault="00E933E3" w:rsidP="00E933E3">
      <w:pPr>
        <w:jc w:val="center"/>
        <w:rPr>
          <w:b/>
          <w:sz w:val="32"/>
          <w:lang w:val="en-IN"/>
        </w:rPr>
      </w:pPr>
      <w:r>
        <w:rPr>
          <w:b/>
          <w:sz w:val="32"/>
          <w:lang w:val="en-IN"/>
        </w:rPr>
        <w:t>CONCLUSION</w:t>
      </w:r>
    </w:p>
    <w:p w:rsidR="00E933E3" w:rsidRDefault="00E933E3" w:rsidP="000B4775">
      <w:pPr>
        <w:jc w:val="both"/>
        <w:rPr>
          <w:sz w:val="24"/>
          <w:lang w:val="en-IN"/>
        </w:rPr>
      </w:pPr>
      <w:r>
        <w:rPr>
          <w:sz w:val="28"/>
          <w:lang w:val="en-IN"/>
        </w:rPr>
        <w:tab/>
      </w:r>
      <w:r w:rsidR="000B4775">
        <w:rPr>
          <w:sz w:val="24"/>
          <w:lang w:val="en-IN"/>
        </w:rPr>
        <w:t>The study highlights the details of Single Pane Management of Cloud Email Security and brings out the benefits of integrating Configuration, Monitoring and Reporting, facilitating single sign on and providing user tracking for Smart Licensing and better billing of customers. Thus there will be higher cost efficiency on the customer side and also the user experience and efficiency for using Cloud Email Security.</w:t>
      </w:r>
    </w:p>
    <w:p w:rsidR="000B4775" w:rsidRDefault="000B4775" w:rsidP="000B4775">
      <w:pPr>
        <w:jc w:val="center"/>
        <w:rPr>
          <w:b/>
          <w:sz w:val="28"/>
          <w:lang w:val="en-IN"/>
        </w:rPr>
      </w:pPr>
      <w:r>
        <w:rPr>
          <w:b/>
          <w:sz w:val="28"/>
          <w:lang w:val="en-IN"/>
        </w:rPr>
        <w:lastRenderedPageBreak/>
        <w:t>REFERENCES</w:t>
      </w:r>
    </w:p>
    <w:p w:rsidR="000B4775" w:rsidRDefault="000B4775" w:rsidP="000B4775">
      <w:pPr>
        <w:pStyle w:val="ListParagraph"/>
        <w:numPr>
          <w:ilvl w:val="0"/>
          <w:numId w:val="2"/>
        </w:numPr>
        <w:jc w:val="both"/>
        <w:rPr>
          <w:sz w:val="24"/>
          <w:lang w:val="en-IN"/>
        </w:rPr>
      </w:pPr>
      <w:r w:rsidRPr="00E90EF0">
        <w:rPr>
          <w:sz w:val="24"/>
          <w:lang w:val="en-IN"/>
        </w:rPr>
        <w:t>https://developers.google.com/google-apps/sso/saml_reference_implementation</w:t>
      </w:r>
    </w:p>
    <w:p w:rsidR="000B4775" w:rsidRDefault="000B4775" w:rsidP="000B4775">
      <w:pPr>
        <w:pStyle w:val="ListParagraph"/>
        <w:numPr>
          <w:ilvl w:val="0"/>
          <w:numId w:val="2"/>
        </w:numPr>
        <w:jc w:val="both"/>
        <w:rPr>
          <w:sz w:val="24"/>
          <w:lang w:val="en-IN"/>
        </w:rPr>
      </w:pPr>
      <w:r w:rsidRPr="00E90EF0">
        <w:rPr>
          <w:sz w:val="24"/>
          <w:lang w:val="en-IN"/>
        </w:rPr>
        <w:t>http://www.cisco.com/c/en/us/td/docs/voice_ip_comm/cucm/admin/8_5_1/ccmfeat/fsgd-851-cm/fssso.html</w:t>
      </w:r>
    </w:p>
    <w:p w:rsidR="000B4775" w:rsidRDefault="000B4775" w:rsidP="000B4775">
      <w:pPr>
        <w:pStyle w:val="ListParagraph"/>
        <w:numPr>
          <w:ilvl w:val="0"/>
          <w:numId w:val="2"/>
        </w:numPr>
        <w:jc w:val="both"/>
        <w:rPr>
          <w:sz w:val="24"/>
          <w:lang w:val="en-IN"/>
        </w:rPr>
      </w:pPr>
      <w:r w:rsidRPr="00E90EF0">
        <w:rPr>
          <w:sz w:val="24"/>
          <w:lang w:val="en-IN"/>
        </w:rPr>
        <w:t>http://mkchendil.blogspot.in/2015/03/okta-integration-with-apache-usingmodauthmellon.html</w:t>
      </w:r>
    </w:p>
    <w:p w:rsidR="000B4775" w:rsidRDefault="00E90EF0" w:rsidP="00E90EF0">
      <w:pPr>
        <w:pStyle w:val="ListParagraph"/>
        <w:numPr>
          <w:ilvl w:val="0"/>
          <w:numId w:val="2"/>
        </w:numPr>
        <w:jc w:val="both"/>
        <w:rPr>
          <w:sz w:val="24"/>
          <w:lang w:val="en-IN"/>
        </w:rPr>
      </w:pPr>
      <w:r w:rsidRPr="00E90EF0">
        <w:rPr>
          <w:sz w:val="24"/>
          <w:lang w:val="en-IN"/>
        </w:rPr>
        <w:t>https://wiki.python.org/moin/PythonTraining</w:t>
      </w:r>
    </w:p>
    <w:p w:rsidR="00E90EF0" w:rsidRPr="00E90EF0" w:rsidRDefault="00E90EF0" w:rsidP="00E90EF0">
      <w:pPr>
        <w:pStyle w:val="ListParagraph"/>
        <w:numPr>
          <w:ilvl w:val="0"/>
          <w:numId w:val="2"/>
        </w:numPr>
        <w:jc w:val="both"/>
        <w:rPr>
          <w:sz w:val="24"/>
          <w:lang w:val="en-IN"/>
        </w:rPr>
      </w:pPr>
      <w:r>
        <w:rPr>
          <w:sz w:val="24"/>
          <w:lang w:val="en-IN"/>
        </w:rPr>
        <w:t>https://wiki.cisco.com</w:t>
      </w:r>
    </w:p>
    <w:sectPr w:rsidR="00E90EF0" w:rsidRPr="00E90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02486"/>
    <w:multiLevelType w:val="hybridMultilevel"/>
    <w:tmpl w:val="A8206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682E9F"/>
    <w:multiLevelType w:val="hybridMultilevel"/>
    <w:tmpl w:val="AA089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E2D"/>
    <w:rsid w:val="000B4775"/>
    <w:rsid w:val="00375232"/>
    <w:rsid w:val="00397351"/>
    <w:rsid w:val="004B0E2D"/>
    <w:rsid w:val="005445F8"/>
    <w:rsid w:val="005E624D"/>
    <w:rsid w:val="009F2F46"/>
    <w:rsid w:val="00AA4D7C"/>
    <w:rsid w:val="00E70C61"/>
    <w:rsid w:val="00E90EF0"/>
    <w:rsid w:val="00E93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35D12-E0F5-477D-BE82-75D15DD6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E2D"/>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B0E2D"/>
    <w:pPr>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B0E2D"/>
    <w:rPr>
      <w:rFonts w:ascii="Times New Roman" w:eastAsia="Times New Roman" w:hAnsi="Times New Roman" w:cs="Times New Roman"/>
      <w:sz w:val="24"/>
      <w:szCs w:val="24"/>
      <w:lang w:val="en-US"/>
    </w:rPr>
  </w:style>
  <w:style w:type="character" w:styleId="Hyperlink">
    <w:name w:val="Hyperlink"/>
    <w:basedOn w:val="DefaultParagraphFont"/>
    <w:rsid w:val="004B0E2D"/>
    <w:rPr>
      <w:color w:val="0000FF"/>
      <w:u w:val="single"/>
    </w:rPr>
  </w:style>
  <w:style w:type="table" w:styleId="TableGrid">
    <w:name w:val="Table Grid"/>
    <w:basedOn w:val="TableNormal"/>
    <w:uiPriority w:val="59"/>
    <w:rsid w:val="004B0E2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D7C"/>
    <w:pPr>
      <w:ind w:left="720"/>
      <w:contextualSpacing/>
    </w:pPr>
  </w:style>
  <w:style w:type="character" w:customStyle="1" w:styleId="apple-converted-space">
    <w:name w:val="apple-converted-space"/>
    <w:basedOn w:val="DefaultParagraphFont"/>
    <w:rsid w:val="005E6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ecurity.techtarget.com/definition/authentication" TargetMode="External"/><Relationship Id="rId3" Type="http://schemas.openxmlformats.org/officeDocument/2006/relationships/settings" Target="settings.xml"/><Relationship Id="rId7" Type="http://schemas.openxmlformats.org/officeDocument/2006/relationships/hyperlink" Target="http://searchsoa.techtarget.com/definition/s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srit.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Bavishi (kbavishi)</dc:creator>
  <cp:keywords/>
  <dc:description/>
  <cp:lastModifiedBy>Kush Bavishi (kbavishi)</cp:lastModifiedBy>
  <cp:revision>6</cp:revision>
  <dcterms:created xsi:type="dcterms:W3CDTF">2016-04-08T07:09:00Z</dcterms:created>
  <dcterms:modified xsi:type="dcterms:W3CDTF">2016-04-11T05:39:00Z</dcterms:modified>
</cp:coreProperties>
</file>