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000000"/>
          <w:sz w:val="32"/>
        </w:rPr>
        <w:t>CS595 2026 - Project Information Document</w:t>
      </w:r>
    </w:p>
    <w:p>
      <w:pPr>
        <w:jc w:val="center"/>
      </w:pPr>
      <w:r>
        <w:rPr>
          <w:rFonts w:ascii="Times New Roman" w:hAnsi="Times New Roman"/>
          <w:b/>
          <w:color w:val="000000"/>
          <w:sz w:val="28"/>
        </w:rPr>
        <w:t>ARIA - Adherence Risk Intelligence Agent</w:t>
      </w:r>
    </w:p>
    <w:p/>
    <w:p>
      <w:pPr>
        <w:pStyle w:val="Heading1"/>
        <w:jc w:val="left"/>
      </w:pPr>
      <w:r>
        <w:rPr>
          <w:rFonts w:ascii="Times New Roman" w:hAnsi="Times New Roman"/>
          <w:b/>
          <w:color w:val="000000"/>
          <w:sz w:val="28"/>
        </w:rPr>
        <w:t>1. Project Definition</w:t>
      </w:r>
    </w:p>
    <w:p>
      <w:r>
        <w:rPr>
          <w:rFonts w:ascii="Times New Roman" w:hAnsi="Times New Roman"/>
          <w:b/>
          <w:color w:val="000000"/>
          <w:sz w:val="22"/>
        </w:rPr>
        <w:t xml:space="preserve">Project Title:  </w:t>
      </w:r>
      <w:r>
        <w:rPr>
          <w:rFonts w:ascii="Times New Roman" w:hAnsi="Times New Roman"/>
          <w:b w:val="0"/>
          <w:color w:val="000000"/>
          <w:sz w:val="22"/>
        </w:rPr>
        <w:t>ARIA - Adherence Risk Intelligence Agent</w:t>
      </w:r>
    </w:p>
    <w:p>
      <w:r>
        <w:rPr>
          <w:rFonts w:ascii="Times New Roman" w:hAnsi="Times New Roman"/>
          <w:b/>
          <w:color w:val="000000"/>
          <w:sz w:val="22"/>
        </w:rPr>
        <w:t xml:space="preserve">Author(s):  </w:t>
      </w:r>
      <w:r>
        <w:rPr>
          <w:rFonts w:ascii="Times New Roman" w:hAnsi="Times New Roman"/>
          <w:b w:val="0"/>
          <w:color w:val="000000"/>
          <w:sz w:val="22"/>
        </w:rPr>
        <w:t>Krishna Patel, Kush Patel, Sahilsingh Khalsa, Nesh Rochwani, Prakriti Sharma, Yash Sharma</w:t>
      </w:r>
    </w:p>
    <w:p>
      <w:r>
        <w:rPr>
          <w:rFonts w:ascii="Times New Roman" w:hAnsi="Times New Roman"/>
          <w:b/>
          <w:color w:val="000000"/>
          <w:sz w:val="22"/>
        </w:rPr>
        <w:t xml:space="preserve">Team Name:  </w:t>
      </w:r>
      <w:r>
        <w:rPr>
          <w:rFonts w:ascii="Times New Roman" w:hAnsi="Times New Roman"/>
          <w:b w:val="0"/>
          <w:color w:val="000000"/>
          <w:sz w:val="22"/>
        </w:rPr>
        <w:t>NeuraCare Nexus</w:t>
      </w:r>
    </w:p>
    <w:p>
      <w:r>
        <w:rPr>
          <w:rFonts w:ascii="Times New Roman" w:hAnsi="Times New Roman"/>
          <w:b/>
          <w:color w:val="000000"/>
          <w:sz w:val="22"/>
        </w:rPr>
        <w:t xml:space="preserve">LOF Pillar:  </w:t>
      </w:r>
      <w:r>
        <w:rPr>
          <w:rFonts w:ascii="Times New Roman" w:hAnsi="Times New Roman"/>
          <w:b w:val="0"/>
          <w:color w:val="000000"/>
          <w:sz w:val="22"/>
        </w:rPr>
        <w:t>[X] Data Analysis &amp; Population Health</w:t>
      </w:r>
    </w:p>
    <w:p>
      <w:r>
        <w:rPr>
          <w:rFonts w:ascii="Times New Roman" w:hAnsi="Times New Roman"/>
          <w:b/>
          <w:color w:val="000000"/>
          <w:sz w:val="22"/>
        </w:rPr>
        <w:t xml:space="preserve">Last Updated:  </w:t>
      </w:r>
      <w:r>
        <w:rPr>
          <w:rFonts w:ascii="Times New Roman" w:hAnsi="Times New Roman"/>
          <w:b w:val="0"/>
          <w:color w:val="000000"/>
          <w:sz w:val="22"/>
        </w:rPr>
        <w:t>May 3, 2026</w:t>
      </w:r>
    </w:p>
    <w:p/>
    <w:p>
      <w:pPr>
        <w:pStyle w:val="Heading1"/>
        <w:jc w:val="left"/>
      </w:pPr>
      <w:r>
        <w:rPr>
          <w:rFonts w:ascii="Times New Roman" w:hAnsi="Times New Roman"/>
          <w:b/>
          <w:color w:val="000000"/>
          <w:sz w:val="28"/>
        </w:rPr>
        <w:t>2. Introduction</w:t>
      </w:r>
    </w:p>
    <w:p>
      <w:pPr>
        <w:pStyle w:val="Heading2"/>
        <w:jc w:val="left"/>
      </w:pPr>
      <w:r>
        <w:rPr>
          <w:rFonts w:ascii="Times New Roman" w:hAnsi="Times New Roman"/>
          <w:b/>
          <w:color w:val="000000"/>
          <w:sz w:val="24"/>
        </w:rPr>
        <w:t>2a. Problem Description</w:t>
      </w:r>
    </w:p>
    <w:p>
      <w:pPr>
        <w:jc w:val="left"/>
      </w:pPr>
      <w:r>
        <w:rPr>
          <w:rFonts w:ascii="Times New Roman" w:hAnsi="Times New Roman"/>
          <w:b w:val="0"/>
          <w:color w:val="000000"/>
          <w:sz w:val="22"/>
        </w:rPr>
        <w:t>A general practitioner managing roughly 1,800 hypertensive patients gets about 8 minutes per consultation. When a patient walks in, the GP typically has access to a single clinic blood pressure reading from three months ago, a static medication list from the last visit, and no structured record of what happened in between. Home readings, missed doses, worsening trends, and drug interactions introduced after the last visit are all invisible until the patient arrives.</w:t>
      </w:r>
    </w:p>
    <w:p>
      <w:pPr>
        <w:jc w:val="left"/>
      </w:pPr>
      <w:r>
        <w:rPr>
          <w:rFonts w:ascii="Times New Roman" w:hAnsi="Times New Roman"/>
          <w:b w:val="0"/>
          <w:color w:val="000000"/>
          <w:sz w:val="22"/>
        </w:rPr>
        <w:t>This gap creates two compounding problems in hypertension management.</w:t>
      </w:r>
    </w:p>
    <w:p>
      <w:pPr>
        <w:jc w:val="left"/>
      </w:pPr>
      <w:r>
        <w:rPr>
          <w:rFonts w:ascii="Times New Roman" w:hAnsi="Times New Roman"/>
          <w:b w:val="0"/>
          <w:color w:val="000000"/>
          <w:sz w:val="22"/>
        </w:rPr>
        <w:t>The first is therapeutic inertia. Estimates suggest it contributes to 40 to 80 percent of uncontrolled hypertension cases. The GP sees persistently elevated blood pressure but makes no medication adjustment - not because they are unaware of the problem in general, but because they lack structured evidence that the current regimen is failing for this specific patient at this specific point in time. Without a clear picture of the home reading trend and whether medications have been taken consistently, the GP has limited grounds to act.</w:t>
      </w:r>
    </w:p>
    <w:p>
      <w:pPr>
        <w:jc w:val="left"/>
      </w:pPr>
      <w:r>
        <w:rPr>
          <w:rFonts w:ascii="Times New Roman" w:hAnsi="Times New Roman"/>
          <w:b w:val="0"/>
          <w:color w:val="000000"/>
          <w:sz w:val="22"/>
        </w:rPr>
        <w:t>The second is the inability to distinguish between two clinically different patients who look identical on paper. Patient A has poorly controlled blood pressure because they are not taking their medications reliably. Patient B has poorly controlled blood pressure despite taking their medications consistently. These two situations call for completely different responses. The first suggests a behavioral conversation about adherence barriers. The second indicates that the treatment itself may need to be reconsidered. Without data connecting adherence behavior to blood pressure trajectory, the GP cannot tell which patient they are dealing with.</w:t>
      </w:r>
    </w:p>
    <w:p>
      <w:pPr>
        <w:jc w:val="left"/>
      </w:pPr>
      <w:r>
        <w:rPr>
          <w:rFonts w:ascii="Times New Roman" w:hAnsi="Times New Roman"/>
          <w:b w:val="0"/>
          <w:color w:val="000000"/>
          <w:sz w:val="22"/>
        </w:rPr>
        <w:t>There is also a drug interaction blind spot. A patient who added an NSAID such as Voltaren for knee pain since their last hypertension review may now be in a triple whammy drug interaction with their ACE inhibitor and diuretic. Without a structured check at each encounter, this combination can persist unnoticed across visits.</w:t>
      </w:r>
    </w:p>
    <w:p>
      <w:pPr>
        <w:jc w:val="left"/>
      </w:pPr>
      <w:r>
        <w:rPr>
          <w:rFonts w:ascii="Times New Roman" w:hAnsi="Times New Roman"/>
          <w:b w:val="0"/>
          <w:color w:val="000000"/>
          <w:sz w:val="22"/>
        </w:rPr>
        <w:t>ARIA addresses all three of these problems by generating a structured pre-visit clinical intelligence briefing at 7:30 AM on appointment day - before the patient walks in. The GP receives a prioritized summary of what happened between visits, with drug interaction flags, adherence signals, blood pressure trend analysis, and a structured visit agenda - all derived from home monitoring data and the patient's EHR record.</w:t>
      </w:r>
    </w:p>
    <w:p/>
    <w:p>
      <w:pPr>
        <w:pStyle w:val="Heading2"/>
        <w:jc w:val="left"/>
      </w:pPr>
      <w:r>
        <w:rPr>
          <w:rFonts w:ascii="Times New Roman" w:hAnsi="Times New Roman"/>
          <w:b/>
          <w:color w:val="000000"/>
          <w:sz w:val="24"/>
        </w:rPr>
        <w:t>2b. Purpose</w:t>
      </w:r>
    </w:p>
    <w:p>
      <w:pPr>
        <w:jc w:val="left"/>
      </w:pPr>
      <w:r>
        <w:rPr>
          <w:rFonts w:ascii="Times New Roman" w:hAnsi="Times New Roman"/>
          <w:b w:val="0"/>
          <w:color w:val="000000"/>
          <w:sz w:val="22"/>
        </w:rPr>
        <w:t>ARIA is a between-visit clinical intelligence platform for hypertension management at general practice scale. It does four things:</w:t>
      </w:r>
    </w:p>
    <w:p>
      <w:pPr>
        <w:pStyle w:val="ListBullet"/>
        <w:ind w:left="360"/>
      </w:pPr>
      <w:r>
        <w:rPr>
          <w:rFonts w:ascii="Times New Roman" w:hAnsi="Times New Roman"/>
          <w:b w:val="0"/>
          <w:color w:val="000000"/>
          <w:sz w:val="22"/>
        </w:rPr>
        <w:t>Ingests structured patient EHR data via FHIR R4 Bundle from the clinic's iEMR system.</w:t>
      </w:r>
    </w:p>
    <w:p>
      <w:pPr>
        <w:pStyle w:val="ListBullet"/>
        <w:ind w:left="360"/>
      </w:pPr>
      <w:r>
        <w:rPr>
          <w:rFonts w:ascii="Times New Roman" w:hAnsi="Times New Roman"/>
          <w:b w:val="0"/>
          <w:color w:val="000000"/>
          <w:sz w:val="22"/>
        </w:rPr>
        <w:t>Monitors home blood pressure and medication adherence via the CuffLink patient app.</w:t>
      </w:r>
    </w:p>
    <w:p>
      <w:pPr>
        <w:pStyle w:val="ListBullet"/>
        <w:ind w:left="360"/>
      </w:pPr>
      <w:r>
        <w:rPr>
          <w:rFonts w:ascii="Times New Roman" w:hAnsi="Times New Roman"/>
          <w:b w:val="0"/>
          <w:color w:val="000000"/>
          <w:sz w:val="22"/>
        </w:rPr>
        <w:t>Analyzes this data through a three-layer AI pipeline - deterministic rules, weighted risk scoring, and LLM narrative - plus a deterministic drug interaction detector.</w:t>
      </w:r>
    </w:p>
    <w:p>
      <w:pPr>
        <w:pStyle w:val="ListBullet"/>
        <w:ind w:left="360"/>
      </w:pPr>
      <w:r>
        <w:rPr>
          <w:rFonts w:ascii="Times New Roman" w:hAnsi="Times New Roman"/>
          <w:b w:val="0"/>
          <w:color w:val="000000"/>
          <w:sz w:val="22"/>
        </w:rPr>
        <w:t>Delivers a prioritized pre-visit clinical briefing, sorted by patient urgency, so the GP knows exactly what to discuss in those 8 minutes.</w:t>
      </w:r>
    </w:p>
    <w:p>
      <w:pPr>
        <w:jc w:val="left"/>
      </w:pPr>
      <w:r>
        <w:rPr>
          <w:rFonts w:ascii="Times New Roman" w:hAnsi="Times New Roman"/>
          <w:b/>
          <w:color w:val="000000"/>
          <w:sz w:val="22"/>
        </w:rPr>
        <w:t>Goals and objectives:</w:t>
      </w:r>
    </w:p>
    <w:p>
      <w:pPr>
        <w:pStyle w:val="ListBullet"/>
        <w:ind w:left="360"/>
      </w:pPr>
      <w:r>
        <w:rPr>
          <w:rFonts w:ascii="Times New Roman" w:hAnsi="Times New Roman"/>
          <w:b w:val="0"/>
          <w:color w:val="000000"/>
          <w:sz w:val="22"/>
        </w:rPr>
        <w:t>Detect reading gaps before they become clinical gaps. A High Risk patient with CHF who stops measuring at home is flagged after a single missed day.</w:t>
      </w:r>
    </w:p>
    <w:p>
      <w:pPr>
        <w:pStyle w:val="ListBullet"/>
        <w:ind w:left="360"/>
      </w:pPr>
      <w:r>
        <w:rPr>
          <w:rFonts w:ascii="Times New Roman" w:hAnsi="Times New Roman"/>
          <w:b w:val="0"/>
          <w:color w:val="000000"/>
          <w:sz w:val="22"/>
        </w:rPr>
        <w:t>Identify therapeutic inertia. Flag patients whose blood pressure has remained persistently elevated above their adaptive personal threshold while their medication regimen has been unchanged for the duration of the window.</w:t>
      </w:r>
    </w:p>
    <w:p>
      <w:pPr>
        <w:pStyle w:val="ListBullet"/>
        <w:ind w:left="360"/>
      </w:pPr>
      <w:r>
        <w:rPr>
          <w:rFonts w:ascii="Times New Roman" w:hAnsi="Times New Roman"/>
          <w:b w:val="0"/>
          <w:color w:val="000000"/>
          <w:sz w:val="22"/>
        </w:rPr>
        <w:t>Surface adherence concerns. Distinguish patients with poor adherence from patients who are adherent but not responding to treatment. These two groups require different clinical conversations.</w:t>
      </w:r>
    </w:p>
    <w:p>
      <w:pPr>
        <w:pStyle w:val="ListBullet"/>
        <w:ind w:left="360"/>
      </w:pPr>
      <w:r>
        <w:rPr>
          <w:rFonts w:ascii="Times New Roman" w:hAnsi="Times New Roman"/>
          <w:b w:val="0"/>
          <w:color w:val="000000"/>
          <w:sz w:val="22"/>
        </w:rPr>
        <w:t>Detect deterioration. Identify patients whose blood pressure is trending upward, including sudden step-change rises, not just gradual slopes.</w:t>
      </w:r>
    </w:p>
    <w:p>
      <w:pPr>
        <w:pStyle w:val="ListBullet"/>
        <w:ind w:left="360"/>
      </w:pPr>
      <w:r>
        <w:rPr>
          <w:rFonts w:ascii="Times New Roman" w:hAnsi="Times New Roman"/>
          <w:b w:val="0"/>
          <w:color w:val="000000"/>
          <w:sz w:val="22"/>
        </w:rPr>
        <w:t>Check drug interactions. Run four deterministic rules against the current medication list at every briefing generation, with severity escalation when relevant comorbidities are present.</w:t>
      </w:r>
    </w:p>
    <w:p>
      <w:pPr>
        <w:pStyle w:val="ListBullet"/>
        <w:ind w:left="360"/>
      </w:pPr>
      <w:r>
        <w:rPr>
          <w:rFonts w:ascii="Times New Roman" w:hAnsi="Times New Roman"/>
          <w:b w:val="0"/>
          <w:color w:val="000000"/>
          <w:sz w:val="22"/>
        </w:rPr>
        <w:t>Score and prioritize patients. Compute a weighted numeric risk score (0.0-100.0) for every monitoring-active patient and sort the dashboard by tier first, then score within each tier.</w:t>
      </w:r>
    </w:p>
    <w:p>
      <w:pPr>
        <w:pStyle w:val="ListBullet"/>
        <w:ind w:left="360"/>
      </w:pPr>
      <w:r>
        <w:rPr>
          <w:rFonts w:ascii="Times New Roman" w:hAnsi="Times New Roman"/>
          <w:b w:val="0"/>
          <w:color w:val="000000"/>
          <w:sz w:val="22"/>
        </w:rPr>
        <w:t>Generate a readable briefing. Convert the deterministic briefing payload into a 3-sentence clinician-readable summary using an LLM with 11 validation checks before any output reaches the UI.</w:t>
      </w:r>
    </w:p>
    <w:p>
      <w:pPr>
        <w:pStyle w:val="ListBullet"/>
        <w:ind w:left="360"/>
      </w:pPr>
      <w:r>
        <w:rPr>
          <w:rFonts w:ascii="Times New Roman" w:hAnsi="Times New Roman"/>
          <w:b w:val="0"/>
          <w:color w:val="000000"/>
          <w:sz w:val="22"/>
        </w:rPr>
        <w:t>Validate against physician clinical judgment. Run shadow mode evaluation against the physician's own historical HTN concern assessments from the iEMR dataset to measure how well ARIA's alert logic aligns with clinical ground truth.</w:t>
      </w:r>
    </w:p>
    <w:p/>
    <w:p>
      <w:pPr>
        <w:pStyle w:val="Heading2"/>
        <w:jc w:val="left"/>
      </w:pPr>
      <w:r>
        <w:rPr>
          <w:rFonts w:ascii="Times New Roman" w:hAnsi="Times New Roman"/>
          <w:b/>
          <w:color w:val="000000"/>
          <w:sz w:val="24"/>
        </w:rPr>
        <w:t>2c. Scope</w:t>
      </w:r>
    </w:p>
    <w:p>
      <w:pPr>
        <w:jc w:val="left"/>
      </w:pPr>
      <w:r>
        <w:rPr>
          <w:rFonts w:ascii="Times New Roman" w:hAnsi="Times New Roman"/>
          <w:b/>
          <w:color w:val="000000"/>
          <w:sz w:val="22"/>
        </w:rPr>
        <w:t>Included in Scope</w:t>
      </w:r>
    </w:p>
    <w:p>
      <w:pPr>
        <w:ind w:left="360"/>
      </w:pPr>
      <w:r>
        <w:rPr>
          <w:rFonts w:ascii="Times New Roman" w:hAnsi="Times New Roman"/>
          <w:b/>
          <w:color w:val="000000"/>
          <w:sz w:val="22"/>
        </w:rPr>
        <w:t xml:space="preserve">Disease Focus:  </w:t>
      </w:r>
      <w:r>
        <w:rPr>
          <w:rFonts w:ascii="Times New Roman" w:hAnsi="Times New Roman"/>
          <w:b w:val="0"/>
          <w:color w:val="000000"/>
          <w:sz w:val="22"/>
        </w:rPr>
        <w:t>Hypertension as the sole disease module. The system is architected to support additional disease modules, but no other disease is implemented.</w:t>
      </w:r>
    </w:p>
    <w:p>
      <w:pPr>
        <w:ind w:left="360"/>
      </w:pPr>
      <w:r>
        <w:rPr>
          <w:rFonts w:ascii="Times New Roman" w:hAnsi="Times New Roman"/>
          <w:b/>
          <w:color w:val="000000"/>
          <w:sz w:val="22"/>
        </w:rPr>
        <w:t xml:space="preserve">EHR Ingestion:  </w:t>
      </w:r>
      <w:r>
        <w:rPr>
          <w:rFonts w:ascii="Times New Roman" w:hAnsi="Times New Roman"/>
          <w:b w:val="0"/>
          <w:color w:val="000000"/>
          <w:sz w:val="22"/>
        </w:rPr>
        <w:t>FHIR R4 Bundle import from the iEMR dataset. The adapter converts iEMR JSON to FHIR resources. The ingestion layer only sees FHIR resources - it has no awareness of the source EHR format.</w:t>
      </w:r>
    </w:p>
    <w:p>
      <w:pPr>
        <w:ind w:left="360"/>
      </w:pPr>
      <w:r>
        <w:rPr>
          <w:rFonts w:ascii="Times New Roman" w:hAnsi="Times New Roman"/>
          <w:b/>
          <w:color w:val="000000"/>
          <w:sz w:val="22"/>
        </w:rPr>
        <w:t>Three-Layer AI Pipeline:</w:t>
      </w:r>
    </w:p>
    <w:p>
      <w:pPr>
        <w:pStyle w:val="ListBullet"/>
        <w:ind w:left="720"/>
      </w:pPr>
      <w:r>
        <w:rPr>
          <w:rFonts w:ascii="Times New Roman" w:hAnsi="Times New Roman"/>
          <w:b w:val="0"/>
          <w:color w:val="000000"/>
          <w:sz w:val="22"/>
        </w:rPr>
        <w:t>Layer 1: Five deterministic detectors - gap detection, therapeutic inertia, adherence-BP correlation, deterioration, and variability detection.</w:t>
      </w:r>
    </w:p>
    <w:p>
      <w:pPr>
        <w:pStyle w:val="ListBullet"/>
        <w:ind w:left="720"/>
      </w:pPr>
      <w:r>
        <w:rPr>
          <w:rFonts w:ascii="Times New Roman" w:hAnsi="Times New Roman"/>
          <w:b w:val="0"/>
          <w:color w:val="000000"/>
          <w:sz w:val="22"/>
        </w:rPr>
        <w:t>Layer 2: Weighted risk scoring using five clinical signals (systolic vs personal baseline, medication inertia, inverted adherence, reading gap, and comorbidity severity). Output is a 0.0-100.0 score stored on the patients table.</w:t>
      </w:r>
    </w:p>
    <w:p>
      <w:pPr>
        <w:pStyle w:val="ListBullet"/>
        <w:ind w:left="720"/>
      </w:pPr>
      <w:r>
        <w:rPr>
          <w:rFonts w:ascii="Times New Roman" w:hAnsi="Times New Roman"/>
          <w:b w:val="0"/>
          <w:color w:val="000000"/>
          <w:sz w:val="22"/>
        </w:rPr>
        <w:t>Layer 3: LLM narrative generation. A 3-sentence readable summary generated after the deterministic briefing is complete and validated, with 11 checks before any output is stored.</w:t>
      </w:r>
    </w:p>
    <w:p>
      <w:pPr>
        <w:ind w:left="360"/>
      </w:pPr>
      <w:r>
        <w:rPr>
          <w:rFonts w:ascii="Times New Roman" w:hAnsi="Times New Roman"/>
          <w:b/>
          <w:color w:val="000000"/>
          <w:sz w:val="22"/>
        </w:rPr>
        <w:t xml:space="preserve">Drug Interaction Detection:  </w:t>
      </w:r>
      <w:r>
        <w:rPr>
          <w:rFonts w:ascii="Times New Roman" w:hAnsi="Times New Roman"/>
          <w:b w:val="0"/>
          <w:color w:val="000000"/>
          <w:sz w:val="22"/>
        </w:rPr>
        <w:t>Four deterministic rules run at every briefing generation. No LLM is involved. Severity escalates based on active comorbidities.</w:t>
      </w:r>
    </w:p>
    <w:p>
      <w:pPr>
        <w:ind w:left="360"/>
      </w:pPr>
      <w:r>
        <w:rPr>
          <w:rFonts w:ascii="Times New Roman" w:hAnsi="Times New Roman"/>
          <w:b/>
          <w:color w:val="000000"/>
          <w:sz w:val="22"/>
        </w:rPr>
        <w:t xml:space="preserve">Risk Tier System:  </w:t>
      </w:r>
      <w:r>
        <w:rPr>
          <w:rFonts w:ascii="Times New Roman" w:hAnsi="Times New Roman"/>
          <w:b w:val="0"/>
          <w:color w:val="000000"/>
          <w:sz w:val="22"/>
        </w:rPr>
        <w:t>Three-tier classification (High/Medium/Low) with immovable ingestion-time overrides for CHF, Stroke, and TIA, nightly algorithmic reclassification with hysteresis, and a clinician manual override endpoint.</w:t>
      </w:r>
    </w:p>
    <w:p>
      <w:pPr>
        <w:ind w:left="360"/>
      </w:pPr>
      <w:r>
        <w:rPr>
          <w:rFonts w:ascii="Times New Roman" w:hAnsi="Times New Roman"/>
          <w:b/>
          <w:color w:val="000000"/>
          <w:sz w:val="22"/>
        </w:rPr>
        <w:t xml:space="preserve">Clinician Dashboard:  </w:t>
      </w:r>
      <w:r>
        <w:rPr>
          <w:rFonts w:ascii="Times New Roman" w:hAnsi="Times New Roman"/>
          <w:b w:val="0"/>
          <w:color w:val="000000"/>
          <w:sz w:val="22"/>
        </w:rPr>
        <w:t>Patient list sorted by tier then risk score, individual patient briefing pages, alert inbox with escalation and calibration suppression, and a clinical chatbot embedded in the briefing page.</w:t>
      </w:r>
    </w:p>
    <w:p>
      <w:pPr>
        <w:ind w:left="360"/>
      </w:pPr>
      <w:r>
        <w:rPr>
          <w:rFonts w:ascii="Times New Roman" w:hAnsi="Times New Roman"/>
          <w:b/>
          <w:color w:val="000000"/>
          <w:sz w:val="22"/>
        </w:rPr>
        <w:t xml:space="preserve">Patient PWA (CuffLink):  </w:t>
      </w:r>
      <w:r>
        <w:rPr>
          <w:rFonts w:ascii="Times New Roman" w:hAnsi="Times New Roman"/>
          <w:b w:val="0"/>
          <w:color w:val="000000"/>
          <w:sz w:val="22"/>
        </w:rPr>
        <w:t>An installable Progressive Web App for home BP submission and medication confirmation. JWT authentication with a separate patient secret from the clinician secret.</w:t>
      </w:r>
    </w:p>
    <w:p>
      <w:pPr>
        <w:ind w:left="360"/>
      </w:pPr>
      <w:r>
        <w:rPr>
          <w:rFonts w:ascii="Times New Roman" w:hAnsi="Times New Roman"/>
          <w:b/>
          <w:color w:val="000000"/>
          <w:sz w:val="22"/>
        </w:rPr>
        <w:t xml:space="preserve">Synthetic Data Engine:  </w:t>
      </w:r>
      <w:r>
        <w:rPr>
          <w:rFonts w:ascii="Times New Roman" w:hAnsi="Times New Roman"/>
          <w:b w:val="0"/>
          <w:color w:val="000000"/>
          <w:sz w:val="22"/>
        </w:rPr>
        <w:t>Generates clinically realistic home BP readings and medication confirmation records interpolated from clinic anchor points with peer-reviewed variance parameters.</w:t>
      </w:r>
    </w:p>
    <w:p>
      <w:pPr>
        <w:ind w:left="360"/>
      </w:pPr>
      <w:r>
        <w:rPr>
          <w:rFonts w:ascii="Times New Roman" w:hAnsi="Times New Roman"/>
          <w:b/>
          <w:color w:val="000000"/>
          <w:sz w:val="22"/>
        </w:rPr>
        <w:t xml:space="preserve">Shadow Mode Validation:  </w:t>
      </w:r>
      <w:r>
        <w:rPr>
          <w:rFonts w:ascii="Times New Roman" w:hAnsi="Times New Roman"/>
          <w:b w:val="0"/>
          <w:color w:val="000000"/>
          <w:sz w:val="22"/>
        </w:rPr>
        <w:t>Offline evaluation that replays the alert engine at each historical clinic visit using only data available before that visit, then compares ARIA's output against the physician's recorded HTN concern assessment from the iEMR data.</w:t>
      </w:r>
    </w:p>
    <w:p>
      <w:pPr>
        <w:ind w:left="360"/>
      </w:pPr>
      <w:r>
        <w:rPr>
          <w:rFonts w:ascii="Times New Roman" w:hAnsi="Times New Roman"/>
          <w:b/>
          <w:color w:val="000000"/>
          <w:sz w:val="22"/>
        </w:rPr>
        <w:t xml:space="preserve">Audit Logging:  </w:t>
      </w:r>
      <w:r>
        <w:rPr>
          <w:rFonts w:ascii="Times New Roman" w:hAnsi="Times New Roman"/>
          <w:b w:val="0"/>
          <w:color w:val="000000"/>
          <w:sz w:val="22"/>
        </w:rPr>
        <w:t>Immutable audit_events table capturing bundle imports, reading ingestion, briefing views, alert acknowledgments, LLM validation attempts, and tier reclassification events.</w:t>
      </w:r>
    </w:p>
    <w:p>
      <w:pPr>
        <w:ind w:left="360"/>
      </w:pPr>
      <w:r>
        <w:rPr>
          <w:rFonts w:ascii="Times New Roman" w:hAnsi="Times New Roman"/>
          <w:b/>
          <w:color w:val="000000"/>
          <w:sz w:val="22"/>
        </w:rPr>
        <w:t xml:space="preserve">Background Processing:  </w:t>
      </w:r>
      <w:r>
        <w:rPr>
          <w:rFonts w:ascii="Times New Roman" w:hAnsi="Times New Roman"/>
          <w:b w:val="0"/>
          <w:color w:val="000000"/>
          <w:sz w:val="22"/>
        </w:rPr>
        <w:t>APScheduler-driven 7:30 AM briefing generation for patients with appointments, midnight pattern recompute sweep for all monitoring-active patients, and a 30-second poll-based job worker.</w:t>
      </w:r>
    </w:p>
    <w:p/>
    <w:p>
      <w:pPr>
        <w:jc w:val="left"/>
      </w:pPr>
      <w:r>
        <w:rPr>
          <w:rFonts w:ascii="Times New Roman" w:hAnsi="Times New Roman"/>
          <w:b/>
          <w:color w:val="000000"/>
          <w:sz w:val="22"/>
        </w:rPr>
        <w:t>Excluded from Scope</w:t>
      </w:r>
    </w:p>
    <w:p>
      <w:pPr>
        <w:pStyle w:val="ListBullet"/>
        <w:ind w:left="360"/>
      </w:pPr>
      <w:r>
        <w:rPr>
          <w:rFonts w:ascii="Times New Roman" w:hAnsi="Times New Roman"/>
          <w:b w:val="0"/>
          <w:color w:val="000000"/>
          <w:sz w:val="22"/>
        </w:rPr>
        <w:t>OpenMRS integration (identified as a stretch goal in the original project plan; not implemented)</w:t>
      </w:r>
    </w:p>
    <w:p>
      <w:pPr>
        <w:pStyle w:val="ListBullet"/>
        <w:ind w:left="360"/>
      </w:pPr>
      <w:r>
        <w:rPr>
          <w:rFonts w:ascii="Times New Roman" w:hAnsi="Times New Roman"/>
          <w:b w:val="0"/>
          <w:color w:val="000000"/>
          <w:sz w:val="22"/>
        </w:rPr>
        <w:t>BLE Bluetooth device integration (GATT 0x1810 - infrastructure partially present as a webhook endpoint, but no physical device pairing)</w:t>
      </w:r>
    </w:p>
    <w:p>
      <w:pPr>
        <w:pStyle w:val="ListBullet"/>
        <w:ind w:left="360"/>
      </w:pPr>
      <w:r>
        <w:rPr>
          <w:rFonts w:ascii="Times New Roman" w:hAnsi="Times New Roman"/>
          <w:b w:val="0"/>
          <w:color w:val="000000"/>
          <w:sz w:val="22"/>
        </w:rPr>
        <w:t>Real-time pharmacy data feeds or electronic prescription access</w:t>
      </w:r>
    </w:p>
    <w:p>
      <w:pPr>
        <w:pStyle w:val="ListBullet"/>
        <w:ind w:left="360"/>
      </w:pPr>
      <w:r>
        <w:rPr>
          <w:rFonts w:ascii="Times New Roman" w:hAnsi="Times New Roman"/>
          <w:b w:val="0"/>
          <w:color w:val="000000"/>
          <w:sz w:val="22"/>
        </w:rPr>
        <w:t>Wearable, CGM, or IoT device integration</w:t>
      </w:r>
    </w:p>
    <w:p>
      <w:pPr>
        <w:pStyle w:val="ListBullet"/>
        <w:ind w:left="360"/>
      </w:pPr>
      <w:r>
        <w:rPr>
          <w:rFonts w:ascii="Times New Roman" w:hAnsi="Times New Roman"/>
          <w:b w:val="0"/>
          <w:color w:val="000000"/>
          <w:sz w:val="22"/>
        </w:rPr>
        <w:t>Machine learning models for prediction or adaptive threshold learning</w:t>
      </w:r>
    </w:p>
    <w:p>
      <w:pPr>
        <w:pStyle w:val="ListBullet"/>
        <w:ind w:left="360"/>
      </w:pPr>
      <w:r>
        <w:rPr>
          <w:rFonts w:ascii="Times New Roman" w:hAnsi="Times New Roman"/>
          <w:b w:val="0"/>
          <w:color w:val="000000"/>
          <w:sz w:val="22"/>
        </w:rPr>
        <w:t>Type 2 Diabetes extension module</w:t>
      </w:r>
    </w:p>
    <w:p>
      <w:pPr>
        <w:pStyle w:val="ListBullet"/>
        <w:ind w:left="360"/>
      </w:pPr>
      <w:r>
        <w:rPr>
          <w:rFonts w:ascii="Times New Roman" w:hAnsi="Times New Roman"/>
          <w:b w:val="0"/>
          <w:color w:val="000000"/>
          <w:sz w:val="22"/>
        </w:rPr>
        <w:t>Personalized per-patient baseline modeling using ML</w:t>
      </w:r>
    </w:p>
    <w:p>
      <w:pPr>
        <w:pStyle w:val="ListBullet"/>
        <w:ind w:left="360"/>
      </w:pPr>
      <w:r>
        <w:rPr>
          <w:rFonts w:ascii="Times New Roman" w:hAnsi="Times New Roman"/>
          <w:b w:val="0"/>
          <w:color w:val="000000"/>
          <w:sz w:val="22"/>
        </w:rPr>
        <w:t>Full production EHR integration beyond the iEMR prototype environment</w:t>
      </w:r>
    </w:p>
    <w:p>
      <w:pPr>
        <w:pStyle w:val="ListBullet"/>
        <w:ind w:left="360"/>
      </w:pPr>
      <w:r>
        <w:rPr>
          <w:rFonts w:ascii="Times New Roman" w:hAnsi="Times New Roman"/>
          <w:b w:val="0"/>
          <w:color w:val="000000"/>
          <w:sz w:val="22"/>
        </w:rPr>
        <w:t>HIPAA-compliant production hardening or enterprise security infrastructure</w:t>
      </w:r>
    </w:p>
    <w:p>
      <w:pPr>
        <w:pStyle w:val="ListBullet"/>
        <w:ind w:left="360"/>
      </w:pPr>
      <w:r>
        <w:rPr>
          <w:rFonts w:ascii="Times New Roman" w:hAnsi="Times New Roman"/>
          <w:b w:val="0"/>
          <w:color w:val="000000"/>
          <w:sz w:val="22"/>
        </w:rPr>
        <w:t>Autonomous clinical decision-making</w:t>
      </w:r>
    </w:p>
    <w:p>
      <w:pPr>
        <w:pStyle w:val="ListBullet"/>
        <w:ind w:left="360"/>
      </w:pPr>
      <w:r>
        <w:rPr>
          <w:rFonts w:ascii="Times New Roman" w:hAnsi="Times New Roman"/>
          <w:b w:val="0"/>
          <w:color w:val="000000"/>
          <w:sz w:val="22"/>
        </w:rPr>
        <w:t>Multi-patient shadow mode validation (currently validated on patient 1091 only)</w:t>
      </w:r>
    </w:p>
    <w:p>
      <w:pPr>
        <w:pStyle w:val="ListBullet"/>
        <w:ind w:left="360"/>
      </w:pPr>
      <w:r>
        <w:rPr>
          <w:rFonts w:ascii="Times New Roman" w:hAnsi="Times New Roman"/>
          <w:b w:val="0"/>
          <w:color w:val="000000"/>
          <w:sz w:val="22"/>
        </w:rPr>
        <w:t>Live physician-AI comparison UI showing match/partial match/mismatch alongside iEMR physician judgments (validation runs offline via shadow mode script)</w:t>
      </w:r>
    </w:p>
    <w:p>
      <w:pPr>
        <w:pStyle w:val="ListBullet"/>
        <w:ind w:left="360"/>
      </w:pPr>
      <w:r>
        <w:rPr>
          <w:rFonts w:ascii="Times New Roman" w:hAnsi="Times New Roman"/>
          <w:b w:val="0"/>
          <w:color w:val="000000"/>
          <w:sz w:val="22"/>
        </w:rPr>
        <w:t>Structured clinician agreement capture panel in the dashboard UI (individual alert dispositions are supported; the three-input structured comparison panel from the original proposal was not built)</w:t>
      </w:r>
    </w:p>
    <w:p/>
    <w:p>
      <w:pPr>
        <w:pStyle w:val="Heading2"/>
        <w:jc w:val="left"/>
      </w:pPr>
      <w:r>
        <w:rPr>
          <w:rFonts w:ascii="Times New Roman" w:hAnsi="Times New Roman"/>
          <w:b/>
          <w:color w:val="000000"/>
          <w:sz w:val="24"/>
        </w:rPr>
        <w:t>2d. Audience</w:t>
      </w:r>
    </w:p>
    <w:p>
      <w:r>
        <w:rPr>
          <w:rFonts w:ascii="Times New Roman" w:hAnsi="Times New Roman"/>
          <w:b/>
          <w:color w:val="000000"/>
          <w:sz w:val="22"/>
        </w:rPr>
        <w:t>Primary Users - Clinicians (Physicians, Nurse Practitioners, Cardiologists, Internists, Care Managers)</w:t>
      </w:r>
    </w:p>
    <w:p>
      <w:pPr>
        <w:jc w:val="left"/>
      </w:pPr>
      <w:r>
        <w:rPr>
          <w:rFonts w:ascii="Times New Roman" w:hAnsi="Times New Roman"/>
          <w:b w:val="0"/>
          <w:color w:val="000000"/>
          <w:sz w:val="22"/>
        </w:rPr>
        <w:t>These are the users ARIA is built for. They manage large hypertension panels under time pressure - roughly 8 minutes per consultation - with limited visibility into what happened between appointments. They are comfortable with clinical summaries but appropriately skeptical of unexplained AI outputs. They need to see what data drove each finding, not just a risk score. They also need a fast way to override the system when they have clinical context that ARIA does not.</w:t>
      </w:r>
    </w:p>
    <w:p/>
    <w:p>
      <w:r>
        <w:rPr>
          <w:rFonts w:ascii="Times New Roman" w:hAnsi="Times New Roman"/>
          <w:b/>
          <w:color w:val="000000"/>
          <w:sz w:val="22"/>
        </w:rPr>
        <w:t>Secondary Users - Population Health Managers and Care Coordinators</w:t>
      </w:r>
    </w:p>
    <w:p>
      <w:pPr>
        <w:jc w:val="left"/>
      </w:pPr>
      <w:r>
        <w:rPr>
          <w:rFonts w:ascii="Times New Roman" w:hAnsi="Times New Roman"/>
          <w:b w:val="0"/>
          <w:color w:val="000000"/>
          <w:sz w:val="22"/>
        </w:rPr>
        <w:t>Users who monitor patient populations at the panel level rather than the individual patient level. They care about which patient segments are most at risk and where attention is needed at scale. The tier-filtered dashboard view and alert inbox serve this audience.</w:t>
      </w:r>
    </w:p>
    <w:p/>
    <w:p>
      <w:r>
        <w:rPr>
          <w:rFonts w:ascii="Times New Roman" w:hAnsi="Times New Roman"/>
          <w:b/>
          <w:color w:val="000000"/>
          <w:sz w:val="22"/>
        </w:rPr>
        <w:t>Tertiary Users - Health Informatics Researchers and Students</w:t>
      </w:r>
    </w:p>
    <w:p>
      <w:pPr>
        <w:jc w:val="left"/>
      </w:pPr>
      <w:r>
        <w:rPr>
          <w:rFonts w:ascii="Times New Roman" w:hAnsi="Times New Roman"/>
          <w:b w:val="0"/>
          <w:color w:val="000000"/>
          <w:sz w:val="22"/>
        </w:rPr>
        <w:t>The prototype demonstrates a complete AI decision support pipeline including FHIR-native EHR ingestion, multi-signal deterministic analysis, constrained LLM generation, and physician-validated shadow mode evaluation against real clinical data. This audience evaluates the system for technical rigor and clinical validity methodology.</w:t>
      </w:r>
    </w:p>
    <w:p/>
    <w:p>
      <w:pPr>
        <w:pStyle w:val="Heading2"/>
        <w:jc w:val="left"/>
      </w:pPr>
      <w:r>
        <w:rPr>
          <w:rFonts w:ascii="Times New Roman" w:hAnsi="Times New Roman"/>
          <w:b/>
          <w:color w:val="000000"/>
          <w:sz w:val="24"/>
        </w:rPr>
        <w:t>2e. Overview</w:t>
      </w:r>
    </w:p>
    <w:p>
      <w:pPr>
        <w:jc w:val="left"/>
      </w:pPr>
      <w:r>
        <w:rPr>
          <w:rFonts w:ascii="Times New Roman" w:hAnsi="Times New Roman"/>
          <w:b w:val="0"/>
          <w:color w:val="000000"/>
          <w:sz w:val="22"/>
        </w:rPr>
        <w:t>ARIA is a clinical intelligence platform that sits between EHR visits. It consists of five integrated components:</w:t>
      </w:r>
    </w:p>
    <w:p>
      <w:pPr>
        <w:pStyle w:val="ListBullet"/>
      </w:pPr>
      <w:r>
        <w:rPr>
          <w:rFonts w:ascii="Times New Roman" w:hAnsi="Times New Roman"/>
          <w:b/>
          <w:color w:val="000000"/>
          <w:sz w:val="22"/>
        </w:rPr>
        <w:t xml:space="preserve">EHR Integration - </w:t>
      </w:r>
      <w:r>
        <w:rPr>
          <w:rFonts w:ascii="Times New Roman" w:hAnsi="Times New Roman"/>
          <w:b w:val="0"/>
          <w:color w:val="000000"/>
          <w:sz w:val="22"/>
        </w:rPr>
        <w:t>The iEMR adapter converts raw iEMR JSON to FHIR R4 Bundle format. The ingestion layer validates the bundle, populates 12 database tables, and triggers ingestion-time risk tier overrides for patients with CHF, Stroke, or TIA in their problem list.</w:t>
      </w:r>
    </w:p>
    <w:p>
      <w:pPr>
        <w:pStyle w:val="ListBullet"/>
      </w:pPr>
      <w:r>
        <w:rPr>
          <w:rFonts w:ascii="Times New Roman" w:hAnsi="Times New Roman"/>
          <w:b/>
          <w:color w:val="000000"/>
          <w:sz w:val="22"/>
        </w:rPr>
        <w:t xml:space="preserve">Synthetic Data Engine - </w:t>
      </w:r>
      <w:r>
        <w:rPr>
          <w:rFonts w:ascii="Times New Roman" w:hAnsi="Times New Roman"/>
          <w:b w:val="0"/>
          <w:color w:val="000000"/>
          <w:sz w:val="22"/>
        </w:rPr>
        <w:t>Generates home BP readings and medication confirmations across the patient's full care history by interpolating between clinic anchor points. Day-to-day systolic SD is 8-12 mmHg, morning readings are 5-10 mmHg higher than evening, device outage periods appear as absent rows, and a white-coat dip appears in the 3-5 days before each appointment.</w:t>
      </w:r>
    </w:p>
    <w:p>
      <w:pPr>
        <w:pStyle w:val="ListBullet"/>
      </w:pPr>
      <w:r>
        <w:rPr>
          <w:rFonts w:ascii="Times New Roman" w:hAnsi="Times New Roman"/>
          <w:b/>
          <w:color w:val="000000"/>
          <w:sz w:val="22"/>
        </w:rPr>
        <w:t xml:space="preserve">Three-Layer AI Pipeline - </w:t>
      </w:r>
      <w:r>
        <w:rPr>
          <w:rFonts w:ascii="Times New Roman" w:hAnsi="Times New Roman"/>
          <w:b w:val="0"/>
          <w:color w:val="000000"/>
          <w:sz w:val="22"/>
        </w:rPr>
        <w:t>Layer 1 runs five deterministic detectors and fires alerts. Layer 2 computes a weighted numeric risk score. Layer 3 converts the deterministic briefing JSON into a 3-sentence readable summary after 11 validation checks pass.</w:t>
      </w:r>
    </w:p>
    <w:p>
      <w:pPr>
        <w:pStyle w:val="ListBullet"/>
      </w:pPr>
      <w:r>
        <w:rPr>
          <w:rFonts w:ascii="Times New Roman" w:hAnsi="Times New Roman"/>
          <w:b/>
          <w:color w:val="000000"/>
          <w:sz w:val="22"/>
        </w:rPr>
        <w:t xml:space="preserve">Clinician Dashboard - </w:t>
      </w:r>
      <w:r>
        <w:rPr>
          <w:rFonts w:ascii="Times New Roman" w:hAnsi="Times New Roman"/>
          <w:b w:val="0"/>
          <w:color w:val="000000"/>
          <w:sz w:val="22"/>
        </w:rPr>
        <w:t>Patient list sorted by risk urgency, individual briefing pages with drug interactions and visit agenda, alert inbox with escalation and calibration suppression, and an embedded clinical chatbot (Ask ARIA).</w:t>
      </w:r>
    </w:p>
    <w:p>
      <w:pPr>
        <w:pStyle w:val="ListBullet"/>
      </w:pPr>
      <w:r>
        <w:rPr>
          <w:rFonts w:ascii="Times New Roman" w:hAnsi="Times New Roman"/>
          <w:b/>
          <w:color w:val="000000"/>
          <w:sz w:val="22"/>
        </w:rPr>
        <w:t xml:space="preserve">Patient PWA (CuffLink) - </w:t>
      </w:r>
      <w:r>
        <w:rPr>
          <w:rFonts w:ascii="Times New Roman" w:hAnsi="Times New Roman"/>
          <w:b w:val="0"/>
          <w:color w:val="000000"/>
          <w:sz w:val="22"/>
        </w:rPr>
        <w:t>A Progressive Web App at port 3001 where patients submit home BP readings and confirm medication doses. Patients never see their own clinical interpretation, risk tier, or risk score.</w:t>
      </w:r>
    </w:p>
    <w:p/>
    <w:p>
      <w:pPr>
        <w:jc w:val="left"/>
      </w:pPr>
      <w:r>
        <w:rPr>
          <w:rFonts w:ascii="Times New Roman" w:hAnsi="Times New Roman"/>
          <w:b w:val="0"/>
          <w:color w:val="000000"/>
          <w:sz w:val="22"/>
        </w:rPr>
        <w:t>All clinical outputs are framed as decision support only. The system enforces clinical language constraints at both the deterministic layer and the LLM validation layer. "Possible adherence concern" is used instead of "non-adherent." "Treatment review warranted" is used instead of "medication failure." No dose-change recommendations are ever generated.</w:t>
      </w:r>
    </w:p>
    <w:p/>
    <w:p>
      <w:pPr>
        <w:pStyle w:val="Heading2"/>
        <w:jc w:val="left"/>
      </w:pPr>
      <w:r>
        <w:rPr>
          <w:rFonts w:ascii="Times New Roman" w:hAnsi="Times New Roman"/>
          <w:b/>
          <w:color w:val="000000"/>
          <w:sz w:val="24"/>
        </w:rPr>
        <w:t>2f. Glossary / Terminology</w:t>
      </w:r>
    </w:p>
    <w:p>
      <w:r>
        <w:rPr>
          <w:rFonts w:ascii="Times New Roman" w:hAnsi="Times New Roman"/>
          <w:b/>
          <w:color w:val="000000"/>
          <w:sz w:val="22"/>
        </w:rPr>
        <w:t xml:space="preserve">FHIR R4: </w:t>
      </w:r>
      <w:r>
        <w:rPr>
          <w:rFonts w:ascii="Times New Roman" w:hAnsi="Times New Roman"/>
          <w:b w:val="0"/>
          <w:color w:val="000000"/>
          <w:sz w:val="22"/>
        </w:rPr>
        <w:t>HL7 Fast Healthcare Interoperability Resources version 4. The standard format used to represent and exchange healthcare data. ARIA uses FHIR R4 Bundle resources as the interchange format between the iEMR adapter and the ingestion layer.</w:t>
      </w:r>
    </w:p>
    <w:p>
      <w:r>
        <w:rPr>
          <w:rFonts w:ascii="Times New Roman" w:hAnsi="Times New Roman"/>
          <w:b/>
          <w:color w:val="000000"/>
          <w:sz w:val="22"/>
        </w:rPr>
        <w:t xml:space="preserve">iEMR: </w:t>
      </w:r>
      <w:r>
        <w:rPr>
          <w:rFonts w:ascii="Times New Roman" w:hAnsi="Times New Roman"/>
          <w:b w:val="0"/>
          <w:color w:val="000000"/>
          <w:sz w:val="22"/>
        </w:rPr>
        <w:t>The de-identified electronic medical record dataset provided by Leap of Faith Technologies. Contains real longitudinal clinical data from actual patient visits, including BP readings, medication history, encounter dates, and physician-recorded HTN concern assessments per visit.</w:t>
      </w:r>
    </w:p>
    <w:p>
      <w:r>
        <w:rPr>
          <w:rFonts w:ascii="Times New Roman" w:hAnsi="Times New Roman"/>
          <w:b/>
          <w:color w:val="000000"/>
          <w:sz w:val="22"/>
        </w:rPr>
        <w:t xml:space="preserve">Therapeutic Inertia: </w:t>
      </w:r>
      <w:r>
        <w:rPr>
          <w:rFonts w:ascii="Times New Roman" w:hAnsi="Times New Roman"/>
          <w:b w:val="0"/>
          <w:color w:val="000000"/>
          <w:sz w:val="22"/>
        </w:rPr>
        <w:t>The failure to intensify or adjust treatment when a patient's blood pressure remains persistently above their clinical target despite an unchanged medication regimen. Estimated to contribute to 40-80 percent of uncontrolled hypertension cases.</w:t>
      </w:r>
    </w:p>
    <w:p>
      <w:r>
        <w:rPr>
          <w:rFonts w:ascii="Times New Roman" w:hAnsi="Times New Roman"/>
          <w:b/>
          <w:color w:val="000000"/>
          <w:sz w:val="22"/>
        </w:rPr>
        <w:t xml:space="preserve">Layer 1 / Layer 2 / Layer 3: </w:t>
      </w:r>
      <w:r>
        <w:rPr>
          <w:rFonts w:ascii="Times New Roman" w:hAnsi="Times New Roman"/>
          <w:b w:val="0"/>
          <w:color w:val="000000"/>
          <w:sz w:val="22"/>
        </w:rPr>
        <w:t>The three sequential stages of ARIA's AI pipeline. Layer 1 is deterministic rule-based detection. Layer 2 is weighted numeric risk scoring. Layer 3 is LLM narrative generation. Layers run in strict order; Layer 3 never runs before Layer 1 is complete.</w:t>
      </w:r>
    </w:p>
    <w:p>
      <w:r>
        <w:rPr>
          <w:rFonts w:ascii="Times New Roman" w:hAnsi="Times New Roman"/>
          <w:b/>
          <w:color w:val="000000"/>
          <w:sz w:val="22"/>
        </w:rPr>
        <w:t xml:space="preserve">Risk Tier: </w:t>
      </w:r>
      <w:r>
        <w:rPr>
          <w:rFonts w:ascii="Times New Roman" w:hAnsi="Times New Roman"/>
          <w:b w:val="0"/>
          <w:color w:val="000000"/>
          <w:sz w:val="22"/>
        </w:rPr>
        <w:t>The categorical patient classification: High, Medium, or Low. Controls primary sort order on the dashboard. Set at ingestion for patients with CHF, Stroke, or TIA (immovable floor); otherwise set algorithmically by the nightly reclassification job or manually by the clinician.</w:t>
      </w:r>
    </w:p>
    <w:p>
      <w:r>
        <w:rPr>
          <w:rFonts w:ascii="Times New Roman" w:hAnsi="Times New Roman"/>
          <w:b/>
          <w:color w:val="000000"/>
          <w:sz w:val="22"/>
        </w:rPr>
        <w:t xml:space="preserve">Risk Score: </w:t>
      </w:r>
      <w:r>
        <w:rPr>
          <w:rFonts w:ascii="Times New Roman" w:hAnsi="Times New Roman"/>
          <w:b w:val="0"/>
          <w:color w:val="000000"/>
          <w:sz w:val="22"/>
        </w:rPr>
        <w:t>A numeric priority score from 0.0 to 100.0 computed by Layer 2. Controls sort order within each tier. Computed from five weighted signals: systolic vs personal baseline (30%), medication inertia (25%), inverted adherence (20%), reading gap (15%), comorbidity severity (10%).</w:t>
      </w:r>
    </w:p>
    <w:p>
      <w:r>
        <w:rPr>
          <w:rFonts w:ascii="Times New Roman" w:hAnsi="Times New Roman"/>
          <w:b/>
          <w:color w:val="000000"/>
          <w:sz w:val="22"/>
        </w:rPr>
        <w:t xml:space="preserve">Adaptive Window: </w:t>
      </w:r>
      <w:r>
        <w:rPr>
          <w:rFonts w:ascii="Times New Roman" w:hAnsi="Times New Roman"/>
          <w:b w:val="0"/>
          <w:color w:val="000000"/>
          <w:sz w:val="22"/>
        </w:rPr>
        <w:t>The detection window used by all Layer 1 detectors and Layer 2 scoring. Calculated as the interval between the patient's last visit date and next appointment, bounded between 14 and 90 days. Falls back to 28 days when appointment data is unavailable.</w:t>
      </w:r>
    </w:p>
    <w:p>
      <w:r>
        <w:rPr>
          <w:rFonts w:ascii="Times New Roman" w:hAnsi="Times New Roman"/>
          <w:b/>
          <w:color w:val="000000"/>
          <w:sz w:val="22"/>
        </w:rPr>
        <w:t xml:space="preserve">Patient-Adaptive Threshold: </w:t>
      </w:r>
      <w:r>
        <w:rPr>
          <w:rFonts w:ascii="Times New Roman" w:hAnsi="Times New Roman"/>
          <w:b w:val="0"/>
          <w:color w:val="000000"/>
          <w:sz w:val="22"/>
        </w:rPr>
        <w:t>The systolic blood pressure threshold used by the inertia and deterioration detectors for each individual patient. Calculated as max(130, stable_baseline_mean + 1.5 x SD) capped at 145 mmHg. Adjusted down 7 mmHg for patients with CHF, Stroke, or TIA.</w:t>
      </w:r>
    </w:p>
    <w:p>
      <w:r>
        <w:rPr>
          <w:rFonts w:ascii="Times New Roman" w:hAnsi="Times New Roman"/>
          <w:b/>
          <w:color w:val="000000"/>
          <w:sz w:val="22"/>
        </w:rPr>
        <w:t xml:space="preserve">White-Coat Dip: </w:t>
      </w:r>
      <w:r>
        <w:rPr>
          <w:rFonts w:ascii="Times New Roman" w:hAnsi="Times New Roman"/>
          <w:b w:val="0"/>
          <w:color w:val="000000"/>
          <w:sz w:val="22"/>
        </w:rPr>
        <w:t>The observed drop in home BP readings in the days before a clinical appointment. The detectors exclude readings within 5 days of the next appointment to prevent this dip from masking legitimate inertia or deterioration flags.</w:t>
      </w:r>
    </w:p>
    <w:p>
      <w:r>
        <w:rPr>
          <w:rFonts w:ascii="Times New Roman" w:hAnsi="Times New Roman"/>
          <w:b/>
          <w:color w:val="000000"/>
          <w:sz w:val="22"/>
        </w:rPr>
        <w:t xml:space="preserve">Drug Interaction Detector: </w:t>
      </w:r>
      <w:r>
        <w:rPr>
          <w:rFonts w:ascii="Times New Roman" w:hAnsi="Times New Roman"/>
          <w:b w:val="0"/>
          <w:color w:val="000000"/>
          <w:sz w:val="22"/>
        </w:rPr>
        <w:t>A deterministic rule checker that runs four interaction rules against the patient's current medication list at every briefing generation. No LLM is involved. Four rules: NSAID + antihypertensive, triple whammy (NSAID + ACE/ARB + diuretic), K-sparing diuretic + ACE/ARB, and beta-blocker + non-DHP calcium channel blocker.</w:t>
      </w:r>
    </w:p>
    <w:p>
      <w:r>
        <w:rPr>
          <w:rFonts w:ascii="Times New Roman" w:hAnsi="Times New Roman"/>
          <w:b/>
          <w:color w:val="000000"/>
          <w:sz w:val="22"/>
        </w:rPr>
        <w:t xml:space="preserve">Shadow Mode: </w:t>
      </w:r>
      <w:r>
        <w:rPr>
          <w:rFonts w:ascii="Times New Roman" w:hAnsi="Times New Roman"/>
          <w:b w:val="0"/>
          <w:color w:val="000000"/>
          <w:sz w:val="22"/>
        </w:rPr>
        <w:t>The offline validation system that replays ARIA's alert engine at each historical clinic visit using only data available before that visit, then compares the output against the physician's recorded HTN concern assessment.</w:t>
      </w:r>
    </w:p>
    <w:p>
      <w:r>
        <w:rPr>
          <w:rFonts w:ascii="Times New Roman" w:hAnsi="Times New Roman"/>
          <w:b/>
          <w:color w:val="000000"/>
          <w:sz w:val="22"/>
        </w:rPr>
        <w:t xml:space="preserve">CuffLink: </w:t>
      </w:r>
      <w:r>
        <w:rPr>
          <w:rFonts w:ascii="Times New Roman" w:hAnsi="Times New Roman"/>
          <w:b w:val="0"/>
          <w:color w:val="000000"/>
          <w:sz w:val="22"/>
        </w:rPr>
        <w:t>The patient-facing app and brand name for ARIA's home monitoring layer. A Progressive Web App (Next.js 14) installable on iOS, Android, and desktop.</w:t>
      </w:r>
    </w:p>
    <w:p>
      <w:r>
        <w:rPr>
          <w:rFonts w:ascii="Times New Roman" w:hAnsi="Times New Roman"/>
          <w:b/>
          <w:color w:val="000000"/>
          <w:sz w:val="22"/>
        </w:rPr>
        <w:t xml:space="preserve">Cold-Start Suppression: </w:t>
      </w:r>
      <w:r>
        <w:rPr>
          <w:rFonts w:ascii="Times New Roman" w:hAnsi="Times New Roman"/>
          <w:b w:val="0"/>
          <w:color w:val="000000"/>
          <w:sz w:val="22"/>
        </w:rPr>
        <w:t>When a patient has been enrolled for fewer than 21 days, the inertia, deterioration, and adherence detectors are suppressed. The gap detector still runs. This prevents false positives from insufficient data.</w:t>
      </w:r>
    </w:p>
    <w:p/>
    <w:p>
      <w:pPr>
        <w:pStyle w:val="Heading2"/>
        <w:jc w:val="left"/>
      </w:pPr>
      <w:r>
        <w:rPr>
          <w:rFonts w:ascii="Times New Roman" w:hAnsi="Times New Roman"/>
          <w:b/>
          <w:color w:val="000000"/>
          <w:sz w:val="24"/>
        </w:rPr>
        <w:t>2g. Skills Needed</w:t>
      </w:r>
    </w:p>
    <w:p>
      <w:pPr>
        <w:pStyle w:val="ListBullet"/>
        <w:ind w:left="360"/>
      </w:pPr>
      <w:r>
        <w:rPr>
          <w:rFonts w:ascii="Times New Roman" w:hAnsi="Times New Roman"/>
          <w:b w:val="0"/>
          <w:color w:val="000000"/>
          <w:sz w:val="22"/>
        </w:rPr>
        <w:t>Python (FastAPI, SQLAlchemy async, Pydantic v2, pytest)</w:t>
      </w:r>
    </w:p>
    <w:p>
      <w:pPr>
        <w:pStyle w:val="ListBullet"/>
        <w:ind w:left="360"/>
      </w:pPr>
      <w:r>
        <w:rPr>
          <w:rFonts w:ascii="Times New Roman" w:hAnsi="Times New Roman"/>
          <w:b w:val="0"/>
          <w:color w:val="000000"/>
          <w:sz w:val="22"/>
        </w:rPr>
        <w:t>PostgreSQL and relational database design (12 tables, indexes, migrations)</w:t>
      </w:r>
    </w:p>
    <w:p>
      <w:pPr>
        <w:pStyle w:val="ListBullet"/>
        <w:ind w:left="360"/>
      </w:pPr>
      <w:r>
        <w:rPr>
          <w:rFonts w:ascii="Times New Roman" w:hAnsi="Times New Roman"/>
          <w:b w:val="0"/>
          <w:color w:val="000000"/>
          <w:sz w:val="22"/>
        </w:rPr>
        <w:t>TypeScript and Next.js 14 (strict mode, Tailwind CSS, recharts)</w:t>
      </w:r>
    </w:p>
    <w:p>
      <w:pPr>
        <w:pStyle w:val="ListBullet"/>
        <w:ind w:left="360"/>
      </w:pPr>
      <w:r>
        <w:rPr>
          <w:rFonts w:ascii="Times New Roman" w:hAnsi="Times New Roman"/>
          <w:b w:val="0"/>
          <w:color w:val="000000"/>
          <w:sz w:val="22"/>
        </w:rPr>
        <w:t>FHIR R4 standard and healthcare data formats</w:t>
      </w:r>
    </w:p>
    <w:p>
      <w:pPr>
        <w:pStyle w:val="ListBullet"/>
        <w:ind w:left="360"/>
      </w:pPr>
      <w:r>
        <w:rPr>
          <w:rFonts w:ascii="Times New Roman" w:hAnsi="Times New Roman"/>
          <w:b w:val="0"/>
          <w:color w:val="000000"/>
          <w:sz w:val="22"/>
        </w:rPr>
        <w:t>Clinical informatics concepts (therapeutic inertia, adherence, hypertension management thresholds)</w:t>
      </w:r>
    </w:p>
    <w:p>
      <w:pPr>
        <w:pStyle w:val="ListBullet"/>
        <w:ind w:left="360"/>
      </w:pPr>
      <w:r>
        <w:rPr>
          <w:rFonts w:ascii="Times New Roman" w:hAnsi="Times New Roman"/>
          <w:b w:val="0"/>
          <w:color w:val="000000"/>
          <w:sz w:val="22"/>
        </w:rPr>
        <w:t>LLM API usage (Anthropic claude-sonnet-4-20250514) and prompt validation</w:t>
      </w:r>
    </w:p>
    <w:p>
      <w:pPr>
        <w:pStyle w:val="ListBullet"/>
        <w:ind w:left="360"/>
      </w:pPr>
      <w:r>
        <w:rPr>
          <w:rFonts w:ascii="Times New Roman" w:hAnsi="Times New Roman"/>
          <w:b w:val="0"/>
          <w:color w:val="000000"/>
          <w:sz w:val="22"/>
        </w:rPr>
        <w:t>Background job processing (APScheduler, async job queues)</w:t>
      </w:r>
    </w:p>
    <w:p>
      <w:pPr>
        <w:pStyle w:val="ListBullet"/>
        <w:ind w:left="360"/>
      </w:pPr>
      <w:r>
        <w:rPr>
          <w:rFonts w:ascii="Times New Roman" w:hAnsi="Times New Roman"/>
          <w:b w:val="0"/>
          <w:color w:val="000000"/>
          <w:sz w:val="22"/>
        </w:rPr>
        <w:t>Progressive Web App development</w:t>
      </w:r>
    </w:p>
    <w:p>
      <w:pPr>
        <w:pStyle w:val="ListBullet"/>
        <w:ind w:left="360"/>
      </w:pPr>
      <w:r>
        <w:rPr>
          <w:rFonts w:ascii="Times New Roman" w:hAnsi="Times New Roman"/>
          <w:b w:val="0"/>
          <w:color w:val="000000"/>
          <w:sz w:val="22"/>
        </w:rPr>
        <w:t>JWT authentication patterns</w:t>
      </w:r>
    </w:p>
    <w:p>
      <w:pPr>
        <w:pStyle w:val="ListBullet"/>
        <w:ind w:left="360"/>
      </w:pPr>
      <w:r>
        <w:rPr>
          <w:rFonts w:ascii="Times New Roman" w:hAnsi="Times New Roman"/>
          <w:b w:val="0"/>
          <w:color w:val="000000"/>
          <w:sz w:val="22"/>
        </w:rPr>
        <w:t>Statistical signal processing (rolling averages, linear slope computation, coefficient of variation, Beta distribution for synthetic data)</w:t>
      </w:r>
    </w:p>
    <w:p>
      <w:pPr>
        <w:pStyle w:val="ListBullet"/>
        <w:ind w:left="360"/>
      </w:pPr>
      <w:r>
        <w:rPr>
          <w:rFonts w:ascii="Times New Roman" w:hAnsi="Times New Roman"/>
          <w:b w:val="0"/>
          <w:color w:val="000000"/>
          <w:sz w:val="22"/>
        </w:rPr>
        <w:t>Supabase / cloud PostgreSQL deployment</w:t>
      </w:r>
    </w:p>
    <w:p/>
    <w:p>
      <w:pPr>
        <w:pStyle w:val="Heading1"/>
        <w:jc w:val="left"/>
      </w:pPr>
      <w:r>
        <w:rPr>
          <w:rFonts w:ascii="Times New Roman" w:hAnsi="Times New Roman"/>
          <w:b/>
          <w:color w:val="000000"/>
          <w:sz w:val="28"/>
        </w:rPr>
        <w:t>3. System Overview</w:t>
      </w:r>
    </w:p>
    <w:p>
      <w:pPr>
        <w:pStyle w:val="Heading2"/>
        <w:jc w:val="left"/>
      </w:pPr>
      <w:r>
        <w:rPr>
          <w:rFonts w:ascii="Times New Roman" w:hAnsi="Times New Roman"/>
          <w:b/>
          <w:color w:val="000000"/>
          <w:sz w:val="24"/>
        </w:rPr>
        <w:t>3a. Architecture</w:t>
      </w:r>
    </w:p>
    <w:p>
      <w:pPr>
        <w:jc w:val="left"/>
      </w:pPr>
      <w:r>
        <w:rPr>
          <w:rFonts w:ascii="Times New Roman" w:hAnsi="Times New Roman"/>
          <w:b w:val="0"/>
          <w:color w:val="000000"/>
          <w:sz w:val="22"/>
        </w:rPr>
        <w:t>ARIA follows a layered architecture with a clear separation between data ingestion, analysis, presentation, and patient monitoring.</w:t>
      </w:r>
    </w:p>
    <w:p>
      <w:r>
        <w:rPr>
          <w:rFonts w:ascii="Times New Roman" w:hAnsi="Times New Roman"/>
          <w:b/>
          <w:color w:val="000000"/>
          <w:sz w:val="22"/>
        </w:rPr>
        <w:t>EHR Ingestion Layer</w:t>
      </w:r>
    </w:p>
    <w:p>
      <w:pPr>
        <w:ind w:left="720"/>
      </w:pPr>
      <w:r>
        <w:rPr>
          <w:rFonts w:ascii="Times New Roman" w:hAnsi="Times New Roman"/>
          <w:b w:val="0"/>
          <w:color w:val="000000"/>
          <w:sz w:val="22"/>
        </w:rPr>
        <w:t>iEMR JSON -&gt; Adapter (adapter.py) -&gt; FHIR R4 Bundle</w:t>
      </w:r>
    </w:p>
    <w:p>
      <w:pPr>
        <w:ind w:left="720"/>
      </w:pPr>
      <w:r>
        <w:rPr>
          <w:rFonts w:ascii="Times New Roman" w:hAnsi="Times New Roman"/>
          <w:b w:val="0"/>
          <w:color w:val="000000"/>
          <w:sz w:val="22"/>
        </w:rPr>
        <w:t>-&gt; Ingestion (ingestion.py) -&gt; 12 PostgreSQL tables</w:t>
      </w:r>
    </w:p>
    <w:p>
      <w:pPr>
        <w:ind w:left="720"/>
      </w:pPr>
      <w:r>
        <w:rPr>
          <w:rFonts w:ascii="Times New Roman" w:hAnsi="Times New Roman"/>
          <w:b w:val="0"/>
          <w:color w:val="000000"/>
          <w:sz w:val="22"/>
        </w:rPr>
        <w:t>-&gt; Ingestion-time auto-overrides (CHF/Stroke/TIA -&gt; High Risk)</w:t>
      </w:r>
    </w:p>
    <w:p/>
    <w:p>
      <w:r>
        <w:rPr>
          <w:rFonts w:ascii="Times New Roman" w:hAnsi="Times New Roman"/>
          <w:b/>
          <w:color w:val="000000"/>
          <w:sz w:val="22"/>
        </w:rPr>
        <w:t>Analysis Pipeline (Background Worker)</w:t>
      </w:r>
    </w:p>
    <w:p>
      <w:pPr>
        <w:ind w:left="720"/>
      </w:pPr>
      <w:r>
        <w:rPr>
          <w:rFonts w:ascii="Times New Roman" w:hAnsi="Times New Roman"/>
          <w:b w:val="0"/>
          <w:color w:val="000000"/>
          <w:sz w:val="22"/>
        </w:rPr>
        <w:t>Queued job (processing_jobs) -&gt; 30-second poll worker</w:t>
      </w:r>
    </w:p>
    <w:p>
      <w:pPr>
        <w:ind w:left="720"/>
      </w:pPr>
      <w:r>
        <w:rPr>
          <w:rFonts w:ascii="Times New Roman" w:hAnsi="Times New Roman"/>
          <w:b w:val="0"/>
          <w:color w:val="000000"/>
          <w:sz w:val="22"/>
        </w:rPr>
        <w:t>-&gt; Layer 1: 5 deterministic detectors (gap, inertia, adherence, deterioration, variability)</w:t>
      </w:r>
    </w:p>
    <w:p>
      <w:pPr>
        <w:ind w:left="720"/>
      </w:pPr>
      <w:r>
        <w:rPr>
          <w:rFonts w:ascii="Times New Roman" w:hAnsi="Times New Roman"/>
          <w:b w:val="0"/>
          <w:color w:val="000000"/>
          <w:sz w:val="22"/>
        </w:rPr>
        <w:t>-&gt; Layer 2: Weighted risk score (0.0-100.0) stored on patients table</w:t>
      </w:r>
    </w:p>
    <w:p>
      <w:pPr>
        <w:ind w:left="720"/>
      </w:pPr>
      <w:r>
        <w:rPr>
          <w:rFonts w:ascii="Times New Roman" w:hAnsi="Times New Roman"/>
          <w:b w:val="0"/>
          <w:color w:val="000000"/>
          <w:sz w:val="22"/>
        </w:rPr>
        <w:t>-&gt; Nightly tier reclassification with hysteresis</w:t>
      </w:r>
    </w:p>
    <w:p/>
    <w:p>
      <w:r>
        <w:rPr>
          <w:rFonts w:ascii="Times New Roman" w:hAnsi="Times New Roman"/>
          <w:b/>
          <w:color w:val="000000"/>
          <w:sz w:val="22"/>
        </w:rPr>
        <w:t>Briefing Generation (APScheduler at 7:30 AM)</w:t>
      </w:r>
    </w:p>
    <w:p>
      <w:pPr>
        <w:ind w:left="720"/>
      </w:pPr>
      <w:r>
        <w:rPr>
          <w:rFonts w:ascii="Times New Roman" w:hAnsi="Times New Roman"/>
          <w:b w:val="0"/>
          <w:color w:val="000000"/>
          <w:sz w:val="22"/>
        </w:rPr>
        <w:t>Briefing job queued for appointment-day patients</w:t>
      </w:r>
    </w:p>
    <w:p>
      <w:pPr>
        <w:ind w:left="720"/>
      </w:pPr>
      <w:r>
        <w:rPr>
          <w:rFonts w:ascii="Times New Roman" w:hAnsi="Times New Roman"/>
          <w:b w:val="0"/>
          <w:color w:val="000000"/>
          <w:sz w:val="22"/>
        </w:rPr>
        <w:t>-&gt; Drug interaction check (4 rules, deterministic)</w:t>
      </w:r>
    </w:p>
    <w:p>
      <w:pPr>
        <w:ind w:left="720"/>
      </w:pPr>
      <w:r>
        <w:rPr>
          <w:rFonts w:ascii="Times New Roman" w:hAnsi="Times New Roman"/>
          <w:b w:val="0"/>
          <w:color w:val="000000"/>
          <w:sz w:val="22"/>
        </w:rPr>
        <w:t>-&gt; Briefing payload composed and stored</w:t>
      </w:r>
    </w:p>
    <w:p>
      <w:pPr>
        <w:ind w:left="720"/>
      </w:pPr>
      <w:r>
        <w:rPr>
          <w:rFonts w:ascii="Times New Roman" w:hAnsi="Times New Roman"/>
          <w:b w:val="0"/>
          <w:color w:val="000000"/>
          <w:sz w:val="22"/>
        </w:rPr>
        <w:t>-&gt; Layer 3: LLM summary generated and validated (11 checks)</w:t>
      </w:r>
    </w:p>
    <w:p/>
    <w:p>
      <w:r>
        <w:rPr>
          <w:rFonts w:ascii="Times New Roman" w:hAnsi="Times New Roman"/>
          <w:b/>
          <w:color w:val="000000"/>
          <w:sz w:val="22"/>
        </w:rPr>
        <w:t>Clinician Dashboard (Next.js 14, port 3000)</w:t>
      </w:r>
    </w:p>
    <w:p>
      <w:pPr>
        <w:ind w:left="720"/>
      </w:pPr>
      <w:r>
        <w:rPr>
          <w:rFonts w:ascii="Times New Roman" w:hAnsi="Times New Roman"/>
          <w:b w:val="0"/>
          <w:color w:val="000000"/>
          <w:sz w:val="22"/>
        </w:rPr>
        <w:t>GET /api/patients -&gt; patients sorted by tier, then risk score</w:t>
      </w:r>
    </w:p>
    <w:p>
      <w:pPr>
        <w:ind w:left="720"/>
      </w:pPr>
      <w:r>
        <w:rPr>
          <w:rFonts w:ascii="Times New Roman" w:hAnsi="Times New Roman"/>
          <w:b w:val="0"/>
          <w:color w:val="000000"/>
          <w:sz w:val="22"/>
        </w:rPr>
        <w:t>GET /api/briefings/{id} -&gt; most-recent active briefing</w:t>
      </w:r>
    </w:p>
    <w:p>
      <w:pPr>
        <w:ind w:left="720"/>
      </w:pPr>
      <w:r>
        <w:rPr>
          <w:rFonts w:ascii="Times New Roman" w:hAnsi="Times New Roman"/>
          <w:b w:val="0"/>
          <w:color w:val="000000"/>
          <w:sz w:val="22"/>
        </w:rPr>
        <w:t>GET /api/alerts -&gt; active unacknowledged alerts</w:t>
      </w:r>
    </w:p>
    <w:p>
      <w:pPr>
        <w:ind w:left="720"/>
      </w:pPr>
      <w:r>
        <w:rPr>
          <w:rFonts w:ascii="Times New Roman" w:hAnsi="Times New Roman"/>
          <w:b w:val="0"/>
          <w:color w:val="000000"/>
          <w:sz w:val="22"/>
        </w:rPr>
        <w:t>POST /api/chat -&gt; Ask ARIA chatbot</w:t>
      </w:r>
    </w:p>
    <w:p/>
    <w:p>
      <w:r>
        <w:rPr>
          <w:rFonts w:ascii="Times New Roman" w:hAnsi="Times New Roman"/>
          <w:b/>
          <w:color w:val="000000"/>
          <w:sz w:val="22"/>
        </w:rPr>
        <w:t>Patient PWA (Next.js 14, port 3001)</w:t>
      </w:r>
    </w:p>
    <w:p>
      <w:pPr>
        <w:ind w:left="720"/>
      </w:pPr>
      <w:r>
        <w:rPr>
          <w:rFonts w:ascii="Times New Roman" w:hAnsi="Times New Roman"/>
          <w:b w:val="0"/>
          <w:color w:val="000000"/>
          <w:sz w:val="22"/>
        </w:rPr>
        <w:t>POST /api/readings -&gt; home BP submission</w:t>
      </w:r>
    </w:p>
    <w:p>
      <w:pPr>
        <w:ind w:left="720"/>
      </w:pPr>
      <w:r>
        <w:rPr>
          <w:rFonts w:ascii="Times New Roman" w:hAnsi="Times New Roman"/>
          <w:b w:val="0"/>
          <w:color w:val="000000"/>
          <w:sz w:val="22"/>
        </w:rPr>
        <w:t>POST /api/confirmations/confirm -&gt; medication confirmation</w:t>
      </w:r>
    </w:p>
    <w:p>
      <w:pPr>
        <w:ind w:left="720"/>
      </w:pPr>
      <w:r>
        <w:rPr>
          <w:rFonts w:ascii="Times New Roman" w:hAnsi="Times New Roman"/>
          <w:b w:val="0"/>
          <w:color w:val="000000"/>
          <w:sz w:val="22"/>
        </w:rPr>
        <w:t>GET /api/confirmations/pending -&gt; upcoming doses</w:t>
      </w:r>
    </w:p>
    <w:p/>
    <w:p>
      <w:pPr>
        <w:jc w:val="left"/>
      </w:pPr>
      <w:r>
        <w:rPr>
          <w:rFonts w:ascii="Times New Roman" w:hAnsi="Times New Roman"/>
          <w:b w:val="0"/>
          <w:color w:val="000000"/>
          <w:sz w:val="22"/>
        </w:rPr>
        <w:t>The backend is FastAPI running at port 8000. All routes are async. No operations run in the HTTP request path that are not required for that request. The database is PostgreSQL via Supabase with 12 tables and a full index set including unique idempotency, reading deduplication, and confirmation deduplication indexes.</w:t>
      </w:r>
    </w:p>
    <w:p/>
    <w:p>
      <w:pPr>
        <w:pStyle w:val="Heading2"/>
        <w:jc w:val="left"/>
      </w:pPr>
      <w:r>
        <w:rPr>
          <w:rFonts w:ascii="Times New Roman" w:hAnsi="Times New Roman"/>
          <w:b/>
          <w:color w:val="000000"/>
          <w:sz w:val="24"/>
        </w:rPr>
        <w:t>3b. Technologies Used</w:t>
      </w:r>
    </w:p>
    <w:p>
      <w:r>
        <w:rPr>
          <w:rFonts w:ascii="Times New Roman" w:hAnsi="Times New Roman"/>
          <w:b/>
          <w:color w:val="000000"/>
          <w:sz w:val="22"/>
        </w:rPr>
        <w:t>Backend:</w:t>
      </w:r>
    </w:p>
    <w:p>
      <w:pPr>
        <w:pStyle w:val="ListBullet"/>
        <w:ind w:left="720"/>
      </w:pPr>
      <w:r>
        <w:rPr>
          <w:rFonts w:ascii="Times New Roman" w:hAnsi="Times New Roman"/>
          <w:b w:val="0"/>
          <w:color w:val="000000"/>
          <w:sz w:val="22"/>
        </w:rPr>
        <w:t>Python 3.11</w:t>
      </w:r>
    </w:p>
    <w:p>
      <w:pPr>
        <w:pStyle w:val="ListBullet"/>
        <w:ind w:left="720"/>
      </w:pPr>
      <w:r>
        <w:rPr>
          <w:rFonts w:ascii="Times New Roman" w:hAnsi="Times New Roman"/>
          <w:b w:val="0"/>
          <w:color w:val="000000"/>
          <w:sz w:val="22"/>
        </w:rPr>
        <w:t>FastAPI</w:t>
      </w:r>
    </w:p>
    <w:p>
      <w:pPr>
        <w:pStyle w:val="ListBullet"/>
        <w:ind w:left="720"/>
      </w:pPr>
      <w:r>
        <w:rPr>
          <w:rFonts w:ascii="Times New Roman" w:hAnsi="Times New Roman"/>
          <w:b w:val="0"/>
          <w:color w:val="000000"/>
          <w:sz w:val="22"/>
        </w:rPr>
        <w:t>SQLAlchemy 2.0 (async only - session.query() is never used)</w:t>
      </w:r>
    </w:p>
    <w:p>
      <w:pPr>
        <w:pStyle w:val="ListBullet"/>
        <w:ind w:left="720"/>
      </w:pPr>
      <w:r>
        <w:rPr>
          <w:rFonts w:ascii="Times New Roman" w:hAnsi="Times New Roman"/>
          <w:b w:val="0"/>
          <w:color w:val="000000"/>
          <w:sz w:val="22"/>
        </w:rPr>
        <w:t>Pydantic v2 (SettingsConfigDict pattern)</w:t>
      </w:r>
    </w:p>
    <w:p>
      <w:pPr>
        <w:pStyle w:val="ListBullet"/>
        <w:ind w:left="720"/>
      </w:pPr>
      <w:r>
        <w:rPr>
          <w:rFonts w:ascii="Times New Roman" w:hAnsi="Times New Roman"/>
          <w:b w:val="0"/>
          <w:color w:val="000000"/>
          <w:sz w:val="22"/>
        </w:rPr>
        <w:t>asyncpg (PostgreSQL driver)</w:t>
      </w:r>
    </w:p>
    <w:p>
      <w:pPr>
        <w:pStyle w:val="ListBullet"/>
        <w:ind w:left="720"/>
      </w:pPr>
      <w:r>
        <w:rPr>
          <w:rFonts w:ascii="Times New Roman" w:hAnsi="Times New Roman"/>
          <w:b w:val="0"/>
          <w:color w:val="000000"/>
          <w:sz w:val="22"/>
        </w:rPr>
        <w:t>APScheduler (7:30 AM and midnight scheduled jobs)</w:t>
      </w:r>
    </w:p>
    <w:p>
      <w:pPr>
        <w:pStyle w:val="ListBullet"/>
        <w:ind w:left="720"/>
      </w:pPr>
      <w:r>
        <w:rPr>
          <w:rFonts w:ascii="Times New Roman" w:hAnsi="Times New Roman"/>
          <w:b w:val="0"/>
          <w:color w:val="000000"/>
          <w:sz w:val="22"/>
        </w:rPr>
        <w:t>python-jose (JWT)</w:t>
      </w:r>
    </w:p>
    <w:p>
      <w:pPr>
        <w:pStyle w:val="ListBullet"/>
        <w:ind w:left="720"/>
      </w:pPr>
      <w:r>
        <w:rPr>
          <w:rFonts w:ascii="Times New Roman" w:hAnsi="Times New Roman"/>
          <w:b w:val="0"/>
          <w:color w:val="000000"/>
          <w:sz w:val="22"/>
        </w:rPr>
        <w:t>ruff (linting and formatting)</w:t>
      </w:r>
    </w:p>
    <w:p>
      <w:r>
        <w:rPr>
          <w:rFonts w:ascii="Times New Roman" w:hAnsi="Times New Roman"/>
          <w:b/>
          <w:color w:val="000000"/>
          <w:sz w:val="22"/>
        </w:rPr>
        <w:t>Database:</w:t>
      </w:r>
    </w:p>
    <w:p>
      <w:pPr>
        <w:pStyle w:val="ListBullet"/>
        <w:ind w:left="720"/>
      </w:pPr>
      <w:r>
        <w:rPr>
          <w:rFonts w:ascii="Times New Roman" w:hAnsi="Times New Roman"/>
          <w:b w:val="0"/>
          <w:color w:val="000000"/>
          <w:sz w:val="22"/>
        </w:rPr>
        <w:t>PostgreSQL via Supabase</w:t>
      </w:r>
    </w:p>
    <w:p>
      <w:pPr>
        <w:pStyle w:val="ListBullet"/>
        <w:ind w:left="720"/>
      </w:pPr>
      <w:r>
        <w:rPr>
          <w:rFonts w:ascii="Times New Roman" w:hAnsi="Times New Roman"/>
          <w:b w:val="0"/>
          <w:color w:val="000000"/>
          <w:sz w:val="22"/>
        </w:rPr>
        <w:t>asyncpg connection driver</w:t>
      </w:r>
    </w:p>
    <w:p>
      <w:r>
        <w:rPr>
          <w:rFonts w:ascii="Times New Roman" w:hAnsi="Times New Roman"/>
          <w:b/>
          <w:color w:val="000000"/>
          <w:sz w:val="22"/>
        </w:rPr>
        <w:t>AI:</w:t>
      </w:r>
    </w:p>
    <w:p>
      <w:pPr>
        <w:pStyle w:val="ListBullet"/>
        <w:ind w:left="720"/>
      </w:pPr>
      <w:r>
        <w:rPr>
          <w:rFonts w:ascii="Times New Roman" w:hAnsi="Times New Roman"/>
          <w:b w:val="0"/>
          <w:color w:val="000000"/>
          <w:sz w:val="22"/>
        </w:rPr>
        <w:t>Anthropic claude-sonnet-4-20250514 (Layer 3 and chatbot - architecture specification)</w:t>
      </w:r>
    </w:p>
    <w:p>
      <w:pPr>
        <w:pStyle w:val="ListBullet"/>
        <w:ind w:left="720"/>
      </w:pPr>
      <w:r>
        <w:rPr>
          <w:rFonts w:ascii="Times New Roman" w:hAnsi="Times New Roman"/>
          <w:b w:val="0"/>
          <w:color w:val="000000"/>
          <w:sz w:val="22"/>
        </w:rPr>
        <w:t>OpenAI gpt-4o-mini (currently used in demo deployment - one-line reversion to Anthropic)</w:t>
      </w:r>
    </w:p>
    <w:p>
      <w:r>
        <w:rPr>
          <w:rFonts w:ascii="Times New Roman" w:hAnsi="Times New Roman"/>
          <w:b/>
          <w:color w:val="000000"/>
          <w:sz w:val="22"/>
        </w:rPr>
        <w:t>Frontend:</w:t>
      </w:r>
    </w:p>
    <w:p>
      <w:pPr>
        <w:pStyle w:val="ListBullet"/>
        <w:ind w:left="720"/>
      </w:pPr>
      <w:r>
        <w:rPr>
          <w:rFonts w:ascii="Times New Roman" w:hAnsi="Times New Roman"/>
          <w:b w:val="0"/>
          <w:color w:val="000000"/>
          <w:sz w:val="22"/>
        </w:rPr>
        <w:t>Next.js 14 (TypeScript strict mode)</w:t>
      </w:r>
    </w:p>
    <w:p>
      <w:pPr>
        <w:pStyle w:val="ListBullet"/>
        <w:ind w:left="720"/>
      </w:pPr>
      <w:r>
        <w:rPr>
          <w:rFonts w:ascii="Times New Roman" w:hAnsi="Times New Roman"/>
          <w:b w:val="0"/>
          <w:color w:val="000000"/>
          <w:sz w:val="22"/>
        </w:rPr>
        <w:t>Tailwind CSS</w:t>
      </w:r>
    </w:p>
    <w:p>
      <w:pPr>
        <w:pStyle w:val="ListBullet"/>
        <w:ind w:left="720"/>
      </w:pPr>
      <w:r>
        <w:rPr>
          <w:rFonts w:ascii="Times New Roman" w:hAnsi="Times New Roman"/>
          <w:b w:val="0"/>
          <w:color w:val="000000"/>
          <w:sz w:val="22"/>
        </w:rPr>
        <w:t>recharts (BP sparklines, trend charts)</w:t>
      </w:r>
    </w:p>
    <w:p>
      <w:pPr>
        <w:pStyle w:val="ListBullet"/>
        <w:ind w:left="720"/>
      </w:pPr>
      <w:r>
        <w:rPr>
          <w:rFonts w:ascii="Times New Roman" w:hAnsi="Times New Roman"/>
          <w:b w:val="0"/>
          <w:color w:val="000000"/>
          <w:sz w:val="22"/>
        </w:rPr>
        <w:t>@ducanh2912/next-pwa (patient app installable PWA)</w:t>
      </w:r>
    </w:p>
    <w:p>
      <w:r>
        <w:rPr>
          <w:rFonts w:ascii="Times New Roman" w:hAnsi="Times New Roman"/>
          <w:b/>
          <w:color w:val="000000"/>
          <w:sz w:val="22"/>
        </w:rPr>
        <w:t>Testing:</w:t>
      </w:r>
    </w:p>
    <w:p>
      <w:pPr>
        <w:pStyle w:val="ListBullet"/>
        <w:ind w:left="720"/>
      </w:pPr>
      <w:r>
        <w:rPr>
          <w:rFonts w:ascii="Times New Roman" w:hAnsi="Times New Roman"/>
          <w:b w:val="0"/>
          <w:color w:val="000000"/>
          <w:sz w:val="22"/>
        </w:rPr>
        <w:t>pytest with fixture-based unit tests</w:t>
      </w:r>
    </w:p>
    <w:p>
      <w:pPr>
        <w:pStyle w:val="ListBullet"/>
        <w:ind w:left="720"/>
      </w:pPr>
      <w:r>
        <w:rPr>
          <w:rFonts w:ascii="Times New Roman" w:hAnsi="Times New Roman"/>
          <w:b w:val="0"/>
          <w:color w:val="000000"/>
          <w:sz w:val="22"/>
        </w:rPr>
        <w:t>601 unit tests (ruff check clean)</w:t>
      </w:r>
    </w:p>
    <w:p/>
    <w:p>
      <w:pPr>
        <w:pStyle w:val="Heading2"/>
        <w:jc w:val="left"/>
      </w:pPr>
      <w:r>
        <w:rPr>
          <w:rFonts w:ascii="Times New Roman" w:hAnsi="Times New Roman"/>
          <w:b/>
          <w:color w:val="000000"/>
          <w:sz w:val="24"/>
        </w:rPr>
        <w:t>3c. Dependencies</w:t>
      </w:r>
    </w:p>
    <w:p>
      <w:r>
        <w:rPr>
          <w:rFonts w:ascii="Times New Roman" w:hAnsi="Times New Roman"/>
          <w:b/>
          <w:color w:val="000000"/>
          <w:sz w:val="22"/>
        </w:rPr>
        <w:t>External Services:</w:t>
      </w:r>
    </w:p>
    <w:p>
      <w:pPr>
        <w:pStyle w:val="ListBullet"/>
        <w:ind w:left="720"/>
      </w:pPr>
      <w:r>
        <w:rPr>
          <w:rFonts w:ascii="Times New Roman" w:hAnsi="Times New Roman"/>
          <w:b w:val="0"/>
          <w:color w:val="000000"/>
          <w:sz w:val="22"/>
        </w:rPr>
        <w:t>Supabase - Managed PostgreSQL hosting and connection pooling</w:t>
      </w:r>
    </w:p>
    <w:p>
      <w:pPr>
        <w:pStyle w:val="ListBullet"/>
        <w:ind w:left="720"/>
      </w:pPr>
      <w:r>
        <w:rPr>
          <w:rFonts w:ascii="Times New Roman" w:hAnsi="Times New Roman"/>
          <w:b w:val="0"/>
          <w:color w:val="000000"/>
          <w:sz w:val="22"/>
        </w:rPr>
        <w:t>Anthropic API - Layer 3 LLM narrative and chatbot</w:t>
      </w:r>
    </w:p>
    <w:p>
      <w:pPr>
        <w:pStyle w:val="ListBullet"/>
        <w:ind w:left="720"/>
      </w:pPr>
      <w:r>
        <w:rPr>
          <w:rFonts w:ascii="Times New Roman" w:hAnsi="Times New Roman"/>
          <w:b w:val="0"/>
          <w:color w:val="000000"/>
          <w:sz w:val="22"/>
        </w:rPr>
        <w:t>OpenAI API - Current demo substitute for Layer 3 (gpt-4o-mini)</w:t>
      </w:r>
    </w:p>
    <w:p>
      <w:r>
        <w:rPr>
          <w:rFonts w:ascii="Times New Roman" w:hAnsi="Times New Roman"/>
          <w:b/>
          <w:color w:val="000000"/>
          <w:sz w:val="22"/>
        </w:rPr>
        <w:t>Data Dependencies:</w:t>
      </w:r>
    </w:p>
    <w:p>
      <w:pPr>
        <w:pStyle w:val="ListBullet"/>
        <w:ind w:left="720"/>
      </w:pPr>
      <w:r>
        <w:rPr>
          <w:rFonts w:ascii="Times New Roman" w:hAnsi="Times New Roman"/>
          <w:b w:val="0"/>
          <w:color w:val="000000"/>
          <w:sz w:val="22"/>
        </w:rPr>
        <w:t>iEMR dataset (Leap of Faith Technologies / Dr. Rad) - de-identified longitudinal patient records including clinic BP readings, medication history, encounter dates, and physician HTN concern assessments per visit</w:t>
      </w:r>
    </w:p>
    <w:p>
      <w:r>
        <w:rPr>
          <w:rFonts w:ascii="Times New Roman" w:hAnsi="Times New Roman"/>
          <w:b/>
          <w:color w:val="000000"/>
          <w:sz w:val="22"/>
        </w:rPr>
        <w:t>Internal Dependencies:</w:t>
      </w:r>
    </w:p>
    <w:p>
      <w:pPr>
        <w:pStyle w:val="ListBullet"/>
        <w:ind w:left="720"/>
      </w:pPr>
      <w:r>
        <w:rPr>
          <w:rFonts w:ascii="Times New Roman" w:hAnsi="Times New Roman"/>
          <w:b w:val="0"/>
          <w:color w:val="000000"/>
          <w:sz w:val="22"/>
        </w:rPr>
        <w:t>The analysis pipeline has strict ordering. Layer 1 must complete before Layer 2 runs. Layer 3 never runs before Layer 1 output is stored and verified. Synthetic data generation depends on clinical_context rows being populated first (EHR ingestion must precede generation).</w:t>
      </w:r>
    </w:p>
    <w:p/>
    <w:p>
      <w:pPr>
        <w:pStyle w:val="Heading2"/>
        <w:jc w:val="left"/>
      </w:pPr>
      <w:r>
        <w:rPr>
          <w:rFonts w:ascii="Times New Roman" w:hAnsi="Times New Roman"/>
          <w:b/>
          <w:color w:val="000000"/>
          <w:sz w:val="24"/>
        </w:rPr>
        <w:t>3d. Hardware and Software Requirements</w:t>
      </w:r>
    </w:p>
    <w:p>
      <w:r>
        <w:rPr>
          <w:rFonts w:ascii="Times New Roman" w:hAnsi="Times New Roman"/>
          <w:b/>
          <w:color w:val="000000"/>
          <w:sz w:val="22"/>
        </w:rPr>
        <w:t>Development Environment:</w:t>
      </w:r>
    </w:p>
    <w:p>
      <w:pPr>
        <w:pStyle w:val="ListBullet"/>
        <w:ind w:left="720"/>
      </w:pPr>
      <w:r>
        <w:rPr>
          <w:rFonts w:ascii="Times New Roman" w:hAnsi="Times New Roman"/>
          <w:b w:val="0"/>
          <w:color w:val="000000"/>
          <w:sz w:val="22"/>
        </w:rPr>
        <w:t>macOS or Linux (tested on macOS 25.4.0)</w:t>
      </w:r>
    </w:p>
    <w:p>
      <w:pPr>
        <w:pStyle w:val="ListBullet"/>
        <w:ind w:left="720"/>
      </w:pPr>
      <w:r>
        <w:rPr>
          <w:rFonts w:ascii="Times New Roman" w:hAnsi="Times New Roman"/>
          <w:b w:val="0"/>
          <w:color w:val="000000"/>
          <w:sz w:val="22"/>
        </w:rPr>
        <w:t>Python 3.11 via Conda (environment: aria)</w:t>
      </w:r>
    </w:p>
    <w:p>
      <w:pPr>
        <w:pStyle w:val="ListBullet"/>
        <w:ind w:left="720"/>
      </w:pPr>
      <w:r>
        <w:rPr>
          <w:rFonts w:ascii="Times New Roman" w:hAnsi="Times New Roman"/>
          <w:b w:val="0"/>
          <w:color w:val="000000"/>
          <w:sz w:val="22"/>
        </w:rPr>
        <w:t>Node.js (for Next.js frontend build)</w:t>
      </w:r>
    </w:p>
    <w:p>
      <w:pPr>
        <w:pStyle w:val="ListBullet"/>
        <w:ind w:left="720"/>
      </w:pPr>
      <w:r>
        <w:rPr>
          <w:rFonts w:ascii="Times New Roman" w:hAnsi="Times New Roman"/>
          <w:b w:val="0"/>
          <w:color w:val="000000"/>
          <w:sz w:val="22"/>
        </w:rPr>
        <w:t>PostgreSQL client (psql or similar for setup verification)</w:t>
      </w:r>
    </w:p>
    <w:p>
      <w:r>
        <w:rPr>
          <w:rFonts w:ascii="Times New Roman" w:hAnsi="Times New Roman"/>
          <w:b/>
          <w:color w:val="000000"/>
          <w:sz w:val="22"/>
        </w:rPr>
        <w:t>Runtime:</w:t>
      </w:r>
    </w:p>
    <w:p>
      <w:pPr>
        <w:pStyle w:val="ListBullet"/>
        <w:ind w:left="720"/>
      </w:pPr>
      <w:r>
        <w:rPr>
          <w:rFonts w:ascii="Times New Roman" w:hAnsi="Times New Roman"/>
          <w:b w:val="0"/>
          <w:color w:val="000000"/>
          <w:sz w:val="22"/>
        </w:rPr>
        <w:t>Backend: uvicorn app.main:app --reload --port 8000 (from backend/)</w:t>
      </w:r>
    </w:p>
    <w:p>
      <w:pPr>
        <w:pStyle w:val="ListBullet"/>
        <w:ind w:left="720"/>
      </w:pPr>
      <w:r>
        <w:rPr>
          <w:rFonts w:ascii="Times New Roman" w:hAnsi="Times New Roman"/>
          <w:b w:val="0"/>
          <w:color w:val="000000"/>
          <w:sz w:val="22"/>
        </w:rPr>
        <w:t>Frontend: npm run dev (port 3000)</w:t>
      </w:r>
    </w:p>
    <w:p>
      <w:pPr>
        <w:pStyle w:val="ListBullet"/>
        <w:ind w:left="720"/>
      </w:pPr>
      <w:r>
        <w:rPr>
          <w:rFonts w:ascii="Times New Roman" w:hAnsi="Times New Roman"/>
          <w:b w:val="0"/>
          <w:color w:val="000000"/>
          <w:sz w:val="22"/>
        </w:rPr>
        <w:t>Patient PWA: npm run dev (port 3001)</w:t>
      </w:r>
    </w:p>
    <w:p>
      <w:pPr>
        <w:pStyle w:val="ListBullet"/>
        <w:ind w:left="720"/>
      </w:pPr>
      <w:r>
        <w:rPr>
          <w:rFonts w:ascii="Times New Roman" w:hAnsi="Times New Roman"/>
          <w:b w:val="0"/>
          <w:color w:val="000000"/>
          <w:sz w:val="22"/>
        </w:rPr>
        <w:t>Background worker: python scripts/run_worker.py</w:t>
      </w:r>
    </w:p>
    <w:p>
      <w:pPr>
        <w:pStyle w:val="ListBullet"/>
        <w:ind w:left="720"/>
      </w:pPr>
      <w:r>
        <w:rPr>
          <w:rFonts w:ascii="Times New Roman" w:hAnsi="Times New Roman"/>
          <w:b w:val="0"/>
          <w:color w:val="000000"/>
          <w:sz w:val="22"/>
        </w:rPr>
        <w:t>Scheduler: python scripts/run_scheduler.py</w:t>
      </w:r>
    </w:p>
    <w:p>
      <w:r>
        <w:rPr>
          <w:rFonts w:ascii="Times New Roman" w:hAnsi="Times New Roman"/>
          <w:b/>
          <w:color w:val="000000"/>
          <w:sz w:val="22"/>
        </w:rPr>
        <w:t>Accounts and Credentials:</w:t>
      </w:r>
    </w:p>
    <w:p>
      <w:pPr>
        <w:pStyle w:val="ListBullet"/>
        <w:ind w:left="720"/>
      </w:pPr>
      <w:r>
        <w:rPr>
          <w:rFonts w:ascii="Times New Roman" w:hAnsi="Times New Roman"/>
          <w:b w:val="0"/>
          <w:color w:val="000000"/>
          <w:sz w:val="22"/>
        </w:rPr>
        <w:t>Supabase account with project and DATABASE_URL configured in backend/.env</w:t>
      </w:r>
    </w:p>
    <w:p>
      <w:pPr>
        <w:pStyle w:val="ListBullet"/>
        <w:ind w:left="720"/>
      </w:pPr>
      <w:r>
        <w:rPr>
          <w:rFonts w:ascii="Times New Roman" w:hAnsi="Times New Roman"/>
          <w:b w:val="0"/>
          <w:color w:val="000000"/>
          <w:sz w:val="22"/>
        </w:rPr>
        <w:t>Anthropic API key in backend/.env</w:t>
      </w:r>
    </w:p>
    <w:p>
      <w:pPr>
        <w:pStyle w:val="ListBullet"/>
        <w:ind w:left="720"/>
      </w:pPr>
      <w:r>
        <w:rPr>
          <w:rFonts w:ascii="Times New Roman" w:hAnsi="Times New Roman"/>
          <w:b w:val="0"/>
          <w:color w:val="000000"/>
          <w:sz w:val="22"/>
        </w:rPr>
        <w:t>JWT secrets (clinician and patient, separate) in backend/.env</w:t>
      </w:r>
    </w:p>
    <w:p>
      <w:pPr>
        <w:jc w:val="left"/>
      </w:pPr>
      <w:r>
        <w:rPr>
          <w:rFonts w:ascii="Times New Roman" w:hAnsi="Times New Roman"/>
          <w:b w:val="0"/>
          <w:color w:val="000000"/>
          <w:sz w:val="22"/>
        </w:rPr>
        <w:t>No special hardware is required for development. All compute runs locally. A real deployment would require a persistent server for the background worker and scheduler, but the prototype runs entirely on a development machine.</w:t>
      </w:r>
    </w:p>
    <w:p/>
    <w:p>
      <w:pPr>
        <w:pStyle w:val="Heading2"/>
        <w:jc w:val="left"/>
      </w:pPr>
      <w:r>
        <w:rPr>
          <w:rFonts w:ascii="Times New Roman" w:hAnsi="Times New Roman"/>
          <w:b/>
          <w:color w:val="000000"/>
          <w:sz w:val="24"/>
        </w:rPr>
        <w:t>3e. Data Description and Sources</w:t>
      </w:r>
    </w:p>
    <w:p>
      <w:r>
        <w:rPr>
          <w:rFonts w:ascii="Times New Roman" w:hAnsi="Times New Roman"/>
          <w:b/>
          <w:color w:val="000000"/>
          <w:sz w:val="22"/>
        </w:rPr>
        <w:t>Primary Data - iEMR Dataset (Leap of Faith Technologies / Dr. Rad)</w:t>
      </w:r>
    </w:p>
    <w:p>
      <w:pPr>
        <w:jc w:val="left"/>
      </w:pPr>
      <w:r>
        <w:rPr>
          <w:rFonts w:ascii="Times New Roman" w:hAnsi="Times New Roman"/>
          <w:b w:val="0"/>
          <w:color w:val="000000"/>
          <w:sz w:val="22"/>
        </w:rPr>
        <w:t>De-identified longitudinal clinical records from real patient visits. Demo patient 1091: 124 clinic visits over 11 years (2002-2015), 65 in-clinic BP readings (mean 133.8 mmHg, SD 16.2 mmHg), 14 active medications including a triple whammy interaction, and 17 coded problems (CHF I50.9, T2DM E11, CAD I25, HTN I10, and others).</w:t>
      </w:r>
    </w:p>
    <w:p>
      <w:r>
        <w:rPr>
          <w:rFonts w:ascii="Times New Roman" w:hAnsi="Times New Roman"/>
          <w:b/>
          <w:color w:val="000000"/>
          <w:sz w:val="22"/>
        </w:rPr>
        <w:t>Synthetic Home Reading Data</w:t>
      </w:r>
    </w:p>
    <w:p>
      <w:pPr>
        <w:jc w:val="left"/>
      </w:pPr>
      <w:r>
        <w:rPr>
          <w:rFonts w:ascii="Times New Roman" w:hAnsi="Times New Roman"/>
          <w:b w:val="0"/>
          <w:color w:val="000000"/>
          <w:sz w:val="22"/>
        </w:rPr>
        <w:t>Generated by reading_generator.py for each patient. Interpolates linearly between consecutive clinic BP anchor points with Gaussian noise. Day-to-day systolic SD is 8-12 mmHg (never flat). For patient 1091, the generator produces 1,800+ home readings across the 2008-2015 period. Medication confirmations are generated separately using a Beta distribution (alpha=6.5, beta=0.65, mean approximately 91%) per medication per inter-visit interval.</w:t>
      </w:r>
    </w:p>
    <w:p>
      <w:r>
        <w:rPr>
          <w:rFonts w:ascii="Times New Roman" w:hAnsi="Times New Roman"/>
          <w:b/>
          <w:color w:val="000000"/>
          <w:sz w:val="22"/>
        </w:rPr>
        <w:t>Demo Patient Set (4 patients)</w:t>
      </w:r>
    </w:p>
    <w:p>
      <w:pPr>
        <w:pStyle w:val="ListBullet"/>
        <w:ind w:left="720"/>
      </w:pPr>
      <w:r>
        <w:rPr>
          <w:rFonts w:ascii="Times New Roman" w:hAnsi="Times New Roman"/>
          <w:b w:val="0"/>
          <w:color w:val="000000"/>
          <w:sz w:val="22"/>
        </w:rPr>
        <w:t>Patient A (1091) - Therapeutic inertia + triple whammy drug interaction. CHF auto-override. High Risk.</w:t>
      </w:r>
    </w:p>
    <w:p>
      <w:pPr>
        <w:pStyle w:val="ListBullet"/>
        <w:ind w:left="720"/>
      </w:pPr>
      <w:r>
        <w:rPr>
          <w:rFonts w:ascii="Times New Roman" w:hAnsi="Times New Roman"/>
          <w:b w:val="0"/>
          <w:color w:val="000000"/>
          <w:sz w:val="22"/>
        </w:rPr>
        <w:t>Patient B (DEMO_EHR) - EHR-only patient, no home readings. Overdue labs. NSAID + antihypertensive interaction. monitoring_active=False.</w:t>
      </w:r>
    </w:p>
    <w:p>
      <w:pPr>
        <w:pStyle w:val="ListBullet"/>
        <w:ind w:left="720"/>
      </w:pPr>
      <w:r>
        <w:rPr>
          <w:rFonts w:ascii="Times New Roman" w:hAnsi="Times New Roman"/>
          <w:b w:val="0"/>
          <w:color w:val="000000"/>
          <w:sz w:val="22"/>
        </w:rPr>
        <w:t>Patient C (DEMO_GAP) - 82 days of readings, then a 9-12 day gap. Gap alert and inertia alert expected.</w:t>
      </w:r>
    </w:p>
    <w:p>
      <w:pPr>
        <w:pStyle w:val="ListBullet"/>
        <w:ind w:left="720"/>
      </w:pPr>
      <w:r>
        <w:rPr>
          <w:rFonts w:ascii="Times New Roman" w:hAnsi="Times New Roman"/>
          <w:b w:val="0"/>
          <w:color w:val="000000"/>
          <w:sz w:val="22"/>
        </w:rPr>
        <w:t>Patient D (DEMO_ADH) - 28 days of readings, approximately 58% adherence rate. Adherence Pattern A alert expected.</w:t>
      </w:r>
    </w:p>
    <w:p/>
    <w:p>
      <w:pPr>
        <w:jc w:val="left"/>
      </w:pPr>
      <w:r>
        <w:rPr>
          <w:rFonts w:ascii="Times New Roman" w:hAnsi="Times New Roman"/>
          <w:b w:val="0"/>
          <w:color w:val="000000"/>
          <w:sz w:val="22"/>
        </w:rPr>
        <w:t>Data accessibility: The iEMR dataset is provided by Leap of Faith Technologies and is stored locally in data/raw/iemr/. Synthetic data is generated on demand from the clinic anchor points in the database. All demo data is reproducible by running python scripts/setup_demo.py from the project root.</w:t>
      </w:r>
    </w:p>
    <w:p/>
    <w:p>
      <w:pPr>
        <w:pStyle w:val="Heading2"/>
        <w:jc w:val="left"/>
      </w:pPr>
      <w:r>
        <w:rPr>
          <w:rFonts w:ascii="Times New Roman" w:hAnsi="Times New Roman"/>
          <w:b/>
          <w:color w:val="000000"/>
          <w:sz w:val="24"/>
        </w:rPr>
        <w:t>3f. Pre-Work / Setup</w:t>
      </w:r>
    </w:p>
    <w:p>
      <w:r>
        <w:rPr>
          <w:rFonts w:ascii="Times New Roman" w:hAnsi="Times New Roman"/>
          <w:b w:val="0"/>
          <w:color w:val="000000"/>
          <w:sz w:val="22"/>
        </w:rPr>
        <w:t>1.  Clone repository and activate Conda environment: conda activate aria</w:t>
      </w:r>
    </w:p>
    <w:p>
      <w:r>
        <w:rPr>
          <w:rFonts w:ascii="Times New Roman" w:hAnsi="Times New Roman"/>
          <w:b w:val="0"/>
          <w:color w:val="000000"/>
          <w:sz w:val="22"/>
        </w:rPr>
        <w:t>2.  Configure backend/.env with DATABASE_URL, Anthropic API key, and JWT secrets.</w:t>
      </w:r>
    </w:p>
    <w:p>
      <w:r>
        <w:rPr>
          <w:rFonts w:ascii="Times New Roman" w:hAnsi="Times New Roman"/>
          <w:b w:val="0"/>
          <w:color w:val="000000"/>
          <w:sz w:val="22"/>
        </w:rPr>
        <w:t>3.  Run database setup (creates tables and applies migrations): python scripts/setup_db.py (from project root)</w:t>
      </w:r>
    </w:p>
    <w:p>
      <w:r>
        <w:rPr>
          <w:rFonts w:ascii="Times New Roman" w:hAnsi="Times New Roman"/>
          <w:b w:val="0"/>
          <w:color w:val="000000"/>
          <w:sz w:val="22"/>
        </w:rPr>
        <w:t>4.  Ingest iEMR data for demo patients: python scripts/run_adapter.py --patient 1091, then python scripts/run_ingestion.py --patient 1091</w:t>
      </w:r>
    </w:p>
    <w:p>
      <w:r>
        <w:rPr>
          <w:rFonts w:ascii="Times New Roman" w:hAnsi="Times New Roman"/>
          <w:b w:val="0"/>
          <w:color w:val="000000"/>
          <w:sz w:val="22"/>
        </w:rPr>
        <w:t>5.  Generate synthetic data: python scripts/run_generator.py --patient 1091 --mode full-timeline</w:t>
      </w:r>
    </w:p>
    <w:p>
      <w:r>
        <w:rPr>
          <w:rFonts w:ascii="Times New Roman" w:hAnsi="Times New Roman"/>
          <w:b w:val="0"/>
          <w:color w:val="000000"/>
          <w:sz w:val="22"/>
        </w:rPr>
        <w:t>6.  Run demo setup (seeds all four demo patients, idempotent): python scripts/setup_demo.py</w:t>
      </w:r>
    </w:p>
    <w:p>
      <w:r>
        <w:rPr>
          <w:rFonts w:ascii="Times New Roman" w:hAnsi="Times New Roman"/>
          <w:b w:val="0"/>
          <w:color w:val="000000"/>
          <w:sz w:val="22"/>
        </w:rPr>
        <w:t>7.  Start all services: uvicorn app.main:app --reload --port 8000 (from backend/), npm run dev (from frontend/), npm run dev (from patient-app/), python scripts/run_worker.py, python scripts/run_scheduler.py</w:t>
      </w:r>
    </w:p>
    <w:p/>
    <w:p>
      <w:pPr>
        <w:pStyle w:val="Heading1"/>
        <w:jc w:val="left"/>
      </w:pPr>
      <w:r>
        <w:rPr>
          <w:rFonts w:ascii="Times New Roman" w:hAnsi="Times New Roman"/>
          <w:b/>
          <w:color w:val="000000"/>
          <w:sz w:val="28"/>
        </w:rPr>
        <w:t>4. Functional Requirements</w:t>
      </w:r>
    </w:p>
    <w:p>
      <w:pPr>
        <w:pStyle w:val="Heading2"/>
        <w:jc w:val="left"/>
      </w:pPr>
      <w:r>
        <w:rPr>
          <w:rFonts w:ascii="Times New Roman" w:hAnsi="Times New Roman"/>
          <w:b/>
          <w:color w:val="000000"/>
          <w:sz w:val="24"/>
        </w:rPr>
        <w:t>4a. List of User Tasks</w:t>
      </w:r>
    </w:p>
    <w:p>
      <w:r>
        <w:rPr>
          <w:rFonts w:ascii="Times New Roman" w:hAnsi="Times New Roman"/>
          <w:b/>
          <w:color w:val="000000"/>
          <w:sz w:val="22"/>
        </w:rPr>
        <w:t>Clinician Tasks:</w:t>
      </w:r>
    </w:p>
    <w:p>
      <w:pPr>
        <w:pStyle w:val="ListBullet"/>
        <w:ind w:left="720"/>
      </w:pPr>
      <w:r>
        <w:rPr>
          <w:rFonts w:ascii="Times New Roman" w:hAnsi="Times New Roman"/>
          <w:b w:val="0"/>
          <w:color w:val="000000"/>
          <w:sz w:val="22"/>
        </w:rPr>
        <w:t>View patient list sorted by urgency</w:t>
      </w:r>
    </w:p>
    <w:p>
      <w:pPr>
        <w:pStyle w:val="ListBullet"/>
        <w:ind w:left="720"/>
      </w:pPr>
      <w:r>
        <w:rPr>
          <w:rFonts w:ascii="Times New Roman" w:hAnsi="Times New Roman"/>
          <w:b w:val="0"/>
          <w:color w:val="000000"/>
          <w:sz w:val="22"/>
        </w:rPr>
        <w:t>Filter patient list by risk tier</w:t>
      </w:r>
    </w:p>
    <w:p>
      <w:pPr>
        <w:pStyle w:val="ListBullet"/>
        <w:ind w:left="720"/>
      </w:pPr>
      <w:r>
        <w:rPr>
          <w:rFonts w:ascii="Times New Roman" w:hAnsi="Times New Roman"/>
          <w:b w:val="0"/>
          <w:color w:val="000000"/>
          <w:sz w:val="22"/>
        </w:rPr>
        <w:t>Search patient list by name or ID</w:t>
      </w:r>
    </w:p>
    <w:p>
      <w:pPr>
        <w:pStyle w:val="ListBullet"/>
        <w:ind w:left="720"/>
      </w:pPr>
      <w:r>
        <w:rPr>
          <w:rFonts w:ascii="Times New Roman" w:hAnsi="Times New Roman"/>
          <w:b w:val="0"/>
          <w:color w:val="000000"/>
          <w:sz w:val="22"/>
        </w:rPr>
        <w:t>Open individual patient briefing</w:t>
      </w:r>
    </w:p>
    <w:p>
      <w:pPr>
        <w:pStyle w:val="ListBullet"/>
        <w:ind w:left="720"/>
      </w:pPr>
      <w:r>
        <w:rPr>
          <w:rFonts w:ascii="Times New Roman" w:hAnsi="Times New Roman"/>
          <w:b w:val="0"/>
          <w:color w:val="000000"/>
          <w:sz w:val="22"/>
        </w:rPr>
        <w:t>Review BP trend and home reading history</w:t>
      </w:r>
    </w:p>
    <w:p>
      <w:pPr>
        <w:pStyle w:val="ListBullet"/>
        <w:ind w:left="720"/>
      </w:pPr>
      <w:r>
        <w:rPr>
          <w:rFonts w:ascii="Times New Roman" w:hAnsi="Times New Roman"/>
          <w:b w:val="0"/>
          <w:color w:val="000000"/>
          <w:sz w:val="22"/>
        </w:rPr>
        <w:t>Review drug interaction flags</w:t>
      </w:r>
    </w:p>
    <w:p>
      <w:pPr>
        <w:pStyle w:val="ListBullet"/>
        <w:ind w:left="720"/>
      </w:pPr>
      <w:r>
        <w:rPr>
          <w:rFonts w:ascii="Times New Roman" w:hAnsi="Times New Roman"/>
          <w:b w:val="0"/>
          <w:color w:val="000000"/>
          <w:sz w:val="22"/>
        </w:rPr>
        <w:t>Review medication status and adherence signal</w:t>
      </w:r>
    </w:p>
    <w:p>
      <w:pPr>
        <w:pStyle w:val="ListBullet"/>
        <w:ind w:left="720"/>
      </w:pPr>
      <w:r>
        <w:rPr>
          <w:rFonts w:ascii="Times New Roman" w:hAnsi="Times New Roman"/>
          <w:b w:val="0"/>
          <w:color w:val="000000"/>
          <w:sz w:val="22"/>
        </w:rPr>
        <w:t>Review active problems and overdue investigations</w:t>
      </w:r>
    </w:p>
    <w:p>
      <w:pPr>
        <w:pStyle w:val="ListBullet"/>
        <w:ind w:left="720"/>
      </w:pPr>
      <w:r>
        <w:rPr>
          <w:rFonts w:ascii="Times New Roman" w:hAnsi="Times New Roman"/>
          <w:b w:val="0"/>
          <w:color w:val="000000"/>
          <w:sz w:val="22"/>
        </w:rPr>
        <w:t>Review visit agenda</w:t>
      </w:r>
    </w:p>
    <w:p>
      <w:pPr>
        <w:pStyle w:val="ListBullet"/>
        <w:ind w:left="720"/>
      </w:pPr>
      <w:r>
        <w:rPr>
          <w:rFonts w:ascii="Times New Roman" w:hAnsi="Times New Roman"/>
          <w:b w:val="0"/>
          <w:color w:val="000000"/>
          <w:sz w:val="22"/>
        </w:rPr>
        <w:t>Acknowledge alerts</w:t>
      </w:r>
    </w:p>
    <w:p>
      <w:pPr>
        <w:pStyle w:val="ListBullet"/>
        <w:ind w:left="720"/>
      </w:pPr>
      <w:r>
        <w:rPr>
          <w:rFonts w:ascii="Times New Roman" w:hAnsi="Times New Roman"/>
          <w:b w:val="0"/>
          <w:color w:val="000000"/>
          <w:sz w:val="22"/>
        </w:rPr>
        <w:t>Undo alert acknowledgment (within 24 hours)</w:t>
      </w:r>
    </w:p>
    <w:p>
      <w:pPr>
        <w:pStyle w:val="ListBullet"/>
        <w:ind w:left="720"/>
      </w:pPr>
      <w:r>
        <w:rPr>
          <w:rFonts w:ascii="Times New Roman" w:hAnsi="Times New Roman"/>
          <w:b w:val="0"/>
          <w:color w:val="000000"/>
          <w:sz w:val="22"/>
        </w:rPr>
        <w:t>Override patient risk tier</w:t>
      </w:r>
    </w:p>
    <w:p>
      <w:pPr>
        <w:pStyle w:val="ListBullet"/>
        <w:ind w:left="720"/>
      </w:pPr>
      <w:r>
        <w:rPr>
          <w:rFonts w:ascii="Times New Roman" w:hAnsi="Times New Roman"/>
          <w:b w:val="0"/>
          <w:color w:val="000000"/>
          <w:sz w:val="22"/>
        </w:rPr>
        <w:t>View acknowledged alert history</w:t>
      </w:r>
    </w:p>
    <w:p>
      <w:pPr>
        <w:pStyle w:val="ListBullet"/>
        <w:ind w:left="720"/>
      </w:pPr>
      <w:r>
        <w:rPr>
          <w:rFonts w:ascii="Times New Roman" w:hAnsi="Times New Roman"/>
          <w:b w:val="0"/>
          <w:color w:val="000000"/>
          <w:sz w:val="22"/>
        </w:rPr>
        <w:t>Ask clinical questions via chatbot (Ask ARIA)</w:t>
      </w:r>
    </w:p>
    <w:p>
      <w:r>
        <w:rPr>
          <w:rFonts w:ascii="Times New Roman" w:hAnsi="Times New Roman"/>
          <w:b/>
          <w:color w:val="000000"/>
          <w:sz w:val="22"/>
        </w:rPr>
        <w:t>Patient Tasks:</w:t>
      </w:r>
    </w:p>
    <w:p>
      <w:pPr>
        <w:pStyle w:val="ListBullet"/>
        <w:ind w:left="720"/>
      </w:pPr>
      <w:r>
        <w:rPr>
          <w:rFonts w:ascii="Times New Roman" w:hAnsi="Times New Roman"/>
          <w:b w:val="0"/>
          <w:color w:val="000000"/>
          <w:sz w:val="22"/>
        </w:rPr>
        <w:t>Log in to patient app</w:t>
      </w:r>
    </w:p>
    <w:p>
      <w:pPr>
        <w:pStyle w:val="ListBullet"/>
        <w:ind w:left="720"/>
      </w:pPr>
      <w:r>
        <w:rPr>
          <w:rFonts w:ascii="Times New Roman" w:hAnsi="Times New Roman"/>
          <w:b w:val="0"/>
          <w:color w:val="000000"/>
          <w:sz w:val="22"/>
        </w:rPr>
        <w:t>Submit home BP reading (morning / evening / ad hoc)</w:t>
      </w:r>
    </w:p>
    <w:p>
      <w:pPr>
        <w:pStyle w:val="ListBullet"/>
        <w:ind w:left="720"/>
      </w:pPr>
      <w:r>
        <w:rPr>
          <w:rFonts w:ascii="Times New Roman" w:hAnsi="Times New Roman"/>
          <w:b w:val="0"/>
          <w:color w:val="000000"/>
          <w:sz w:val="22"/>
        </w:rPr>
        <w:t>Confirm medication dose taken</w:t>
      </w:r>
    </w:p>
    <w:p>
      <w:pPr>
        <w:pStyle w:val="ListBullet"/>
        <w:ind w:left="720"/>
      </w:pPr>
      <w:r>
        <w:rPr>
          <w:rFonts w:ascii="Times New Roman" w:hAnsi="Times New Roman"/>
          <w:b w:val="0"/>
          <w:color w:val="000000"/>
          <w:sz w:val="22"/>
        </w:rPr>
        <w:t>Download medication reminder calendar file (.ics)</w:t>
      </w:r>
    </w:p>
    <w:p>
      <w:r>
        <w:rPr>
          <w:rFonts w:ascii="Times New Roman" w:hAnsi="Times New Roman"/>
          <w:b/>
          <w:color w:val="000000"/>
          <w:sz w:val="22"/>
        </w:rPr>
        <w:t>Admin Tasks:</w:t>
      </w:r>
    </w:p>
    <w:p>
      <w:pPr>
        <w:pStyle w:val="ListBullet"/>
        <w:ind w:left="720"/>
      </w:pPr>
      <w:r>
        <w:rPr>
          <w:rFonts w:ascii="Times New Roman" w:hAnsi="Times New Roman"/>
          <w:b w:val="0"/>
          <w:color w:val="000000"/>
          <w:sz w:val="22"/>
        </w:rPr>
        <w:t>Trigger manual briefing generation (POST /api/admin/trigger-scheduler)</w:t>
      </w:r>
    </w:p>
    <w:p>
      <w:pPr>
        <w:pStyle w:val="ListBullet"/>
        <w:ind w:left="720"/>
      </w:pPr>
      <w:r>
        <w:rPr>
          <w:rFonts w:ascii="Times New Roman" w:hAnsi="Times New Roman"/>
          <w:b w:val="0"/>
          <w:color w:val="000000"/>
          <w:sz w:val="22"/>
        </w:rPr>
        <w:t>Trigger manual pattern recompute</w:t>
      </w:r>
    </w:p>
    <w:p>
      <w:pPr>
        <w:pStyle w:val="ListBullet"/>
        <w:ind w:left="720"/>
      </w:pPr>
      <w:r>
        <w:rPr>
          <w:rFonts w:ascii="Times New Roman" w:hAnsi="Times New Roman"/>
          <w:b w:val="0"/>
          <w:color w:val="000000"/>
          <w:sz w:val="22"/>
        </w:rPr>
        <w:t>Ingest FHIR Bundle via API</w:t>
      </w:r>
    </w:p>
    <w:p/>
    <w:p>
      <w:pPr>
        <w:pStyle w:val="Heading2"/>
        <w:jc w:val="left"/>
      </w:pPr>
      <w:r>
        <w:rPr>
          <w:rFonts w:ascii="Times New Roman" w:hAnsi="Times New Roman"/>
          <w:b/>
          <w:color w:val="000000"/>
          <w:sz w:val="24"/>
        </w:rPr>
        <w:t>4b. User Stories</w:t>
      </w:r>
    </w:p>
    <w:p>
      <w:pPr>
        <w:pStyle w:val="ListBullet"/>
        <w:ind w:left="360"/>
      </w:pPr>
      <w:r>
        <w:rPr>
          <w:rFonts w:ascii="Times New Roman" w:hAnsi="Times New Roman"/>
          <w:b w:val="0"/>
          <w:color w:val="000000"/>
          <w:sz w:val="22"/>
        </w:rPr>
        <w:t>As a clinician opening my morning dashboard, I want to see which of my patients most urgently need attention today, so I can prioritize my consultations before anyone walks in.</w:t>
      </w:r>
    </w:p>
    <w:p>
      <w:pPr>
        <w:pStyle w:val="ListBullet"/>
        <w:ind w:left="360"/>
      </w:pPr>
      <w:r>
        <w:rPr>
          <w:rFonts w:ascii="Times New Roman" w:hAnsi="Times New Roman"/>
          <w:b w:val="0"/>
          <w:color w:val="000000"/>
          <w:sz w:val="22"/>
        </w:rPr>
        <w:t>As a clinician reviewing a patient briefing, I want to see drug interaction flags with plain-English descriptions and severity levels, so I can decide whether to review the medication list during the visit.</w:t>
      </w:r>
    </w:p>
    <w:p>
      <w:pPr>
        <w:pStyle w:val="ListBullet"/>
        <w:ind w:left="360"/>
      </w:pPr>
      <w:r>
        <w:rPr>
          <w:rFonts w:ascii="Times New Roman" w:hAnsi="Times New Roman"/>
          <w:b w:val="0"/>
          <w:color w:val="000000"/>
          <w:sz w:val="22"/>
        </w:rPr>
        <w:t>As a clinician, I want to see whether a patient's elevated blood pressure is associated with low adherence or high adherence, so I know whether to have a medication conversation or an adherence conversation.</w:t>
      </w:r>
    </w:p>
    <w:p>
      <w:pPr>
        <w:pStyle w:val="ListBullet"/>
        <w:ind w:left="360"/>
      </w:pPr>
      <w:r>
        <w:rPr>
          <w:rFonts w:ascii="Times New Roman" w:hAnsi="Times New Roman"/>
          <w:b w:val="0"/>
          <w:color w:val="000000"/>
          <w:sz w:val="22"/>
        </w:rPr>
        <w:t>As a clinician, I want to override a patient's risk tier with a documented reason, and have that decision protected for a defined review period, so the algorithm does not reverse my clinical judgment the next morning.</w:t>
      </w:r>
    </w:p>
    <w:p>
      <w:pPr>
        <w:pStyle w:val="ListBullet"/>
        <w:ind w:left="360"/>
      </w:pPr>
      <w:r>
        <w:rPr>
          <w:rFonts w:ascii="Times New Roman" w:hAnsi="Times New Roman"/>
          <w:b w:val="0"/>
          <w:color w:val="000000"/>
          <w:sz w:val="22"/>
        </w:rPr>
        <w:t>As a clinician, I want to ask the system a natural-language question about a patient without having to navigate through multiple screens.</w:t>
      </w:r>
    </w:p>
    <w:p>
      <w:pPr>
        <w:pStyle w:val="ListBullet"/>
        <w:ind w:left="360"/>
      </w:pPr>
      <w:r>
        <w:rPr>
          <w:rFonts w:ascii="Times New Roman" w:hAnsi="Times New Roman"/>
          <w:b w:val="0"/>
          <w:color w:val="000000"/>
          <w:sz w:val="22"/>
        </w:rPr>
        <w:t>As a clinician, I want the visit agenda to tell me the 3-6 most important things to discuss with this patient, ordered by clinical priority, so those 8 minutes have structure.</w:t>
      </w:r>
    </w:p>
    <w:p>
      <w:pPr>
        <w:pStyle w:val="ListBullet"/>
        <w:ind w:left="360"/>
      </w:pPr>
      <w:r>
        <w:rPr>
          <w:rFonts w:ascii="Times New Roman" w:hAnsi="Times New Roman"/>
          <w:b w:val="0"/>
          <w:color w:val="000000"/>
          <w:sz w:val="22"/>
        </w:rPr>
        <w:t>As a patient, I want to submit my morning and evening blood pressure readings quickly from my phone, so my GP has an accurate picture of what my blood pressure has been doing between appointments.</w:t>
      </w:r>
    </w:p>
    <w:p>
      <w:pPr>
        <w:pStyle w:val="ListBullet"/>
        <w:ind w:left="360"/>
      </w:pPr>
      <w:r>
        <w:rPr>
          <w:rFonts w:ascii="Times New Roman" w:hAnsi="Times New Roman"/>
          <w:b w:val="0"/>
          <w:color w:val="000000"/>
          <w:sz w:val="22"/>
        </w:rPr>
        <w:t>As a patient, I want to confirm when I have taken my medications so that my GP can see my adherence record without me having to explain it at every visit.</w:t>
      </w:r>
    </w:p>
    <w:p/>
    <w:p>
      <w:pPr>
        <w:pStyle w:val="Heading2"/>
        <w:jc w:val="left"/>
      </w:pPr>
      <w:r>
        <w:rPr>
          <w:rFonts w:ascii="Times New Roman" w:hAnsi="Times New Roman"/>
          <w:b/>
          <w:color w:val="000000"/>
          <w:sz w:val="24"/>
        </w:rPr>
        <w:t>4c. Use Cases</w:t>
      </w:r>
    </w:p>
    <w:p>
      <w:r>
        <w:rPr>
          <w:rFonts w:ascii="Times New Roman" w:hAnsi="Times New Roman"/>
          <w:b/>
          <w:color w:val="000000"/>
          <w:sz w:val="22"/>
        </w:rPr>
        <w:t>Use Case 1: Clinician Morning Dashboard Review</w:t>
      </w:r>
    </w:p>
    <w:p>
      <w:pPr>
        <w:ind w:left="720"/>
      </w:pPr>
      <w:r>
        <w:rPr>
          <w:rFonts w:ascii="Times New Roman" w:hAnsi="Times New Roman"/>
          <w:b/>
          <w:color w:val="000000"/>
          <w:sz w:val="22"/>
        </w:rPr>
        <w:t xml:space="preserve">Actor:  </w:t>
      </w:r>
      <w:r>
        <w:rPr>
          <w:rFonts w:ascii="Times New Roman" w:hAnsi="Times New Roman"/>
          <w:b w:val="0"/>
          <w:color w:val="000000"/>
          <w:sz w:val="22"/>
        </w:rPr>
        <w:t>Clinician</w:t>
      </w:r>
    </w:p>
    <w:p>
      <w:pPr>
        <w:ind w:left="720"/>
      </w:pPr>
      <w:r>
        <w:rPr>
          <w:rFonts w:ascii="Times New Roman" w:hAnsi="Times New Roman"/>
          <w:b/>
          <w:color w:val="000000"/>
          <w:sz w:val="22"/>
        </w:rPr>
        <w:t xml:space="preserve">Pre-condition:  </w:t>
      </w:r>
      <w:r>
        <w:rPr>
          <w:rFonts w:ascii="Times New Roman" w:hAnsi="Times New Roman"/>
          <w:b w:val="0"/>
          <w:color w:val="000000"/>
          <w:sz w:val="22"/>
        </w:rPr>
        <w:t>At least one monitoring-active patient with a briefing generated for today's appointment.</w:t>
      </w:r>
    </w:p>
    <w:p>
      <w:pPr>
        <w:ind w:left="720"/>
      </w:pPr>
      <w:r>
        <w:rPr>
          <w:rFonts w:ascii="Times New Roman" w:hAnsi="Times New Roman"/>
          <w:b/>
          <w:color w:val="000000"/>
          <w:sz w:val="22"/>
        </w:rPr>
        <w:t xml:space="preserve">Flow:  </w:t>
      </w:r>
      <w:r>
        <w:rPr>
          <w:rFonts w:ascii="Times New Roman" w:hAnsi="Times New Roman"/>
          <w:b w:val="0"/>
          <w:color w:val="000000"/>
          <w:sz w:val="22"/>
        </w:rPr>
        <w:t>Clinician opens dashboard, reviews sorted patient list, filters by High Risk if needed, opens a briefing, reads AI summary, reviews drug interactions and visit agenda, acknowledges relevant alerts, closes briefing.</w:t>
      </w:r>
    </w:p>
    <w:p>
      <w:pPr>
        <w:ind w:left="720"/>
      </w:pPr>
      <w:r>
        <w:rPr>
          <w:rFonts w:ascii="Times New Roman" w:hAnsi="Times New Roman"/>
          <w:b/>
          <w:color w:val="000000"/>
          <w:sz w:val="22"/>
        </w:rPr>
        <w:t xml:space="preserve">Post-condition:  </w:t>
      </w:r>
      <w:r>
        <w:rPr>
          <w:rFonts w:ascii="Times New Roman" w:hAnsi="Times New Roman"/>
          <w:b w:val="0"/>
          <w:color w:val="000000"/>
          <w:sz w:val="22"/>
        </w:rPr>
        <w:t>Briefing read_at is set. Audit event logged.</w:t>
      </w:r>
    </w:p>
    <w:p/>
    <w:p>
      <w:r>
        <w:rPr>
          <w:rFonts w:ascii="Times New Roman" w:hAnsi="Times New Roman"/>
          <w:b/>
          <w:color w:val="000000"/>
          <w:sz w:val="22"/>
        </w:rPr>
        <w:t>Use Case 2: Clinician Alert Acknowledgment</w:t>
      </w:r>
    </w:p>
    <w:p>
      <w:pPr>
        <w:ind w:left="720"/>
      </w:pPr>
      <w:r>
        <w:rPr>
          <w:rFonts w:ascii="Times New Roman" w:hAnsi="Times New Roman"/>
          <w:b/>
          <w:color w:val="000000"/>
          <w:sz w:val="22"/>
        </w:rPr>
        <w:t xml:space="preserve">Actor:  </w:t>
      </w:r>
      <w:r>
        <w:rPr>
          <w:rFonts w:ascii="Times New Roman" w:hAnsi="Times New Roman"/>
          <w:b w:val="0"/>
          <w:color w:val="000000"/>
          <w:sz w:val="22"/>
        </w:rPr>
        <w:t>Clinician</w:t>
      </w:r>
    </w:p>
    <w:p>
      <w:pPr>
        <w:ind w:left="720"/>
      </w:pPr>
      <w:r>
        <w:rPr>
          <w:rFonts w:ascii="Times New Roman" w:hAnsi="Times New Roman"/>
          <w:b/>
          <w:color w:val="000000"/>
          <w:sz w:val="22"/>
        </w:rPr>
        <w:t xml:space="preserve">Pre-condition:  </w:t>
      </w:r>
      <w:r>
        <w:rPr>
          <w:rFonts w:ascii="Times New Roman" w:hAnsi="Times New Roman"/>
          <w:b w:val="0"/>
          <w:color w:val="000000"/>
          <w:sz w:val="22"/>
        </w:rPr>
        <w:t>Active unacknowledged alert visible in alert inbox.</w:t>
      </w:r>
    </w:p>
    <w:p>
      <w:pPr>
        <w:ind w:left="720"/>
      </w:pPr>
      <w:r>
        <w:rPr>
          <w:rFonts w:ascii="Times New Roman" w:hAnsi="Times New Roman"/>
          <w:b/>
          <w:color w:val="000000"/>
          <w:sz w:val="22"/>
        </w:rPr>
        <w:t xml:space="preserve">Flow:  </w:t>
      </w:r>
      <w:r>
        <w:rPr>
          <w:rFonts w:ascii="Times New Roman" w:hAnsi="Times New Roman"/>
          <w:b w:val="0"/>
          <w:color w:val="000000"/>
          <w:sz w:val="22"/>
        </w:rPr>
        <w:t>Clinician reviews alert, clicks acknowledge. System sets acknowledged_at. Audit event logged. Alert disappears from inbox. Clinician can undo within 24 hours.</w:t>
      </w:r>
    </w:p>
    <w:p>
      <w:pPr>
        <w:ind w:left="720"/>
      </w:pPr>
      <w:r>
        <w:rPr>
          <w:rFonts w:ascii="Times New Roman" w:hAnsi="Times New Roman"/>
          <w:b/>
          <w:color w:val="000000"/>
          <w:sz w:val="22"/>
        </w:rPr>
        <w:t xml:space="preserve">Post-condition:  </w:t>
      </w:r>
      <w:r>
        <w:rPr>
          <w:rFonts w:ascii="Times New Roman" w:hAnsi="Times New Roman"/>
          <w:b w:val="0"/>
          <w:color w:val="000000"/>
          <w:sz w:val="22"/>
        </w:rPr>
        <w:t>Alert acknowledged, audit event written.</w:t>
      </w:r>
    </w:p>
    <w:p/>
    <w:p>
      <w:r>
        <w:rPr>
          <w:rFonts w:ascii="Times New Roman" w:hAnsi="Times New Roman"/>
          <w:b/>
          <w:color w:val="000000"/>
          <w:sz w:val="22"/>
        </w:rPr>
        <w:t>Use Case 3: Clinician Risk Tier Override</w:t>
      </w:r>
    </w:p>
    <w:p>
      <w:pPr>
        <w:ind w:left="720"/>
      </w:pPr>
      <w:r>
        <w:rPr>
          <w:rFonts w:ascii="Times New Roman" w:hAnsi="Times New Roman"/>
          <w:b/>
          <w:color w:val="000000"/>
          <w:sz w:val="22"/>
        </w:rPr>
        <w:t xml:space="preserve">Actor:  </w:t>
      </w:r>
      <w:r>
        <w:rPr>
          <w:rFonts w:ascii="Times New Roman" w:hAnsi="Times New Roman"/>
          <w:b w:val="0"/>
          <w:color w:val="000000"/>
          <w:sz w:val="22"/>
        </w:rPr>
        <w:t>Clinician</w:t>
      </w:r>
    </w:p>
    <w:p>
      <w:pPr>
        <w:ind w:left="720"/>
      </w:pPr>
      <w:r>
        <w:rPr>
          <w:rFonts w:ascii="Times New Roman" w:hAnsi="Times New Roman"/>
          <w:b/>
          <w:color w:val="000000"/>
          <w:sz w:val="22"/>
        </w:rPr>
        <w:t xml:space="preserve">Pre-condition:  </w:t>
      </w:r>
      <w:r>
        <w:rPr>
          <w:rFonts w:ascii="Times New Roman" w:hAnsi="Times New Roman"/>
          <w:b w:val="0"/>
          <w:color w:val="000000"/>
          <w:sz w:val="22"/>
        </w:rPr>
        <w:t>Patient does not have a system-override tier (CHF/Stroke/TIA).</w:t>
      </w:r>
    </w:p>
    <w:p>
      <w:pPr>
        <w:ind w:left="720"/>
      </w:pPr>
      <w:r>
        <w:rPr>
          <w:rFonts w:ascii="Times New Roman" w:hAnsi="Times New Roman"/>
          <w:b/>
          <w:color w:val="000000"/>
          <w:sz w:val="22"/>
        </w:rPr>
        <w:t xml:space="preserve">Flow:  </w:t>
      </w:r>
      <w:r>
        <w:rPr>
          <w:rFonts w:ascii="Times New Roman" w:hAnsi="Times New Roman"/>
          <w:b w:val="0"/>
          <w:color w:val="000000"/>
          <w:sz w:val="22"/>
        </w:rPr>
        <w:t>Clinician submits PATCH /api/patients/{id}/tier with new tier and documented reason. If demotion, system sets tier_override_suppressed_until = now + 28 days.</w:t>
      </w:r>
    </w:p>
    <w:p>
      <w:pPr>
        <w:ind w:left="720"/>
      </w:pPr>
      <w:r>
        <w:rPr>
          <w:rFonts w:ascii="Times New Roman" w:hAnsi="Times New Roman"/>
          <w:b/>
          <w:color w:val="000000"/>
          <w:sz w:val="22"/>
        </w:rPr>
        <w:t xml:space="preserve">Post-condition:  </w:t>
      </w:r>
      <w:r>
        <w:rPr>
          <w:rFonts w:ascii="Times New Roman" w:hAnsi="Times New Roman"/>
          <w:b w:val="0"/>
          <w:color w:val="000000"/>
          <w:sz w:val="22"/>
        </w:rPr>
        <w:t>Tier updated, suppression set. Nightly job will not reverse for 28 days unless risk score is 85 or above.</w:t>
      </w:r>
    </w:p>
    <w:p>
      <w:pPr>
        <w:ind w:left="720"/>
      </w:pPr>
      <w:r>
        <w:rPr>
          <w:rFonts w:ascii="Times New Roman" w:hAnsi="Times New Roman"/>
          <w:b/>
          <w:color w:val="000000"/>
          <w:sz w:val="22"/>
        </w:rPr>
        <w:t xml:space="preserve">Exception:  </w:t>
      </w:r>
      <w:r>
        <w:rPr>
          <w:rFonts w:ascii="Times New Roman" w:hAnsi="Times New Roman"/>
          <w:b w:val="0"/>
          <w:color w:val="000000"/>
          <w:sz w:val="22"/>
        </w:rPr>
        <w:t>Returns 409 if patient has a system-override tier.</w:t>
      </w:r>
    </w:p>
    <w:p/>
    <w:p>
      <w:r>
        <w:rPr>
          <w:rFonts w:ascii="Times New Roman" w:hAnsi="Times New Roman"/>
          <w:b/>
          <w:color w:val="000000"/>
          <w:sz w:val="22"/>
        </w:rPr>
        <w:t>Use Case 4: Patient BP Submission</w:t>
      </w:r>
    </w:p>
    <w:p>
      <w:pPr>
        <w:ind w:left="720"/>
      </w:pPr>
      <w:r>
        <w:rPr>
          <w:rFonts w:ascii="Times New Roman" w:hAnsi="Times New Roman"/>
          <w:b/>
          <w:color w:val="000000"/>
          <w:sz w:val="22"/>
        </w:rPr>
        <w:t xml:space="preserve">Actor:  </w:t>
      </w:r>
      <w:r>
        <w:rPr>
          <w:rFonts w:ascii="Times New Roman" w:hAnsi="Times New Roman"/>
          <w:b w:val="0"/>
          <w:color w:val="000000"/>
          <w:sz w:val="22"/>
        </w:rPr>
        <w:t>Patient (authenticated)</w:t>
      </w:r>
    </w:p>
    <w:p>
      <w:pPr>
        <w:ind w:left="720"/>
      </w:pPr>
      <w:r>
        <w:rPr>
          <w:rFonts w:ascii="Times New Roman" w:hAnsi="Times New Roman"/>
          <w:b/>
          <w:color w:val="000000"/>
          <w:sz w:val="22"/>
        </w:rPr>
        <w:t xml:space="preserve">Pre-condition:  </w:t>
      </w:r>
      <w:r>
        <w:rPr>
          <w:rFonts w:ascii="Times New Roman" w:hAnsi="Times New Roman"/>
          <w:b w:val="0"/>
          <w:color w:val="000000"/>
          <w:sz w:val="22"/>
        </w:rPr>
        <w:t>Patient logged into CuffLink PWA with valid JWT.</w:t>
      </w:r>
    </w:p>
    <w:p>
      <w:pPr>
        <w:ind w:left="720"/>
      </w:pPr>
      <w:r>
        <w:rPr>
          <w:rFonts w:ascii="Times New Roman" w:hAnsi="Times New Roman"/>
          <w:b/>
          <w:color w:val="000000"/>
          <w:sz w:val="22"/>
        </w:rPr>
        <w:t xml:space="preserve">Flow:  </w:t>
      </w:r>
      <w:r>
        <w:rPr>
          <w:rFonts w:ascii="Times New Roman" w:hAnsi="Times New Roman"/>
          <w:b w:val="0"/>
          <w:color w:val="000000"/>
          <w:sz w:val="22"/>
        </w:rPr>
        <w:t>Patient enters two readings, selects session type, optionally records symptoms and whether medication was taken. System validates plausibility. Stores reading. Writes audit event.</w:t>
      </w:r>
    </w:p>
    <w:p>
      <w:pPr>
        <w:ind w:left="720"/>
      </w:pPr>
      <w:r>
        <w:rPr>
          <w:rFonts w:ascii="Times New Roman" w:hAnsi="Times New Roman"/>
          <w:b/>
          <w:color w:val="000000"/>
          <w:sz w:val="22"/>
        </w:rPr>
        <w:t xml:space="preserve">Post-condition:  </w:t>
      </w:r>
      <w:r>
        <w:rPr>
          <w:rFonts w:ascii="Times New Roman" w:hAnsi="Times New Roman"/>
          <w:b w:val="0"/>
          <w:color w:val="000000"/>
          <w:sz w:val="22"/>
        </w:rPr>
        <w:t>Reading stored, audit logged, background worker picks up on next sweep.</w:t>
      </w:r>
    </w:p>
    <w:p/>
    <w:p>
      <w:r>
        <w:rPr>
          <w:rFonts w:ascii="Times New Roman" w:hAnsi="Times New Roman"/>
          <w:b/>
          <w:color w:val="000000"/>
          <w:sz w:val="22"/>
        </w:rPr>
        <w:t>Use Case 5: Clinician Chatbot Query (Ask ARIA)</w:t>
      </w:r>
    </w:p>
    <w:p>
      <w:pPr>
        <w:ind w:left="720"/>
      </w:pPr>
      <w:r>
        <w:rPr>
          <w:rFonts w:ascii="Times New Roman" w:hAnsi="Times New Roman"/>
          <w:b/>
          <w:color w:val="000000"/>
          <w:sz w:val="22"/>
        </w:rPr>
        <w:t xml:space="preserve">Actor:  </w:t>
      </w:r>
      <w:r>
        <w:rPr>
          <w:rFonts w:ascii="Times New Roman" w:hAnsi="Times New Roman"/>
          <w:b w:val="0"/>
          <w:color w:val="000000"/>
          <w:sz w:val="22"/>
        </w:rPr>
        <w:t>Clinician</w:t>
      </w:r>
    </w:p>
    <w:p>
      <w:pPr>
        <w:ind w:left="720"/>
      </w:pPr>
      <w:r>
        <w:rPr>
          <w:rFonts w:ascii="Times New Roman" w:hAnsi="Times New Roman"/>
          <w:b/>
          <w:color w:val="000000"/>
          <w:sz w:val="22"/>
        </w:rPr>
        <w:t xml:space="preserve">Pre-condition:  </w:t>
      </w:r>
      <w:r>
        <w:rPr>
          <w:rFonts w:ascii="Times New Roman" w:hAnsi="Times New Roman"/>
          <w:b w:val="0"/>
          <w:color w:val="000000"/>
          <w:sz w:val="22"/>
        </w:rPr>
        <w:t>Clinician has opened a patient briefing page.</w:t>
      </w:r>
    </w:p>
    <w:p>
      <w:pPr>
        <w:ind w:left="720"/>
      </w:pPr>
      <w:r>
        <w:rPr>
          <w:rFonts w:ascii="Times New Roman" w:hAnsi="Times New Roman"/>
          <w:b/>
          <w:color w:val="000000"/>
          <w:sz w:val="22"/>
        </w:rPr>
        <w:t xml:space="preserve">Flow:  </w:t>
      </w:r>
      <w:r>
        <w:rPr>
          <w:rFonts w:ascii="Times New Roman" w:hAnsi="Times New Roman"/>
          <w:b w:val="0"/>
          <w:color w:val="000000"/>
          <w:sz w:val="22"/>
        </w:rPr>
        <w:t>Clinician types a natural-language question. Chatbot calls tool functions (get_briefing, get_readings, get_alerts). Responds with a direct answer grounded in patient data. Three-layer guardrails prevent off-topic responses, cross-patient queries, and prescriptive language.</w:t>
      </w:r>
    </w:p>
    <w:p>
      <w:pPr>
        <w:ind w:left="720"/>
      </w:pPr>
      <w:r>
        <w:rPr>
          <w:rFonts w:ascii="Times New Roman" w:hAnsi="Times New Roman"/>
          <w:b/>
          <w:color w:val="000000"/>
          <w:sz w:val="22"/>
        </w:rPr>
        <w:t xml:space="preserve">Post-condition:  </w:t>
      </w:r>
      <w:r>
        <w:rPr>
          <w:rFonts w:ascii="Times New Roman" w:hAnsi="Times New Roman"/>
          <w:b w:val="0"/>
          <w:color w:val="000000"/>
          <w:sz w:val="22"/>
        </w:rPr>
        <w:t>Clinician receives a data-grounded answer.</w:t>
      </w:r>
    </w:p>
    <w:p/>
    <w:p>
      <w:pPr>
        <w:pStyle w:val="Heading2"/>
        <w:jc w:val="left"/>
      </w:pPr>
      <w:r>
        <w:rPr>
          <w:rFonts w:ascii="Times New Roman" w:hAnsi="Times New Roman"/>
          <w:b/>
          <w:color w:val="000000"/>
          <w:sz w:val="24"/>
        </w:rPr>
        <w:t>4d. Prioritization</w:t>
      </w:r>
    </w:p>
    <w:p>
      <w:r>
        <w:rPr>
          <w:rFonts w:ascii="Times New Roman" w:hAnsi="Times New Roman"/>
          <w:b/>
          <w:color w:val="000000"/>
          <w:sz w:val="22"/>
        </w:rPr>
        <w:t>Priority 1 - Core (built and working):</w:t>
      </w:r>
    </w:p>
    <w:p>
      <w:pPr>
        <w:jc w:val="left"/>
      </w:pPr>
      <w:r>
        <w:rPr>
          <w:rFonts w:ascii="Times New Roman" w:hAnsi="Times New Roman"/>
          <w:b w:val="0"/>
          <w:color w:val="000000"/>
          <w:sz w:val="22"/>
        </w:rPr>
        <w:t>Layer 1 gap detector, inertia detector, adherence detector, deterioration detector, variability detector. Risk tier system with auto-overrides and nightly reclassification. Layer 2 risk scoring. Briefing generation. LLM validation (Layer 3). Drug interaction detector (4 rules). Clinician dashboard patient list and briefing pages. Alert inbox. Patient PWA (BP submission and medication confirmation). Audit logging. Background worker. Shadow mode validation.</w:t>
      </w:r>
    </w:p>
    <w:p/>
    <w:p>
      <w:r>
        <w:rPr>
          <w:rFonts w:ascii="Times New Roman" w:hAnsi="Times New Roman"/>
          <w:b/>
          <w:color w:val="000000"/>
          <w:sz w:val="22"/>
        </w:rPr>
        <w:t>Priority 2 - Enhanced (built and working):</w:t>
      </w:r>
    </w:p>
    <w:p>
      <w:pPr>
        <w:jc w:val="left"/>
      </w:pPr>
      <w:r>
        <w:rPr>
          <w:rFonts w:ascii="Times New Roman" w:hAnsi="Times New Roman"/>
          <w:b w:val="0"/>
          <w:color w:val="000000"/>
          <w:sz w:val="22"/>
        </w:rPr>
        <w:t>Ask ARIA clinical chatbot with three-layer guardrails. Synthetic data engine (full care timeline, clinical realism rules). Calibration suppression for alert inbox. Clinician tier override endpoint. Alert escalation (gap_urgent, deterioration unacknowledged more than 24 hours). Off-hours badge on alerts. Medication calendar reminders (.ics). Interactive dashboard tour.</w:t>
      </w:r>
    </w:p>
    <w:p/>
    <w:p>
      <w:r>
        <w:rPr>
          <w:rFonts w:ascii="Times New Roman" w:hAnsi="Times New Roman"/>
          <w:b/>
          <w:color w:val="000000"/>
          <w:sz w:val="22"/>
        </w:rPr>
        <w:t>Priority 3 - Future work (not built):</w:t>
      </w:r>
    </w:p>
    <w:p>
      <w:pPr>
        <w:jc w:val="left"/>
      </w:pPr>
      <w:r>
        <w:rPr>
          <w:rFonts w:ascii="Times New Roman" w:hAnsi="Times New Roman"/>
          <w:b w:val="0"/>
          <w:color w:val="000000"/>
          <w:sz w:val="22"/>
        </w:rPr>
        <w:t>BLE Bluetooth cuff pairing. SMART on FHIR launch. Lab values ingestion. Weight recalibration via clinician feedback data. Multi-patient shadow mode validation. Structured physician-AI comparison UI. Alert disposition structured capture. 30-day outcome verification display in dashboard.</w:t>
      </w:r>
    </w:p>
    <w:p/>
    <w:p>
      <w:pPr>
        <w:pStyle w:val="Heading2"/>
        <w:jc w:val="left"/>
      </w:pPr>
      <w:r>
        <w:rPr>
          <w:rFonts w:ascii="Times New Roman" w:hAnsi="Times New Roman"/>
          <w:b/>
          <w:color w:val="000000"/>
          <w:sz w:val="24"/>
        </w:rPr>
        <w:t>4e. List of Functional Requirements</w:t>
      </w:r>
    </w:p>
    <w:p>
      <w:r>
        <w:rPr>
          <w:rFonts w:ascii="Times New Roman" w:hAnsi="Times New Roman"/>
          <w:b/>
          <w:color w:val="000000"/>
          <w:sz w:val="22"/>
        </w:rPr>
        <w:t xml:space="preserve">FR-01: </w:t>
      </w:r>
      <w:r>
        <w:rPr>
          <w:rFonts w:ascii="Times New Roman" w:hAnsi="Times New Roman"/>
          <w:b w:val="0"/>
          <w:color w:val="000000"/>
          <w:sz w:val="22"/>
        </w:rPr>
        <w:t>The system shall ingest patient EHR data via FHIR R4 Bundle format. The adapter shall convert iEMR JSON to FHIR resources without the ingestion layer having direct knowledge of iEMR field names.</w:t>
      </w:r>
    </w:p>
    <w:p>
      <w:r>
        <w:rPr>
          <w:rFonts w:ascii="Times New Roman" w:hAnsi="Times New Roman"/>
          <w:b/>
          <w:color w:val="000000"/>
          <w:sz w:val="22"/>
        </w:rPr>
        <w:t xml:space="preserve">FR-02: </w:t>
      </w:r>
      <w:r>
        <w:rPr>
          <w:rFonts w:ascii="Times New Roman" w:hAnsi="Times New Roman"/>
          <w:b w:val="0"/>
          <w:color w:val="000000"/>
          <w:sz w:val="22"/>
        </w:rPr>
        <w:t>The system shall apply immovable High Risk overrides at ingestion for patients with CHF (I50), Haemorrhagic Stroke (I61), Ischaemic Stroke (I63/I64), or TIA (G45) in the problem list. These overrides cannot be reversed via the clinician tier endpoint.</w:t>
      </w:r>
    </w:p>
    <w:p>
      <w:r>
        <w:rPr>
          <w:rFonts w:ascii="Times New Roman" w:hAnsi="Times New Roman"/>
          <w:b/>
          <w:color w:val="000000"/>
          <w:sz w:val="22"/>
        </w:rPr>
        <w:t xml:space="preserve">FR-03: </w:t>
      </w:r>
      <w:r>
        <w:rPr>
          <w:rFonts w:ascii="Times New Roman" w:hAnsi="Times New Roman"/>
          <w:b w:val="0"/>
          <w:color w:val="000000"/>
          <w:sz w:val="22"/>
        </w:rPr>
        <w:t>Layer 1 shall run five deterministic detectors for every monitoring-active patient on the nightly sweep: gap detection, therapeutic inertia, adherence-BP correlation, deterioration, and variability.</w:t>
      </w:r>
    </w:p>
    <w:p>
      <w:r>
        <w:rPr>
          <w:rFonts w:ascii="Times New Roman" w:hAnsi="Times New Roman"/>
          <w:b/>
          <w:color w:val="000000"/>
          <w:sz w:val="22"/>
        </w:rPr>
        <w:t xml:space="preserve">FR-04: </w:t>
      </w:r>
      <w:r>
        <w:rPr>
          <w:rFonts w:ascii="Times New Roman" w:hAnsi="Times New Roman"/>
          <w:b w:val="0"/>
          <w:color w:val="000000"/>
          <w:sz w:val="22"/>
        </w:rPr>
        <w:t>The gap detector shall flag based on tier-appropriate thresholds. High Risk: flag at 1 day, urgent at 3 days. Medium: flag at 3 days, urgent at 5 days. Low: flag at 7 days, urgent at 14 days.</w:t>
      </w:r>
    </w:p>
    <w:p>
      <w:r>
        <w:rPr>
          <w:rFonts w:ascii="Times New Roman" w:hAnsi="Times New Roman"/>
          <w:b/>
          <w:color w:val="000000"/>
          <w:sz w:val="22"/>
        </w:rPr>
        <w:t xml:space="preserve">FR-05: </w:t>
      </w:r>
      <w:r>
        <w:rPr>
          <w:rFonts w:ascii="Times New Roman" w:hAnsi="Times New Roman"/>
          <w:b w:val="0"/>
          <w:color w:val="000000"/>
          <w:sz w:val="22"/>
        </w:rPr>
        <w:t>The therapeutic inertia detector shall use a patient-adaptive threshold derived from stable historic readings, not a population constant. Comorbidity adjustment (-7 mmHg for CHF/Stroke/TIA, floor 130) and white-coat exclusion (readings within 5 days of next appointment) shall both be applied.</w:t>
      </w:r>
    </w:p>
    <w:p>
      <w:r>
        <w:rPr>
          <w:rFonts w:ascii="Times New Roman" w:hAnsi="Times New Roman"/>
          <w:b/>
          <w:color w:val="000000"/>
          <w:sz w:val="22"/>
        </w:rPr>
        <w:t xml:space="preserve">FR-06: </w:t>
      </w:r>
      <w:r>
        <w:rPr>
          <w:rFonts w:ascii="Times New Roman" w:hAnsi="Times New Roman"/>
          <w:b w:val="0"/>
          <w:color w:val="000000"/>
          <w:sz w:val="22"/>
        </w:rPr>
        <w:t>The adherence-BP correlation detector shall classify each patient into Pattern A (high BP + low adherence), Pattern B (high BP + high adherence), or Pattern C (normal BP + low adherence). Pattern B shall be suppressed during active titration windows when BP is actively declining.</w:t>
      </w:r>
    </w:p>
    <w:p>
      <w:r>
        <w:rPr>
          <w:rFonts w:ascii="Times New Roman" w:hAnsi="Times New Roman"/>
          <w:b/>
          <w:color w:val="000000"/>
          <w:sz w:val="22"/>
        </w:rPr>
        <w:t xml:space="preserve">FR-07: </w:t>
      </w:r>
      <w:r>
        <w:rPr>
          <w:rFonts w:ascii="Times New Roman" w:hAnsi="Times New Roman"/>
          <w:b w:val="0"/>
          <w:color w:val="000000"/>
          <w:sz w:val="22"/>
        </w:rPr>
        <w:t>The deterioration detector shall require three gates: positive linear slope, recent 3-day average above days 4-10 baseline, and recent average at or above the patient-adaptive threshold. A step-change sub-detector shall fire independently when the 7-day recent rolling mean exceeds the 7-day mean from three weeks ago by 15 mmHg or more.</w:t>
      </w:r>
    </w:p>
    <w:p>
      <w:r>
        <w:rPr>
          <w:rFonts w:ascii="Times New Roman" w:hAnsi="Times New Roman"/>
          <w:b/>
          <w:color w:val="000000"/>
          <w:sz w:val="22"/>
        </w:rPr>
        <w:t xml:space="preserve">FR-08: </w:t>
      </w:r>
      <w:r>
        <w:rPr>
          <w:rFonts w:ascii="Times New Roman" w:hAnsi="Times New Roman"/>
          <w:b w:val="0"/>
          <w:color w:val="000000"/>
          <w:sz w:val="22"/>
        </w:rPr>
        <w:t>Layer 2 shall compute a weighted risk score using five signals: systolic vs personal baseline 30%, medication inertia 25%, inverted adherence 20%, reading gap 15%, comorbidity severity 10%. Comorbidity severity shall use a points-based severity-weighted scheme, not a raw count.</w:t>
      </w:r>
    </w:p>
    <w:p>
      <w:r>
        <w:rPr>
          <w:rFonts w:ascii="Times New Roman" w:hAnsi="Times New Roman"/>
          <w:b/>
          <w:color w:val="000000"/>
          <w:sz w:val="22"/>
        </w:rPr>
        <w:t xml:space="preserve">FR-09: </w:t>
      </w:r>
      <w:r>
        <w:rPr>
          <w:rFonts w:ascii="Times New Roman" w:hAnsi="Times New Roman"/>
          <w:b w:val="0"/>
          <w:color w:val="000000"/>
          <w:sz w:val="22"/>
        </w:rPr>
        <w:t>The risk score and risk_score_computed_at shall be stored on the patients table after every Layer 2 computation. A staleness badge shall appear when risk_score_computed_at is more than 26 hours old.</w:t>
      </w:r>
    </w:p>
    <w:p>
      <w:r>
        <w:rPr>
          <w:rFonts w:ascii="Times New Roman" w:hAnsi="Times New Roman"/>
          <w:b/>
          <w:color w:val="000000"/>
          <w:sz w:val="22"/>
        </w:rPr>
        <w:t xml:space="preserve">FR-10: </w:t>
      </w:r>
      <w:r>
        <w:rPr>
          <w:rFonts w:ascii="Times New Roman" w:hAnsi="Times New Roman"/>
          <w:b w:val="0"/>
          <w:color w:val="000000"/>
          <w:sz w:val="22"/>
        </w:rPr>
        <w:t>The drug interaction checker shall evaluate four rules: NSAID + antihypertensive (warning), triple whammy (concern, escalates to critical when CHF + CKD present), K-sparing diuretic + ACE/ARB (warning, escalates when CKD), beta-blocker + non-DHP CCB (concern). Triple whammy shall supersede the simpler NSAID rule when both apply.</w:t>
      </w:r>
    </w:p>
    <w:p>
      <w:r>
        <w:rPr>
          <w:rFonts w:ascii="Times New Roman" w:hAnsi="Times New Roman"/>
          <w:b/>
          <w:color w:val="000000"/>
          <w:sz w:val="22"/>
        </w:rPr>
        <w:t xml:space="preserve">FR-11: </w:t>
      </w:r>
      <w:r>
        <w:rPr>
          <w:rFonts w:ascii="Times New Roman" w:hAnsi="Times New Roman"/>
          <w:b w:val="0"/>
          <w:color w:val="000000"/>
          <w:sz w:val="22"/>
        </w:rPr>
        <w:t>Layer 3 shall generate a 3-sentence readable summary from the deterministic briefing payload. Eleven validation checks shall pass before the summary is stored. If validation fails after one retry, readable_summary shall be stored as null. Every validation attempt shall write an audit_events row.</w:t>
      </w:r>
    </w:p>
    <w:p>
      <w:r>
        <w:rPr>
          <w:rFonts w:ascii="Times New Roman" w:hAnsi="Times New Roman"/>
          <w:b/>
          <w:color w:val="000000"/>
          <w:sz w:val="22"/>
        </w:rPr>
        <w:t xml:space="preserve">FR-12: </w:t>
      </w:r>
      <w:r>
        <w:rPr>
          <w:rFonts w:ascii="Times New Roman" w:hAnsi="Times New Roman"/>
          <w:b w:val="0"/>
          <w:color w:val="000000"/>
          <w:sz w:val="22"/>
        </w:rPr>
        <w:t>Layer 3 shall never produce output containing: "non-adherent", "non-compliant", "hypertensive crisis", "medication failure", dose-change instructions, the word "prescribe", the word "diagnose", "emergency", patient ID verbatim, or prompt injection markers.</w:t>
      </w:r>
    </w:p>
    <w:p>
      <w:r>
        <w:rPr>
          <w:rFonts w:ascii="Times New Roman" w:hAnsi="Times New Roman"/>
          <w:b/>
          <w:color w:val="000000"/>
          <w:sz w:val="22"/>
        </w:rPr>
        <w:t xml:space="preserve">FR-13: </w:t>
      </w:r>
      <w:r>
        <w:rPr>
          <w:rFonts w:ascii="Times New Roman" w:hAnsi="Times New Roman"/>
          <w:b w:val="0"/>
          <w:color w:val="000000"/>
          <w:sz w:val="22"/>
        </w:rPr>
        <w:t>GET /api/briefings/{patient_id} shall return only the most-recent active briefing (appointment_date &gt;= today OR appointment_date IS NULL). Past appointment briefings shall not be returned.</w:t>
      </w:r>
    </w:p>
    <w:p>
      <w:r>
        <w:rPr>
          <w:rFonts w:ascii="Times New Roman" w:hAnsi="Times New Roman"/>
          <w:b/>
          <w:color w:val="000000"/>
          <w:sz w:val="22"/>
        </w:rPr>
        <w:t xml:space="preserve">FR-14: </w:t>
      </w:r>
      <w:r>
        <w:rPr>
          <w:rFonts w:ascii="Times New Roman" w:hAnsi="Times New Roman"/>
          <w:b w:val="0"/>
          <w:color w:val="000000"/>
          <w:sz w:val="22"/>
        </w:rPr>
        <w:t>The clinician dashboard patient list shall sort by risk tier (High &gt; Medium &gt; Low) first, then by risk score descending within each tier.</w:t>
      </w:r>
    </w:p>
    <w:p>
      <w:r>
        <w:rPr>
          <w:rFonts w:ascii="Times New Roman" w:hAnsi="Times New Roman"/>
          <w:b/>
          <w:color w:val="000000"/>
          <w:sz w:val="22"/>
        </w:rPr>
        <w:t xml:space="preserve">FR-15: </w:t>
      </w:r>
      <w:r>
        <w:rPr>
          <w:rFonts w:ascii="Times New Roman" w:hAnsi="Times New Roman"/>
          <w:b w:val="0"/>
          <w:color w:val="000000"/>
          <w:sz w:val="22"/>
        </w:rPr>
        <w:t>The BP Trend value shown in the dashboard patient list shall use the trend_avg_systolic field from the active briefing as the single source of truth. Independent recomputation in the frontend shall only occur when no active briefing exists.</w:t>
      </w:r>
    </w:p>
    <w:p>
      <w:r>
        <w:rPr>
          <w:rFonts w:ascii="Times New Roman" w:hAnsi="Times New Roman"/>
          <w:b/>
          <w:color w:val="000000"/>
          <w:sz w:val="22"/>
        </w:rPr>
        <w:t xml:space="preserve">FR-16: </w:t>
      </w:r>
      <w:r>
        <w:rPr>
          <w:rFonts w:ascii="Times New Roman" w:hAnsi="Times New Roman"/>
          <w:b w:val="0"/>
          <w:color w:val="000000"/>
          <w:sz w:val="22"/>
        </w:rPr>
        <w:t>Patients shall never see their own BP readings, risk tier, risk score, or any clinical interpretation via the patient app.</w:t>
      </w:r>
    </w:p>
    <w:p>
      <w:r>
        <w:rPr>
          <w:rFonts w:ascii="Times New Roman" w:hAnsi="Times New Roman"/>
          <w:b/>
          <w:color w:val="000000"/>
          <w:sz w:val="22"/>
        </w:rPr>
        <w:t xml:space="preserve">FR-17: </w:t>
      </w:r>
      <w:r>
        <w:rPr>
          <w:rFonts w:ascii="Times New Roman" w:hAnsi="Times New Roman"/>
          <w:b w:val="0"/>
          <w:color w:val="000000"/>
          <w:sz w:val="22"/>
        </w:rPr>
        <w:t>Every bundle import, reading ingestion, briefing view, alert acknowledgment, LLM validation attempt, and tier reclassification shall produce an audit_events row with actor_type, actor_id, patient_id, action, resource_type, resource_id, and outcome (success or failure).</w:t>
      </w:r>
    </w:p>
    <w:p>
      <w:r>
        <w:rPr>
          <w:rFonts w:ascii="Times New Roman" w:hAnsi="Times New Roman"/>
          <w:b/>
          <w:color w:val="000000"/>
          <w:sz w:val="22"/>
        </w:rPr>
        <w:t xml:space="preserve">FR-18: </w:t>
      </w:r>
      <w:r>
        <w:rPr>
          <w:rFonts w:ascii="Times New Roman" w:hAnsi="Times New Roman"/>
          <w:b w:val="0"/>
          <w:color w:val="000000"/>
          <w:sz w:val="22"/>
        </w:rPr>
        <w:t>The nightly tier reclassification shall apply a hysteresis band between the promotion threshold (score &gt;= 75 for medium to high) and the demotion threshold (score &lt; 40 for high to medium). Transitions shall guard against oscillation.</w:t>
      </w:r>
    </w:p>
    <w:p>
      <w:r>
        <w:rPr>
          <w:rFonts w:ascii="Times New Roman" w:hAnsi="Times New Roman"/>
          <w:b/>
          <w:color w:val="000000"/>
          <w:sz w:val="22"/>
        </w:rPr>
        <w:t xml:space="preserve">FR-19: </w:t>
      </w:r>
      <w:r>
        <w:rPr>
          <w:rFonts w:ascii="Times New Roman" w:hAnsi="Times New Roman"/>
          <w:b w:val="0"/>
          <w:color w:val="000000"/>
          <w:sz w:val="22"/>
        </w:rPr>
        <w:t>The clinician tier override endpoint shall set a 28-day suppression window on demotion (NICE NG136 4-week review standard). Score &gt;= 85 during suppression shall break the suppression and allow promotion. System-override patients shall return 409.</w:t>
      </w:r>
    </w:p>
    <w:p>
      <w:r>
        <w:rPr>
          <w:rFonts w:ascii="Times New Roman" w:hAnsi="Times New Roman"/>
          <w:b/>
          <w:color w:val="000000"/>
          <w:sz w:val="22"/>
        </w:rPr>
        <w:t xml:space="preserve">FR-20: </w:t>
      </w:r>
      <w:r>
        <w:rPr>
          <w:rFonts w:ascii="Times New Roman" w:hAnsi="Times New Roman"/>
          <w:b w:val="0"/>
          <w:color w:val="000000"/>
          <w:sz w:val="22"/>
        </w:rPr>
        <w:t>The Ask ARIA chatbot shall apply three-layer guardrails: off-topic detection, scope check (no cross-patient queries), and output validation (no prescriptive language or dose instructions).</w:t>
      </w:r>
    </w:p>
    <w:p>
      <w:r>
        <w:rPr>
          <w:rFonts w:ascii="Times New Roman" w:hAnsi="Times New Roman"/>
          <w:b/>
          <w:color w:val="000000"/>
          <w:sz w:val="22"/>
        </w:rPr>
        <w:t xml:space="preserve">FR-21: </w:t>
      </w:r>
      <w:r>
        <w:rPr>
          <w:rFonts w:ascii="Times New Roman" w:hAnsi="Times New Roman"/>
          <w:b w:val="0"/>
          <w:color w:val="000000"/>
          <w:sz w:val="22"/>
        </w:rPr>
        <w:t>Synthetic home readings shall have day-to-day systolic SD of 8-12 mmHg, morning readings 5-10 mmHg above evening, device outage periods as absent rows (never null values), and a white-coat dip of 10-15 mmHg in the 3-5 days before each appointment.</w:t>
      </w:r>
    </w:p>
    <w:p>
      <w:r>
        <w:rPr>
          <w:rFonts w:ascii="Times New Roman" w:hAnsi="Times New Roman"/>
          <w:b/>
          <w:color w:val="000000"/>
          <w:sz w:val="22"/>
        </w:rPr>
        <w:t xml:space="preserve">FR-22: </w:t>
      </w:r>
      <w:r>
        <w:rPr>
          <w:rFonts w:ascii="Times New Roman" w:hAnsi="Times New Roman"/>
          <w:b w:val="0"/>
          <w:color w:val="000000"/>
          <w:sz w:val="22"/>
        </w:rPr>
        <w:t>Cold-start suppression shall prevent inertia, deterioration, and adherence detectors from running for patients enrolled fewer than 21 days. The gap detector shall still run.</w:t>
      </w:r>
    </w:p>
    <w:p/>
    <w:p>
      <w:pPr>
        <w:pStyle w:val="Heading2"/>
        <w:jc w:val="left"/>
      </w:pPr>
      <w:r>
        <w:rPr>
          <w:rFonts w:ascii="Times New Roman" w:hAnsi="Times New Roman"/>
          <w:b/>
          <w:color w:val="000000"/>
          <w:sz w:val="24"/>
        </w:rPr>
        <w:t>4f. Data Structures and Interfaces</w:t>
      </w:r>
    </w:p>
    <w:p>
      <w:pPr>
        <w:jc w:val="left"/>
      </w:pPr>
      <w:r>
        <w:rPr>
          <w:rFonts w:ascii="Times New Roman" w:hAnsi="Times New Roman"/>
          <w:b/>
          <w:color w:val="000000"/>
          <w:sz w:val="22"/>
        </w:rPr>
        <w:t>Database Tables (12):</w:t>
      </w:r>
    </w:p>
    <w:p>
      <w:pPr>
        <w:pStyle w:val="ListBullet"/>
        <w:ind w:left="720"/>
      </w:pPr>
      <w:r>
        <w:rPr>
          <w:rFonts w:ascii="Times New Roman" w:hAnsi="Times New Roman"/>
          <w:b w:val="0"/>
          <w:color w:val="000000"/>
          <w:sz w:val="22"/>
        </w:rPr>
        <w:t>patients - demographics, name, risk tier, tier_override_source, tier_override_suppressed_until, risk_score, risk_score_computed_at, monitoring_active, next_appointment</w:t>
      </w:r>
    </w:p>
    <w:p>
      <w:pPr>
        <w:pStyle w:val="ListBullet"/>
        <w:ind w:left="720"/>
      </w:pPr>
      <w:r>
        <w:rPr>
          <w:rFonts w:ascii="Times New Roman" w:hAnsi="Times New Roman"/>
          <w:b w:val="0"/>
          <w:color w:val="000000"/>
          <w:sz w:val="22"/>
        </w:rPr>
        <w:t>clinical_context - pre-computed EHR context (one row per patient), active problems, medications, med_history JSONB, allergies, clinic BP history, overdue labs, problem assessments, recent labs</w:t>
      </w:r>
    </w:p>
    <w:p>
      <w:pPr>
        <w:pStyle w:val="ListBullet"/>
        <w:ind w:left="720"/>
      </w:pPr>
      <w:r>
        <w:rPr>
          <w:rFonts w:ascii="Times New Roman" w:hAnsi="Times New Roman"/>
          <w:b w:val="0"/>
          <w:color w:val="000000"/>
          <w:sz w:val="22"/>
        </w:rPr>
        <w:t>readings - home and clinic BP readings with two-reading sessions, session type, source, position, symptoms, medication_taken flag</w:t>
      </w:r>
    </w:p>
    <w:p>
      <w:pPr>
        <w:pStyle w:val="ListBullet"/>
        <w:ind w:left="720"/>
      </w:pPr>
      <w:r>
        <w:rPr>
          <w:rFonts w:ascii="Times New Roman" w:hAnsi="Times New Roman"/>
          <w:b w:val="0"/>
          <w:color w:val="000000"/>
          <w:sz w:val="22"/>
        </w:rPr>
        <w:t>medication_confirmations - scheduled dose records with confirmed_at (null for missed doses)</w:t>
      </w:r>
    </w:p>
    <w:p>
      <w:pPr>
        <w:pStyle w:val="ListBullet"/>
        <w:ind w:left="720"/>
      </w:pPr>
      <w:r>
        <w:rPr>
          <w:rFonts w:ascii="Times New Roman" w:hAnsi="Times New Roman"/>
          <w:b w:val="0"/>
          <w:color w:val="000000"/>
          <w:sz w:val="22"/>
        </w:rPr>
        <w:t>alerts - detector-fired flags with gap_days, systolic_avg, off_hours, escalated fields</w:t>
      </w:r>
    </w:p>
    <w:p>
      <w:pPr>
        <w:pStyle w:val="ListBullet"/>
        <w:ind w:left="720"/>
      </w:pPr>
      <w:r>
        <w:rPr>
          <w:rFonts w:ascii="Times New Roman" w:hAnsi="Times New Roman"/>
          <w:b w:val="0"/>
          <w:color w:val="000000"/>
          <w:sz w:val="22"/>
        </w:rPr>
        <w:t>alert_feedback - clinician dispositions (agree_acting, agree_monitoring, disagree)</w:t>
      </w:r>
    </w:p>
    <w:p>
      <w:pPr>
        <w:pStyle w:val="ListBullet"/>
        <w:ind w:left="720"/>
      </w:pPr>
      <w:r>
        <w:rPr>
          <w:rFonts w:ascii="Times New Roman" w:hAnsi="Times New Roman"/>
          <w:b w:val="0"/>
          <w:color w:val="000000"/>
          <w:sz w:val="22"/>
        </w:rPr>
        <w:t>briefings - structured briefing payload as JSONB, model_version, prompt_hash, read_at</w:t>
      </w:r>
    </w:p>
    <w:p>
      <w:pPr>
        <w:pStyle w:val="ListBullet"/>
        <w:ind w:left="720"/>
      </w:pPr>
      <w:r>
        <w:rPr>
          <w:rFonts w:ascii="Times New Roman" w:hAnsi="Times New Roman"/>
          <w:b w:val="0"/>
          <w:color w:val="000000"/>
          <w:sz w:val="22"/>
        </w:rPr>
        <w:t>processing_jobs - background job queue with idempotency_key and status</w:t>
      </w:r>
    </w:p>
    <w:p>
      <w:pPr>
        <w:pStyle w:val="ListBullet"/>
        <w:ind w:left="720"/>
      </w:pPr>
      <w:r>
        <w:rPr>
          <w:rFonts w:ascii="Times New Roman" w:hAnsi="Times New Roman"/>
          <w:b w:val="0"/>
          <w:color w:val="000000"/>
          <w:sz w:val="22"/>
        </w:rPr>
        <w:t>audit_events - immutable log of all significant actions</w:t>
      </w:r>
    </w:p>
    <w:p>
      <w:pPr>
        <w:pStyle w:val="ListBullet"/>
        <w:ind w:left="720"/>
      </w:pPr>
      <w:r>
        <w:rPr>
          <w:rFonts w:ascii="Times New Roman" w:hAnsi="Times New Roman"/>
          <w:b w:val="0"/>
          <w:color w:val="000000"/>
          <w:sz w:val="22"/>
        </w:rPr>
        <w:t>gap_explanations - patient-reported explanations for monitoring gaps</w:t>
      </w:r>
    </w:p>
    <w:p>
      <w:pPr>
        <w:pStyle w:val="ListBullet"/>
        <w:ind w:left="720"/>
      </w:pPr>
      <w:r>
        <w:rPr>
          <w:rFonts w:ascii="Times New Roman" w:hAnsi="Times New Roman"/>
          <w:b w:val="0"/>
          <w:color w:val="000000"/>
          <w:sz w:val="22"/>
        </w:rPr>
        <w:t>calibration_rules - clinician-approved threshold adjustments per patient-detector pair</w:t>
      </w:r>
    </w:p>
    <w:p>
      <w:pPr>
        <w:pStyle w:val="ListBullet"/>
        <w:ind w:left="720"/>
      </w:pPr>
      <w:r>
        <w:rPr>
          <w:rFonts w:ascii="Times New Roman" w:hAnsi="Times New Roman"/>
          <w:b w:val="0"/>
          <w:color w:val="000000"/>
          <w:sz w:val="22"/>
        </w:rPr>
        <w:t>outcome_verifications - 30-day retrospective outcome tracking after alert dismissal</w:t>
      </w:r>
    </w:p>
    <w:p/>
    <w:p>
      <w:pPr>
        <w:jc w:val="left"/>
      </w:pPr>
      <w:r>
        <w:rPr>
          <w:rFonts w:ascii="Times New Roman" w:hAnsi="Times New Roman"/>
          <w:b/>
          <w:color w:val="000000"/>
          <w:sz w:val="22"/>
        </w:rPr>
        <w:t>Briefing JSON Payload Fields:</w:t>
      </w:r>
    </w:p>
    <w:p>
      <w:pPr>
        <w:jc w:val="left"/>
      </w:pPr>
      <w:r>
        <w:rPr>
          <w:rFonts w:ascii="Times New Roman" w:hAnsi="Times New Roman"/>
          <w:b w:val="0"/>
          <w:color w:val="000000"/>
          <w:sz w:val="22"/>
        </w:rPr>
        <w:t>trend_summary, trend_avg_systolic, medication_status, adherence_summary, active_problems, problem_assessments, overdue_labs, drug_interactions, visit_agenda, urgent_flags, risk_score, data_limitations, patient_context</w:t>
      </w:r>
    </w:p>
    <w:p/>
    <w:p>
      <w:pPr>
        <w:jc w:val="left"/>
      </w:pPr>
      <w:r>
        <w:rPr>
          <w:rFonts w:ascii="Times New Roman" w:hAnsi="Times New Roman"/>
          <w:b/>
          <w:color w:val="000000"/>
          <w:sz w:val="22"/>
        </w:rPr>
        <w:t>FHIR R4 Resources Used (ingestion input):</w:t>
      </w:r>
    </w:p>
    <w:p>
      <w:pPr>
        <w:jc w:val="left"/>
      </w:pPr>
      <w:r>
        <w:rPr>
          <w:rFonts w:ascii="Times New Roman" w:hAnsi="Times New Roman"/>
          <w:b w:val="0"/>
          <w:color w:val="000000"/>
          <w:sz w:val="22"/>
        </w:rPr>
        <w:t>Patient, Condition, MedicationRequest, AllergyIntolerance, Observation (vitals), ServiceRequest, and three ARIA extension keys (_aria_med_history, _aria_problem_assessments, _aria_visit_dates)</w:t>
      </w:r>
    </w:p>
    <w:p/>
    <w:p>
      <w:pPr>
        <w:jc w:val="left"/>
      </w:pPr>
      <w:r>
        <w:rPr>
          <w:rFonts w:ascii="Times New Roman" w:hAnsi="Times New Roman"/>
          <w:b/>
          <w:color w:val="000000"/>
          <w:sz w:val="22"/>
        </w:rPr>
        <w:t>Key REST API Endpoints (backend, port 8000):</w:t>
      </w:r>
    </w:p>
    <w:p>
      <w:pPr>
        <w:pStyle w:val="ListBullet"/>
        <w:ind w:left="720"/>
      </w:pPr>
      <w:r>
        <w:rPr>
          <w:rFonts w:ascii="Times New Roman" w:hAnsi="Times New Roman"/>
          <w:b w:val="0"/>
          <w:color w:val="000000"/>
          <w:sz w:val="22"/>
        </w:rPr>
        <w:t>GET/POST /api/patients, GET /api/patients/{id}, PATCH /api/patients/{id}/tier</w:t>
      </w:r>
    </w:p>
    <w:p>
      <w:pPr>
        <w:pStyle w:val="ListBullet"/>
        <w:ind w:left="720"/>
      </w:pPr>
      <w:r>
        <w:rPr>
          <w:rFonts w:ascii="Times New Roman" w:hAnsi="Times New Roman"/>
          <w:b w:val="0"/>
          <w:color w:val="000000"/>
          <w:sz w:val="22"/>
        </w:rPr>
        <w:t>GET /api/readings, POST /api/readings</w:t>
      </w:r>
    </w:p>
    <w:p>
      <w:pPr>
        <w:pStyle w:val="ListBullet"/>
        <w:ind w:left="720"/>
      </w:pPr>
      <w:r>
        <w:rPr>
          <w:rFonts w:ascii="Times New Roman" w:hAnsi="Times New Roman"/>
          <w:b w:val="0"/>
          <w:color w:val="000000"/>
          <w:sz w:val="22"/>
        </w:rPr>
        <w:t>GET /api/briefings/{patient_id}</w:t>
      </w:r>
    </w:p>
    <w:p>
      <w:pPr>
        <w:pStyle w:val="ListBullet"/>
        <w:ind w:left="720"/>
      </w:pPr>
      <w:r>
        <w:rPr>
          <w:rFonts w:ascii="Times New Roman" w:hAnsi="Times New Roman"/>
          <w:b w:val="0"/>
          <w:color w:val="000000"/>
          <w:sz w:val="22"/>
        </w:rPr>
        <w:t>GET /api/alerts, GET /api/alerts/acknowledged, POST /api/alerts/{id}/acknowledge, DELETE /api/alerts/{id}/acknowledge</w:t>
      </w:r>
    </w:p>
    <w:p>
      <w:pPr>
        <w:pStyle w:val="ListBullet"/>
        <w:ind w:left="720"/>
      </w:pPr>
      <w:r>
        <w:rPr>
          <w:rFonts w:ascii="Times New Roman" w:hAnsi="Times New Roman"/>
          <w:b w:val="0"/>
          <w:color w:val="000000"/>
          <w:sz w:val="22"/>
        </w:rPr>
        <w:t>POST /api/ingest</w:t>
      </w:r>
    </w:p>
    <w:p>
      <w:pPr>
        <w:pStyle w:val="ListBullet"/>
        <w:ind w:left="720"/>
      </w:pPr>
      <w:r>
        <w:rPr>
          <w:rFonts w:ascii="Times New Roman" w:hAnsi="Times New Roman"/>
          <w:b w:val="0"/>
          <w:color w:val="000000"/>
          <w:sz w:val="22"/>
        </w:rPr>
        <w:t>GET /api/confirmations/pending, POST /api/confirmations/confirm</w:t>
      </w:r>
    </w:p>
    <w:p>
      <w:pPr>
        <w:pStyle w:val="ListBullet"/>
        <w:ind w:left="720"/>
      </w:pPr>
      <w:r>
        <w:rPr>
          <w:rFonts w:ascii="Times New Roman" w:hAnsi="Times New Roman"/>
          <w:b w:val="0"/>
          <w:color w:val="000000"/>
          <w:sz w:val="22"/>
        </w:rPr>
        <w:t>POST /api/chat</w:t>
      </w:r>
    </w:p>
    <w:p>
      <w:pPr>
        <w:pStyle w:val="ListBullet"/>
        <w:ind w:left="720"/>
      </w:pPr>
      <w:r>
        <w:rPr>
          <w:rFonts w:ascii="Times New Roman" w:hAnsi="Times New Roman"/>
          <w:b w:val="0"/>
          <w:color w:val="000000"/>
          <w:sz w:val="22"/>
        </w:rPr>
        <w:t>POST /api/admin/trigger-scheduler</w:t>
      </w:r>
    </w:p>
    <w:p>
      <w:pPr>
        <w:pStyle w:val="ListBullet"/>
        <w:ind w:left="720"/>
      </w:pPr>
      <w:r>
        <w:rPr>
          <w:rFonts w:ascii="Times New Roman" w:hAnsi="Times New Roman"/>
          <w:b w:val="0"/>
          <w:color w:val="000000"/>
          <w:sz w:val="22"/>
        </w:rPr>
        <w:t>GET /api/shadow-mode/{patient_id}</w:t>
      </w:r>
    </w:p>
    <w:p/>
    <w:p>
      <w:pPr>
        <w:pStyle w:val="Heading1"/>
        <w:jc w:val="left"/>
      </w:pPr>
      <w:r>
        <w:rPr>
          <w:rFonts w:ascii="Times New Roman" w:hAnsi="Times New Roman"/>
          <w:b/>
          <w:color w:val="000000"/>
          <w:sz w:val="28"/>
        </w:rPr>
        <w:t>5. General Schedule</w:t>
      </w:r>
    </w:p>
    <w:p>
      <w:pPr>
        <w:jc w:val="left"/>
      </w:pPr>
      <w:r>
        <w:rPr>
          <w:rFonts w:ascii="Times New Roman" w:hAnsi="Times New Roman"/>
          <w:b w:val="0"/>
          <w:color w:val="000000"/>
          <w:sz w:val="22"/>
        </w:rPr>
        <w:t>The project was delivered across two main development sprints, starting from the design phase in January 2026 and completing in early May 2026.</w:t>
      </w:r>
    </w:p>
    <w:p/>
    <w:p>
      <w:pPr>
        <w:pStyle w:val="Heading2"/>
        <w:jc w:val="left"/>
      </w:pPr>
      <w:r>
        <w:rPr>
          <w:rFonts w:ascii="Times New Roman" w:hAnsi="Times New Roman"/>
          <w:b/>
          <w:color w:val="000000"/>
          <w:sz w:val="24"/>
        </w:rPr>
        <w:t>Sprint 1 - January 2026 to March 2026</w:t>
      </w:r>
    </w:p>
    <w:p>
      <w:pPr>
        <w:jc w:val="left"/>
      </w:pPr>
      <w:r>
        <w:rPr>
          <w:rFonts w:ascii="Times New Roman" w:hAnsi="Times New Roman"/>
          <w:b w:val="0"/>
          <w:color w:val="000000"/>
          <w:sz w:val="22"/>
        </w:rPr>
        <w:t>The first sprint focused on establishing the data infrastructure and the core analysis pipeline. This included:</w:t>
      </w:r>
    </w:p>
    <w:p>
      <w:pPr>
        <w:pStyle w:val="ListBullet"/>
        <w:ind w:left="360"/>
      </w:pPr>
      <w:r>
        <w:rPr>
          <w:rFonts w:ascii="Times New Roman" w:hAnsi="Times New Roman"/>
          <w:b w:val="0"/>
          <w:color w:val="000000"/>
          <w:sz w:val="22"/>
        </w:rPr>
        <w:t>iEMR to FHIR R4 adapter and ingestion pipeline (adapter.py, ingestion.py)</w:t>
      </w:r>
    </w:p>
    <w:p>
      <w:pPr>
        <w:pStyle w:val="ListBullet"/>
        <w:ind w:left="360"/>
      </w:pPr>
      <w:r>
        <w:rPr>
          <w:rFonts w:ascii="Times New Roman" w:hAnsi="Times New Roman"/>
          <w:b w:val="0"/>
          <w:color w:val="000000"/>
          <w:sz w:val="22"/>
        </w:rPr>
        <w:t>PostgreSQL schema design (12 tables, migrations, indexes)</w:t>
      </w:r>
    </w:p>
    <w:p>
      <w:pPr>
        <w:pStyle w:val="ListBullet"/>
        <w:ind w:left="360"/>
      </w:pPr>
      <w:r>
        <w:rPr>
          <w:rFonts w:ascii="Times New Roman" w:hAnsi="Times New Roman"/>
          <w:b w:val="0"/>
          <w:color w:val="000000"/>
          <w:sz w:val="22"/>
        </w:rPr>
        <w:t>Layer 1 detector implementation: gap detector, therapeutic inertia detector, adherence-BP correlation, deterioration detector</w:t>
      </w:r>
    </w:p>
    <w:p>
      <w:pPr>
        <w:pStyle w:val="ListBullet"/>
        <w:ind w:left="360"/>
      </w:pPr>
      <w:r>
        <w:rPr>
          <w:rFonts w:ascii="Times New Roman" w:hAnsi="Times New Roman"/>
          <w:b w:val="0"/>
          <w:color w:val="000000"/>
          <w:sz w:val="22"/>
        </w:rPr>
        <w:t>Basic risk scoring (Layer 2) using weighted signal formula</w:t>
      </w:r>
    </w:p>
    <w:p>
      <w:pPr>
        <w:pStyle w:val="ListBullet"/>
        <w:ind w:left="360"/>
      </w:pPr>
      <w:r>
        <w:rPr>
          <w:rFonts w:ascii="Times New Roman" w:hAnsi="Times New Roman"/>
          <w:b w:val="0"/>
          <w:color w:val="000000"/>
          <w:sz w:val="22"/>
        </w:rPr>
        <w:t>Initial briefing composition (Layer 1 output to structured JSON)</w:t>
      </w:r>
    </w:p>
    <w:p>
      <w:pPr>
        <w:pStyle w:val="ListBullet"/>
        <w:ind w:left="360"/>
      </w:pPr>
      <w:r>
        <w:rPr>
          <w:rFonts w:ascii="Times New Roman" w:hAnsi="Times New Roman"/>
          <w:b w:val="0"/>
          <w:color w:val="000000"/>
          <w:sz w:val="22"/>
        </w:rPr>
        <w:t>Basic clinician dashboard patient list view</w:t>
      </w:r>
    </w:p>
    <w:p>
      <w:pPr>
        <w:pStyle w:val="ListBullet"/>
        <w:ind w:left="360"/>
      </w:pPr>
      <w:r>
        <w:rPr>
          <w:rFonts w:ascii="Times New Roman" w:hAnsi="Times New Roman"/>
          <w:b w:val="0"/>
          <w:color w:val="000000"/>
          <w:sz w:val="22"/>
        </w:rPr>
        <w:t>Initial synthetic reading generation for demo patient 1091</w:t>
      </w:r>
    </w:p>
    <w:p>
      <w:pPr>
        <w:pStyle w:val="ListBullet"/>
        <w:ind w:left="360"/>
      </w:pPr>
      <w:r>
        <w:rPr>
          <w:rFonts w:ascii="Times New Roman" w:hAnsi="Times New Roman"/>
          <w:b w:val="0"/>
          <w:color w:val="000000"/>
          <w:sz w:val="22"/>
        </w:rPr>
        <w:t>Shadow mode evaluation script (offline batch validation)</w:t>
      </w:r>
    </w:p>
    <w:p>
      <w:pPr>
        <w:pStyle w:val="ListBullet"/>
        <w:ind w:left="360"/>
      </w:pPr>
      <w:r>
        <w:rPr>
          <w:rFonts w:ascii="Times New Roman" w:hAnsi="Times New Roman"/>
          <w:b w:val="0"/>
          <w:color w:val="000000"/>
          <w:sz w:val="22"/>
        </w:rPr>
        <w:t>Background worker implementation (30-second poll loop)</w:t>
      </w:r>
    </w:p>
    <w:p>
      <w:pPr>
        <w:jc w:val="left"/>
      </w:pPr>
      <w:r>
        <w:rPr>
          <w:rFonts w:ascii="Times New Roman" w:hAnsi="Times New Roman"/>
          <w:b w:val="0"/>
          <w:color w:val="000000"/>
          <w:sz w:val="22"/>
        </w:rPr>
        <w:t>Deliverable: Working end-to-end pipeline for patient 1091. Layer 1 detectors running. Basic dashboard displaying patient list with alerts.</w:t>
      </w:r>
    </w:p>
    <w:p/>
    <w:p>
      <w:pPr>
        <w:pStyle w:val="Heading2"/>
        <w:jc w:val="left"/>
      </w:pPr>
      <w:r>
        <w:rPr>
          <w:rFonts w:ascii="Times New Roman" w:hAnsi="Times New Roman"/>
          <w:b/>
          <w:color w:val="000000"/>
          <w:sz w:val="24"/>
        </w:rPr>
        <w:t>Sprint 2 - March 2026 to May 2026</w:t>
      </w:r>
    </w:p>
    <w:p>
      <w:pPr>
        <w:jc w:val="left"/>
      </w:pPr>
      <w:r>
        <w:rPr>
          <w:rFonts w:ascii="Times New Roman" w:hAnsi="Times New Roman"/>
          <w:b w:val="0"/>
          <w:color w:val="000000"/>
          <w:sz w:val="22"/>
        </w:rPr>
        <w:t>The second sprint completed the full system and refined everything to demo quality. Key work included:</w:t>
      </w:r>
    </w:p>
    <w:p>
      <w:pPr>
        <w:pStyle w:val="ListBullet"/>
        <w:ind w:left="360"/>
      </w:pPr>
      <w:r>
        <w:rPr>
          <w:rFonts w:ascii="Times New Roman" w:hAnsi="Times New Roman"/>
          <w:b w:val="0"/>
          <w:color w:val="000000"/>
          <w:sz w:val="22"/>
        </w:rPr>
        <w:t>Layer 3 LLM narrative generation with 11 validation checks</w:t>
      </w:r>
    </w:p>
    <w:p>
      <w:pPr>
        <w:pStyle w:val="ListBullet"/>
        <w:ind w:left="360"/>
      </w:pPr>
      <w:r>
        <w:rPr>
          <w:rFonts w:ascii="Times New Roman" w:hAnsi="Times New Roman"/>
          <w:b w:val="0"/>
          <w:color w:val="000000"/>
          <w:sz w:val="22"/>
        </w:rPr>
        <w:t>Drug interaction detector (4 deterministic rules, comorbidity escalation)</w:t>
      </w:r>
    </w:p>
    <w:p>
      <w:pPr>
        <w:pStyle w:val="ListBullet"/>
        <w:ind w:left="360"/>
      </w:pPr>
      <w:r>
        <w:rPr>
          <w:rFonts w:ascii="Times New Roman" w:hAnsi="Times New Roman"/>
          <w:b w:val="0"/>
          <w:color w:val="000000"/>
          <w:sz w:val="22"/>
        </w:rPr>
        <w:t>Risk tier auto-overrides and nightly reclassification with hysteresis</w:t>
      </w:r>
    </w:p>
    <w:p>
      <w:pPr>
        <w:pStyle w:val="ListBullet"/>
        <w:ind w:left="360"/>
      </w:pPr>
      <w:r>
        <w:rPr>
          <w:rFonts w:ascii="Times New Roman" w:hAnsi="Times New Roman"/>
          <w:b w:val="0"/>
          <w:color w:val="000000"/>
          <w:sz w:val="22"/>
        </w:rPr>
        <w:t>Clinician tier override endpoint</w:t>
      </w:r>
    </w:p>
    <w:p>
      <w:pPr>
        <w:pStyle w:val="ListBullet"/>
        <w:ind w:left="360"/>
      </w:pPr>
      <w:r>
        <w:rPr>
          <w:rFonts w:ascii="Times New Roman" w:hAnsi="Times New Roman"/>
          <w:b w:val="0"/>
          <w:color w:val="000000"/>
          <w:sz w:val="22"/>
        </w:rPr>
        <w:t>Full briefing page UI (drug interactions, visit agenda, AI summary, adherence signal, active problems)</w:t>
      </w:r>
    </w:p>
    <w:p>
      <w:pPr>
        <w:pStyle w:val="ListBullet"/>
        <w:ind w:left="360"/>
      </w:pPr>
      <w:r>
        <w:rPr>
          <w:rFonts w:ascii="Times New Roman" w:hAnsi="Times New Roman"/>
          <w:b w:val="0"/>
          <w:color w:val="000000"/>
          <w:sz w:val="22"/>
        </w:rPr>
        <w:t>Alert inbox with escalation and calibration suppression</w:t>
      </w:r>
    </w:p>
    <w:p>
      <w:pPr>
        <w:pStyle w:val="ListBullet"/>
        <w:ind w:left="360"/>
      </w:pPr>
      <w:r>
        <w:rPr>
          <w:rFonts w:ascii="Times New Roman" w:hAnsi="Times New Roman"/>
          <w:b w:val="0"/>
          <w:color w:val="000000"/>
          <w:sz w:val="22"/>
        </w:rPr>
        <w:t>Patient PWA (CuffLink) - BP submission, medication confirmation, .ics calendar</w:t>
      </w:r>
    </w:p>
    <w:p>
      <w:pPr>
        <w:pStyle w:val="ListBullet"/>
        <w:ind w:left="360"/>
      </w:pPr>
      <w:r>
        <w:rPr>
          <w:rFonts w:ascii="Times New Roman" w:hAnsi="Times New Roman"/>
          <w:b w:val="0"/>
          <w:color w:val="000000"/>
          <w:sz w:val="22"/>
        </w:rPr>
        <w:t>Ask ARIA clinical chatbot with three-layer guardrails</w:t>
      </w:r>
    </w:p>
    <w:p>
      <w:pPr>
        <w:pStyle w:val="ListBullet"/>
        <w:ind w:left="360"/>
      </w:pPr>
      <w:r>
        <w:rPr>
          <w:rFonts w:ascii="Times New Roman" w:hAnsi="Times New Roman"/>
          <w:b w:val="0"/>
          <w:color w:val="000000"/>
          <w:sz w:val="22"/>
        </w:rPr>
        <w:t>Full frontend redesign (medical blue system, sparklines, search, pagination)</w:t>
      </w:r>
    </w:p>
    <w:p>
      <w:pPr>
        <w:pStyle w:val="ListBullet"/>
        <w:ind w:left="360"/>
      </w:pPr>
      <w:r>
        <w:rPr>
          <w:rFonts w:ascii="Times New Roman" w:hAnsi="Times New Roman"/>
          <w:b w:val="0"/>
          <w:color w:val="000000"/>
          <w:sz w:val="22"/>
        </w:rPr>
        <w:t>Variability detector</w:t>
      </w:r>
    </w:p>
    <w:p>
      <w:pPr>
        <w:pStyle w:val="ListBullet"/>
        <w:ind w:left="360"/>
      </w:pPr>
      <w:r>
        <w:rPr>
          <w:rFonts w:ascii="Times New Roman" w:hAnsi="Times New Roman"/>
          <w:b w:val="0"/>
          <w:color w:val="000000"/>
          <w:sz w:val="22"/>
        </w:rPr>
        <w:t>Synthetic data engine full care timeline (1,800+ readings for patient 1091)</w:t>
      </w:r>
    </w:p>
    <w:p>
      <w:pPr>
        <w:pStyle w:val="ListBullet"/>
        <w:ind w:left="360"/>
      </w:pPr>
      <w:r>
        <w:rPr>
          <w:rFonts w:ascii="Times New Roman" w:hAnsi="Times New Roman"/>
          <w:b w:val="0"/>
          <w:color w:val="000000"/>
          <w:sz w:val="22"/>
        </w:rPr>
        <w:t>All 4 demo patients seeded and validated via setup_demo.py</w:t>
      </w:r>
    </w:p>
    <w:p>
      <w:pPr>
        <w:pStyle w:val="ListBullet"/>
        <w:ind w:left="360"/>
      </w:pPr>
      <w:r>
        <w:rPr>
          <w:rFonts w:ascii="Times New Roman" w:hAnsi="Times New Roman"/>
          <w:b w:val="0"/>
          <w:color w:val="000000"/>
          <w:sz w:val="22"/>
        </w:rPr>
        <w:t>BP Trend single source of truth (trend_avg_systolic field)</w:t>
      </w:r>
    </w:p>
    <w:p>
      <w:pPr>
        <w:pStyle w:val="ListBullet"/>
        <w:ind w:left="360"/>
      </w:pPr>
      <w:r>
        <w:rPr>
          <w:rFonts w:ascii="Times New Roman" w:hAnsi="Times New Roman"/>
          <w:b w:val="0"/>
          <w:color w:val="000000"/>
          <w:sz w:val="22"/>
        </w:rPr>
        <w:t>Active briefing filter (excludes past appointment briefings)</w:t>
      </w:r>
    </w:p>
    <w:p>
      <w:pPr>
        <w:pStyle w:val="ListBullet"/>
        <w:ind w:left="360"/>
      </w:pPr>
      <w:r>
        <w:rPr>
          <w:rFonts w:ascii="Times New Roman" w:hAnsi="Times New Roman"/>
          <w:b w:val="0"/>
          <w:color w:val="000000"/>
          <w:sz w:val="22"/>
        </w:rPr>
        <w:t>601 unit tests, ruff check clean</w:t>
      </w:r>
    </w:p>
    <w:p>
      <w:pPr>
        <w:jc w:val="left"/>
      </w:pPr>
      <w:r>
        <w:rPr>
          <w:rFonts w:ascii="Times New Roman" w:hAnsi="Times New Roman"/>
          <w:b w:val="0"/>
          <w:color w:val="000000"/>
          <w:sz w:val="22"/>
        </w:rPr>
        <w:t>Deliverable: Complete system with all four demo patients, all five Layer 1 detectors, drug interaction detection, patient PWA, clinical chatbot, and shadow mode achieving 78.4% agreement with physician clinical judgments.</w:t>
      </w:r>
    </w:p>
    <w:p/>
    <w:p>
      <w:pPr>
        <w:pStyle w:val="Heading2"/>
        <w:jc w:val="left"/>
      </w:pPr>
      <w:r>
        <w:rPr>
          <w:rFonts w:ascii="Times New Roman" w:hAnsi="Times New Roman"/>
          <w:b/>
          <w:color w:val="000000"/>
          <w:sz w:val="24"/>
        </w:rPr>
        <w:t>Final Project Completion Status</w:t>
      </w:r>
    </w:p>
    <w:p>
      <w:pPr>
        <w:jc w:val="left"/>
      </w:pPr>
      <w:r>
        <w:rPr>
          <w:rFonts w:ascii="Times New Roman" w:hAnsi="Times New Roman"/>
          <w:b w:val="0"/>
          <w:color w:val="000000"/>
          <w:sz w:val="22"/>
        </w:rPr>
        <w:t>The project is complete for prototype purposes. Shadow mode achieved 78.4% agreement (37 labeled evaluation points, 6 false negatives, 2 false positives) against the physician-recorded HTN concern assessments from the iEMR dataset. The target was 80%; the current result is 1.6 percentage points below that threshold. All false negatives are clinically explainable (cold start, active treatment response, same-day medication changes). No false negatives are caused by system bugs.</w:t>
      </w:r>
    </w:p>
    <w:p/>
    <w:p>
      <w:pPr>
        <w:jc w:val="left"/>
      </w:pPr>
      <w:r>
        <w:rPr>
          <w:rFonts w:ascii="Times New Roman" w:hAnsi="Times New Roman"/>
          <w:b w:val="0"/>
          <w:color w:val="000000"/>
          <w:sz w:val="22"/>
        </w:rPr>
        <w:t>Layer 3 currently uses OpenAI gpt-4o-mini as a temporary substitute for Anthropic claude-sonnet-4-20250514 in the demo deployment. The validation layer operates identically regardless of model. Reverting to the specification model is a one-line change.</w:t>
      </w:r>
    </w:p>
    <w:p/>
    <w:p>
      <w:pPr>
        <w:jc w:val="left"/>
      </w:pPr>
      <w:r>
        <w:rPr>
          <w:rFonts w:ascii="Times New Roman" w:hAnsi="Times New Roman"/>
          <w:b w:val="0"/>
          <w:color w:val="000000"/>
          <w:sz w:val="22"/>
        </w:rPr>
        <w:t>The setup_demo.py script produces ALL CHECKS PASSED for all four demo patients in a single run.</w:t>
      </w:r>
    </w:p>
    <w:p/>
    <w:p>
      <w:pPr>
        <w:pStyle w:val="Heading1"/>
        <w:jc w:val="left"/>
      </w:pPr>
      <w:r>
        <w:rPr>
          <w:rFonts w:ascii="Times New Roman" w:hAnsi="Times New Roman"/>
          <w:b/>
          <w:color w:val="000000"/>
          <w:sz w:val="28"/>
        </w:rPr>
        <w:t>6. Submission of Results</w:t>
      </w:r>
    </w:p>
    <w:p>
      <w:pPr>
        <w:pStyle w:val="Heading2"/>
        <w:jc w:val="left"/>
      </w:pPr>
      <w:r>
        <w:rPr>
          <w:rFonts w:ascii="Times New Roman" w:hAnsi="Times New Roman"/>
          <w:b/>
          <w:color w:val="000000"/>
          <w:sz w:val="24"/>
        </w:rPr>
        <w:t>6a. Source Code</w:t>
      </w:r>
    </w:p>
    <w:p>
      <w:pPr>
        <w:jc w:val="left"/>
      </w:pPr>
      <w:r>
        <w:rPr>
          <w:rFonts w:ascii="Times New Roman" w:hAnsi="Times New Roman"/>
          <w:b w:val="0"/>
          <w:color w:val="000000"/>
          <w:sz w:val="22"/>
        </w:rPr>
        <w:t>All source code is maintained in the project Git repository. Key directories:</w:t>
      </w:r>
    </w:p>
    <w:p>
      <w:pPr>
        <w:pStyle w:val="ListBullet"/>
        <w:ind w:left="360"/>
      </w:pPr>
      <w:r>
        <w:rPr>
          <w:rFonts w:ascii="Times New Roman" w:hAnsi="Times New Roman"/>
          <w:b w:val="0"/>
          <w:color w:val="000000"/>
          <w:sz w:val="22"/>
        </w:rPr>
        <w:t>backend/app/ - FastAPI backend (config, models, API routes, services)</w:t>
      </w:r>
    </w:p>
    <w:p>
      <w:pPr>
        <w:pStyle w:val="ListBullet"/>
        <w:ind w:left="360"/>
      </w:pPr>
      <w:r>
        <w:rPr>
          <w:rFonts w:ascii="Times New Roman" w:hAnsi="Times New Roman"/>
          <w:b w:val="0"/>
          <w:color w:val="000000"/>
          <w:sz w:val="22"/>
        </w:rPr>
        <w:t>backend/app/services/pattern_engine/ - Layer 1 detectors and Layer 2 scorer</w:t>
      </w:r>
    </w:p>
    <w:p>
      <w:pPr>
        <w:pStyle w:val="ListBullet"/>
        <w:ind w:left="360"/>
      </w:pPr>
      <w:r>
        <w:rPr>
          <w:rFonts w:ascii="Times New Roman" w:hAnsi="Times New Roman"/>
          <w:b w:val="0"/>
          <w:color w:val="000000"/>
          <w:sz w:val="22"/>
        </w:rPr>
        <w:t>backend/app/services/briefing/ - Layer 3 generation, drug interaction checker</w:t>
      </w:r>
    </w:p>
    <w:p>
      <w:pPr>
        <w:pStyle w:val="ListBullet"/>
        <w:ind w:left="360"/>
      </w:pPr>
      <w:r>
        <w:rPr>
          <w:rFonts w:ascii="Times New Roman" w:hAnsi="Times New Roman"/>
          <w:b w:val="0"/>
          <w:color w:val="000000"/>
          <w:sz w:val="22"/>
        </w:rPr>
        <w:t>backend/app/services/fhir/ - iEMR adapter and FHIR ingestion</w:t>
      </w:r>
    </w:p>
    <w:p>
      <w:pPr>
        <w:pStyle w:val="ListBullet"/>
        <w:ind w:left="360"/>
      </w:pPr>
      <w:r>
        <w:rPr>
          <w:rFonts w:ascii="Times New Roman" w:hAnsi="Times New Roman"/>
          <w:b w:val="0"/>
          <w:color w:val="000000"/>
          <w:sz w:val="22"/>
        </w:rPr>
        <w:t>backend/app/services/generator/ - Synthetic reading and confirmation generators</w:t>
      </w:r>
    </w:p>
    <w:p>
      <w:pPr>
        <w:pStyle w:val="ListBullet"/>
        <w:ind w:left="360"/>
      </w:pPr>
      <w:r>
        <w:rPr>
          <w:rFonts w:ascii="Times New Roman" w:hAnsi="Times New Roman"/>
          <w:b w:val="0"/>
          <w:color w:val="000000"/>
          <w:sz w:val="22"/>
        </w:rPr>
        <w:t>backend/app/services/worker/ - Background job processor and scheduler</w:t>
      </w:r>
    </w:p>
    <w:p>
      <w:pPr>
        <w:pStyle w:val="ListBullet"/>
        <w:ind w:left="360"/>
      </w:pPr>
      <w:r>
        <w:rPr>
          <w:rFonts w:ascii="Times New Roman" w:hAnsi="Times New Roman"/>
          <w:b w:val="0"/>
          <w:color w:val="000000"/>
          <w:sz w:val="22"/>
        </w:rPr>
        <w:t>frontend/src/ - Clinician dashboard (Next.js 14, TypeScript)</w:t>
      </w:r>
    </w:p>
    <w:p>
      <w:pPr>
        <w:pStyle w:val="ListBullet"/>
        <w:ind w:left="360"/>
      </w:pPr>
      <w:r>
        <w:rPr>
          <w:rFonts w:ascii="Times New Roman" w:hAnsi="Times New Roman"/>
          <w:b w:val="0"/>
          <w:color w:val="000000"/>
          <w:sz w:val="22"/>
        </w:rPr>
        <w:t>patient-app/src/ - CuffLink patient PWA (Next.js 14)</w:t>
      </w:r>
    </w:p>
    <w:p>
      <w:pPr>
        <w:pStyle w:val="ListBullet"/>
        <w:ind w:left="360"/>
      </w:pPr>
      <w:r>
        <w:rPr>
          <w:rFonts w:ascii="Times New Roman" w:hAnsi="Times New Roman"/>
          <w:b w:val="0"/>
          <w:color w:val="000000"/>
          <w:sz w:val="22"/>
        </w:rPr>
        <w:t>scripts/ - Setup, seeding, shadow mode, and admin scripts</w:t>
      </w:r>
    </w:p>
    <w:p>
      <w:pPr>
        <w:pStyle w:val="ListBullet"/>
        <w:ind w:left="360"/>
      </w:pPr>
      <w:r>
        <w:rPr>
          <w:rFonts w:ascii="Times New Roman" w:hAnsi="Times New Roman"/>
          <w:b w:val="0"/>
          <w:color w:val="000000"/>
          <w:sz w:val="22"/>
        </w:rPr>
        <w:t>prompts/ - Layer 3 LLM prompt (briefing_summary_prompt.md)</w:t>
      </w:r>
    </w:p>
    <w:p>
      <w:pPr>
        <w:pStyle w:val="ListBullet"/>
        <w:ind w:left="360"/>
      </w:pPr>
      <w:r>
        <w:rPr>
          <w:rFonts w:ascii="Times New Roman" w:hAnsi="Times New Roman"/>
          <w:b w:val="0"/>
          <w:color w:val="000000"/>
          <w:sz w:val="22"/>
        </w:rPr>
        <w:t>tests/ - 601 unit tests</w:t>
      </w:r>
    </w:p>
    <w:p/>
    <w:p>
      <w:pPr>
        <w:pStyle w:val="Heading2"/>
        <w:jc w:val="left"/>
      </w:pPr>
      <w:r>
        <w:rPr>
          <w:rFonts w:ascii="Times New Roman" w:hAnsi="Times New Roman"/>
          <w:b/>
          <w:color w:val="000000"/>
          <w:sz w:val="24"/>
        </w:rPr>
        <w:t>6b. Data and Sample Data</w:t>
      </w:r>
    </w:p>
    <w:p>
      <w:pPr>
        <w:pStyle w:val="ListBullet"/>
        <w:ind w:left="360"/>
      </w:pPr>
      <w:r>
        <w:rPr>
          <w:rFonts w:ascii="Times New Roman" w:hAnsi="Times New Roman"/>
          <w:b w:val="0"/>
          <w:color w:val="000000"/>
          <w:sz w:val="22"/>
        </w:rPr>
        <w:t>data/raw/iemr/ - De-identified iEMR source data (provided by LOF)</w:t>
      </w:r>
    </w:p>
    <w:p>
      <w:pPr>
        <w:pStyle w:val="ListBullet"/>
        <w:ind w:left="360"/>
      </w:pPr>
      <w:r>
        <w:rPr>
          <w:rFonts w:ascii="Times New Roman" w:hAnsi="Times New Roman"/>
          <w:b w:val="0"/>
          <w:color w:val="000000"/>
          <w:sz w:val="22"/>
        </w:rPr>
        <w:t>Demo patients seeded via scripts/setup_demo.py (idempotent, re-runnable)</w:t>
      </w:r>
    </w:p>
    <w:p>
      <w:pPr>
        <w:pStyle w:val="ListBullet"/>
        <w:ind w:left="360"/>
      </w:pPr>
      <w:r>
        <w:rPr>
          <w:rFonts w:ascii="Times New Roman" w:hAnsi="Times New Roman"/>
          <w:b w:val="0"/>
          <w:color w:val="000000"/>
          <w:sz w:val="22"/>
        </w:rPr>
        <w:t>Shadow mode results: data/shadow_mode_results.json</w:t>
      </w:r>
    </w:p>
    <w:p/>
    <w:p>
      <w:pPr>
        <w:pStyle w:val="Heading2"/>
        <w:jc w:val="left"/>
      </w:pPr>
      <w:r>
        <w:rPr>
          <w:rFonts w:ascii="Times New Roman" w:hAnsi="Times New Roman"/>
          <w:b/>
          <w:color w:val="000000"/>
          <w:sz w:val="24"/>
        </w:rPr>
        <w:t>6c. AI Prompts</w:t>
      </w:r>
    </w:p>
    <w:p>
      <w:pPr>
        <w:jc w:val="left"/>
      </w:pPr>
      <w:r>
        <w:rPr>
          <w:rFonts w:ascii="Times New Roman" w:hAnsi="Times New Roman"/>
          <w:b w:val="0"/>
          <w:color w:val="000000"/>
          <w:sz w:val="22"/>
        </w:rPr>
        <w:t>prompts/briefing_summary_prompt.md - Layer 3 system prompt. Includes instructions for 3-sentence structure, forbidden language, grounding rules, and clinical language requirements. The prompt hash (SHA-256) is stored in the briefings table for every generated summary.</w:t>
      </w:r>
    </w:p>
    <w:p/>
    <w:p>
      <w:pPr>
        <w:jc w:val="left"/>
      </w:pPr>
      <w:r>
        <w:rPr>
          <w:rFonts w:ascii="Times New Roman" w:hAnsi="Times New Roman"/>
          <w:b w:val="0"/>
          <w:color w:val="000000"/>
          <w:sz w:val="22"/>
        </w:rPr>
        <w:t>The chatbot prompt is embedded in backend/app/services/chat/agent.py. Both prompts include explicit constraints aligned with the LLM validator's 11 checks.</w:t>
      </w:r>
    </w:p>
    <w:p/>
    <w:p>
      <w:pPr>
        <w:pStyle w:val="Heading2"/>
        <w:jc w:val="left"/>
      </w:pPr>
      <w:r>
        <w:rPr>
          <w:rFonts w:ascii="Times New Roman" w:hAnsi="Times New Roman"/>
          <w:b/>
          <w:color w:val="000000"/>
          <w:sz w:val="24"/>
        </w:rPr>
        <w:t>6d. Documentation</w:t>
      </w:r>
    </w:p>
    <w:p>
      <w:r>
        <w:rPr>
          <w:rFonts w:ascii="Times New Roman" w:hAnsi="Times New Roman"/>
          <w:b/>
          <w:color w:val="000000"/>
          <w:sz w:val="22"/>
        </w:rPr>
        <w:t xml:space="preserve">ARIA_MASTER_DOCUMENT.md: </w:t>
      </w:r>
      <w:r>
        <w:rPr>
          <w:rFonts w:ascii="Times New Roman" w:hAnsi="Times New Roman"/>
          <w:b w:val="0"/>
          <w:color w:val="000000"/>
          <w:sz w:val="22"/>
        </w:rPr>
        <w:t>Full product and technical documentation. Covers all five system components, the three-layer AI architecture, drug interaction rules, risk tier system, shadow mode methodology, limitations, and future work.</w:t>
      </w:r>
    </w:p>
    <w:p>
      <w:r>
        <w:rPr>
          <w:rFonts w:ascii="Times New Roman" w:hAnsi="Times New Roman"/>
          <w:b/>
          <w:color w:val="000000"/>
          <w:sz w:val="22"/>
        </w:rPr>
        <w:t xml:space="preserve">CLAUDE.md: </w:t>
      </w:r>
      <w:r>
        <w:rPr>
          <w:rFonts w:ascii="Times New Roman" w:hAnsi="Times New Roman"/>
          <w:b w:val="0"/>
          <w:color w:val="000000"/>
          <w:sz w:val="22"/>
        </w:rPr>
        <w:t>Project coding standards, database schema, clinical boundaries, pattern engine query logic, and operational rules for the codebase.</w:t>
      </w:r>
    </w:p>
    <w:p>
      <w:r>
        <w:rPr>
          <w:rFonts w:ascii="Times New Roman" w:hAnsi="Times New Roman"/>
          <w:b/>
          <w:color w:val="000000"/>
          <w:sz w:val="22"/>
        </w:rPr>
        <w:t xml:space="preserve">AUDIT.md: </w:t>
      </w:r>
      <w:r>
        <w:rPr>
          <w:rFonts w:ascii="Times New Roman" w:hAnsi="Times New Roman"/>
          <w:b w:val="0"/>
          <w:color w:val="000000"/>
          <w:sz w:val="22"/>
        </w:rPr>
        <w:t>Full log of all fixes and architectural decisions made during development.</w:t>
      </w:r>
    </w:p>
    <w:p>
      <w:r>
        <w:rPr>
          <w:rFonts w:ascii="Times New Roman" w:hAnsi="Times New Roman"/>
          <w:b/>
          <w:color w:val="000000"/>
          <w:sz w:val="22"/>
        </w:rPr>
        <w:t xml:space="preserve">STATUS.md: </w:t>
      </w:r>
      <w:r>
        <w:rPr>
          <w:rFonts w:ascii="Times New Roman" w:hAnsi="Times New Roman"/>
          <w:b w:val="0"/>
          <w:color w:val="000000"/>
          <w:sz w:val="22"/>
        </w:rPr>
        <w:t>Chronological development log from the team.</w:t>
      </w:r>
    </w:p>
    <w:p>
      <w:r>
        <w:rPr>
          <w:rFonts w:ascii="Times New Roman" w:hAnsi="Times New Roman"/>
          <w:b/>
          <w:color w:val="000000"/>
          <w:sz w:val="22"/>
        </w:rPr>
        <w:t xml:space="preserve">documentation/: </w:t>
      </w:r>
      <w:r>
        <w:rPr>
          <w:rFonts w:ascii="Times New Roman" w:hAnsi="Times New Roman"/>
          <w:b w:val="0"/>
          <w:color w:val="000000"/>
          <w:sz w:val="22"/>
        </w:rPr>
        <w:t>Team access guide, patient app documentation, chatbot documentation, and risk tier reclassification specification.</w:t>
      </w:r>
    </w:p>
    <w:p/>
    <w:p>
      <w:pPr>
        <w:pStyle w:val="Heading2"/>
        <w:jc w:val="left"/>
      </w:pPr>
      <w:r>
        <w:rPr>
          <w:rFonts w:ascii="Times New Roman" w:hAnsi="Times New Roman"/>
          <w:b/>
          <w:color w:val="000000"/>
          <w:sz w:val="24"/>
        </w:rPr>
        <w:t>6e. Screenshots and Demo Materials</w:t>
      </w:r>
    </w:p>
    <w:p>
      <w:pPr>
        <w:jc w:val="left"/>
      </w:pPr>
      <w:r>
        <w:rPr>
          <w:rFonts w:ascii="Times New Roman" w:hAnsi="Times New Roman"/>
          <w:b w:val="0"/>
          <w:color w:val="000000"/>
          <w:sz w:val="22"/>
        </w:rPr>
        <w:t>PRESENTATION_GUIDE.md - Step-by-step walkthrough of every screen in the demo, with the exact data and expected values to show for each demo patient. Covers the clinician dashboard, all four patient briefings, alert inbox, drug interaction cards, chatbot, and patient PWA.</w:t>
      </w:r>
    </w:p>
    <w:p/>
    <w:p>
      <w:pPr>
        <w:jc w:val="left"/>
      </w:pPr>
      <w:r>
        <w:rPr>
          <w:rFonts w:ascii="Times New Roman" w:hAnsi="Times New Roman"/>
          <w:b w:val="0"/>
          <w:color w:val="000000"/>
          <w:sz w:val="22"/>
        </w:rPr>
        <w:t>The demo can be run live from localhost with all four seeded demo patients. Each patient demonstrates a distinct clinical scenario:</w:t>
      </w:r>
    </w:p>
    <w:p>
      <w:pPr>
        <w:pStyle w:val="ListBullet"/>
        <w:ind w:left="360"/>
      </w:pPr>
      <w:r>
        <w:rPr>
          <w:rFonts w:ascii="Times New Roman" w:hAnsi="Times New Roman"/>
          <w:b w:val="0"/>
          <w:color w:val="000000"/>
          <w:sz w:val="22"/>
        </w:rPr>
        <w:t>Patient 1091: Therapeutic inertia + drug interaction + CHF auto-override</w:t>
      </w:r>
    </w:p>
    <w:p>
      <w:pPr>
        <w:pStyle w:val="ListBullet"/>
        <w:ind w:left="360"/>
      </w:pPr>
      <w:r>
        <w:rPr>
          <w:rFonts w:ascii="Times New Roman" w:hAnsi="Times New Roman"/>
          <w:b w:val="0"/>
          <w:color w:val="000000"/>
          <w:sz w:val="22"/>
        </w:rPr>
        <w:t>DEMO_EHR: EHR-only patient + NSAID interaction + overdue labs</w:t>
      </w:r>
    </w:p>
    <w:p>
      <w:pPr>
        <w:pStyle w:val="ListBullet"/>
        <w:ind w:left="360"/>
      </w:pPr>
      <w:r>
        <w:rPr>
          <w:rFonts w:ascii="Times New Roman" w:hAnsi="Times New Roman"/>
          <w:b w:val="0"/>
          <w:color w:val="000000"/>
          <w:sz w:val="22"/>
        </w:rPr>
        <w:t>DEMO_GAP: Monitoring gap + gap alert</w:t>
      </w:r>
    </w:p>
    <w:p>
      <w:pPr>
        <w:pStyle w:val="ListBullet"/>
        <w:ind w:left="360"/>
      </w:pPr>
      <w:r>
        <w:rPr>
          <w:rFonts w:ascii="Times New Roman" w:hAnsi="Times New Roman"/>
          <w:b w:val="0"/>
          <w:color w:val="000000"/>
          <w:sz w:val="22"/>
        </w:rPr>
        <w:t>DEMO_ADH: Low adherence + adherence alert (Pattern A)</w:t>
      </w:r>
    </w:p>
    <w:p/>
    <w:p>
      <w:pPr>
        <w:pStyle w:val="Heading2"/>
        <w:jc w:val="left"/>
      </w:pPr>
      <w:r>
        <w:rPr>
          <w:rFonts w:ascii="Times New Roman" w:hAnsi="Times New Roman"/>
          <w:b/>
          <w:color w:val="000000"/>
          <w:sz w:val="24"/>
        </w:rPr>
        <w:t>6f. Other Final Deliverables</w:t>
      </w:r>
    </w:p>
    <w:p>
      <w:r>
        <w:rPr>
          <w:rFonts w:ascii="Times New Roman" w:hAnsi="Times New Roman"/>
          <w:b/>
          <w:color w:val="000000"/>
          <w:sz w:val="22"/>
        </w:rPr>
        <w:t>Shadow Mode Validation Report:</w:t>
      </w:r>
    </w:p>
    <w:p>
      <w:pPr>
        <w:jc w:val="left"/>
      </w:pPr>
      <w:r>
        <w:rPr>
          <w:rFonts w:ascii="Times New Roman" w:hAnsi="Times New Roman"/>
          <w:b w:val="0"/>
          <w:color w:val="000000"/>
          <w:sz w:val="22"/>
        </w:rPr>
        <w:t>Results at data/shadow_mode_results.json. Agreement rate: 78.4% (37 points evaluated). Methodology: replay alert engine at each historical clinic visit using only data available before that visit; compare against PROBLEM_STATUS2_FLAG (physician HTN concern label: 1=urgent, 2=concerned, 3=stable). False negative and false positive analysis documented in ARIA_MASTER_DOCUMENT.md section 13 and AUDIT.md.</w:t>
      </w:r>
    </w:p>
    <w:p/>
    <w:p>
      <w:r>
        <w:rPr>
          <w:rFonts w:ascii="Times New Roman" w:hAnsi="Times New Roman"/>
          <w:b/>
          <w:color w:val="000000"/>
          <w:sz w:val="22"/>
        </w:rPr>
        <w:t>Architecture Decision Record:</w:t>
      </w:r>
    </w:p>
    <w:p>
      <w:pPr>
        <w:jc w:val="left"/>
      </w:pPr>
      <w:r>
        <w:rPr>
          <w:rFonts w:ascii="Times New Roman" w:hAnsi="Times New Roman"/>
          <w:b w:val="0"/>
          <w:color w:val="000000"/>
          <w:sz w:val="22"/>
        </w:rPr>
        <w:t>AUDIT.md documents 60+ architectural decisions and fixes made during development, including the reasoning behind the adaptive window design, patient-adaptive threshold calculation, hysteresis band selection, and LLM validation rule design.</w:t>
      </w:r>
    </w:p>
    <w:p/>
    <w:p>
      <w:r>
        <w:rPr>
          <w:rFonts w:ascii="Times New Roman" w:hAnsi="Times New Roman"/>
          <w:b/>
          <w:color w:val="000000"/>
          <w:sz w:val="22"/>
        </w:rPr>
        <w:t>Clinical Boundary Enforcement Record:</w:t>
      </w:r>
    </w:p>
    <w:p>
      <w:pPr>
        <w:jc w:val="left"/>
      </w:pPr>
      <w:r>
        <w:rPr>
          <w:rFonts w:ascii="Times New Roman" w:hAnsi="Times New Roman"/>
          <w:b w:val="0"/>
          <w:color w:val="000000"/>
          <w:sz w:val="22"/>
        </w:rPr>
        <w:t>All clinical language constraints are enforced at two levels: the deterministic layer (strings in _INTERPRETATIONS dicts, briefing composer text) and the LLM validation layer (11 checks in llm_validator.py). The enforcement is documented in CLAUDE.md and ARIA_MASTER_DOCUMENT.md section 15.</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