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jc w:val="center"/>
      </w:pPr>
      <w:r>
        <w:rPr>
          <w:rFonts w:ascii="Arial" w:cs="Arial" w:eastAsia="Arial" w:hAnsi="Arial"/>
          <w:caps/>
          <w:color w:val="475569"/>
          <w:sz w:val="26"/>
          <w:szCs w:val="26"/>
        </w:rPr>
        <w:t xml:space="preserve">INDIAN EQUITY TRADING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Strategy Playbook &amp; Engineering Spec</w:t>
      </w:r>
    </w:p>
    <w:p>
      <w:pPr>
        <w:spacing w:after="60" w:before="60"/>
      </w:pPr>
    </w:p>
    <w:p>
      <w:pPr>
        <w:jc w:val="center"/>
      </w:pPr>
      <w:r>
        <w:rPr>
          <w:rFonts w:ascii="Arial" w:cs="Arial" w:eastAsia="Arial" w:hAnsi="Arial"/>
          <w:i/>
          <w:iCs/>
          <w:color w:val="475569"/>
          <w:sz w:val="22"/>
          <w:szCs w:val="22"/>
        </w:rPr>
        <w:t xml:space="preserve">Four Independent Strategies · NSE/BSE · Nifty 500 Universe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S1  RSI Momentum</w:t>
            </w:r>
          </w:p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Alok Jain Weekend Strategy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S2  RSI Mean Reversion</w:t>
            </w:r>
          </w:p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200-Day Low Capitulation</w:t>
            </w:r>
          </w:p>
        </w:tc>
      </w:tr>
      <w:tr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S3  Accumulation + Breakout</w:t>
            </w:r>
          </w:p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Smart Money Hybrid System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D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S4  Tiered Volume Spike</w:t>
            </w:r>
          </w:p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Multi-Cap Momentum Filter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jc w:val="center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Version 1.0  ·  April 2026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STRATEGY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RSI Momentum Strategy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22"/>
                <w:szCs w:val="22"/>
              </w:rPr>
              <w:t xml:space="preserve">Alok Jain Weekend Investing · Rule-Based · Weekly Rebalance</w:t>
            </w:r>
          </w:p>
        </w:tc>
      </w:tr>
    </w:tbl>
    <w:p>
      <w:pPr>
        <w:spacing w:after="60" w:before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Overview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 cross-sectional momentum strategy that ranks stocks purely on RSI across three timeframes and holds the top 20, rebalancing once a week. Designed to remove human emotion entirely — no news reading, no P/E analysis, only the numbers.</w:t>
      </w:r>
    </w:p>
    <w:p>
      <w:pPr>
        <w:spacing w:after="60" w:before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1. Stock Universe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9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Universe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Size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CNX 200 / Nifty 200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200 by market cap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Conservative, large-cap focused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CNX 500 / Nifty 500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500 by market cap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Multi-cap with high-growth mid/small</w:t>
            </w:r>
          </w:p>
        </w:tc>
      </w:tr>
    </w:tbl>
    <w:p>
      <w:pPr>
        <w:spacing w:after="60" w:before="60"/>
      </w:pP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Liquidity Filter: </w:t>
      </w:r>
      <w:r>
        <w:rPr>
          <w:rFonts w:ascii="Arial" w:cs="Arial" w:eastAsia="Arial" w:hAnsi="Arial"/>
          <w:sz w:val="22"/>
          <w:szCs w:val="22"/>
        </w:rPr>
        <w:t xml:space="preserve">Market Cap &gt; ₹1,000 Crore AND sufficient daily traded volume. Exclude stocks that cannot absorb your position size without slippage.</w:t>
      </w:r>
    </w:p>
    <w:p>
      <w:pPr>
        <w:spacing w:after="60" w:before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2. Ranking Formula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Calculate RSI across three lookback periods for every stock in the universe, then compute the average: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2"/>
              <w:bottom w:val="single" w:color="2563EB" w:sz="1"/>
              <w:right w:val="single" w:color="2563EB" w:sz="1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22"/>
                <w:szCs w:val="22"/>
              </w:rPr>
              <w:t xml:space="preserve">Avg RSI  =  ( RSI(22)  +  RSI(44)  +  RSI(66) )  /  3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Period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Duration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Momentum Captured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RSI(22)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 month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Short-term momentum — recent strength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RSI(44)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 months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Medium-term trend confirmation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RSI(66)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 months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Long-term structural trend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Calculate RSI(22), RSI(44), RSI(66) for all stocks in the universe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Compute Avg RSI for each stock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Sort all stocks by Avg RSI in descending order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Select the Top 20 stocks from the ranked list</w:t>
      </w:r>
    </w:p>
    <w:p>
      <w:pPr>
        <w:spacing w:after="60" w:before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3. Portfolio Construction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Parameter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Value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Portfolio Size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stocks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Sufficient diversification without diluting returns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Allocation per Stock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5% of capital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Equal weight — no discretionary sizing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Cash Hedge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Nifty &lt; 200-day SMA → move 50–100% to LIQUIDBEES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Protects against bear market drawdowns</w:t>
            </w:r>
          </w:p>
        </w:tc>
      </w:tr>
    </w:tbl>
    <w:p>
      <w:pPr>
        <w:spacing w:after="60" w:before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4. Rebalancing — The Weekend Process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This is NOT a daily trading strategy. Rebalance once a week (Friday close or Monday open):</w:t>
      </w:r>
    </w:p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Review the new ranking — compare current holdings against the updated Top 20 list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Sell any stock that has dropped below Rank 40 (buffer zone — do not sell at Rank 21)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Buy new entrants into the Top 20 to bring the count back to 20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Nifty 50 is below its 200-day SMA, shift 50–100% to LIQUIDBEES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The Buffer Rule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Entry trigger: stock enters Top 20. Exit trigger: stock falls OUT of Top 40. This buffer prevents unnecessary churn from weekly rank oscillations, reducing brokerage costs and STCG tax impact.</w:t>
            </w:r>
          </w:p>
        </w:tc>
      </w:tr>
    </w:tbl>
    <w:p>
      <w:pPr>
        <w:spacing w:after="60" w:before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5. Enhancements (V2.0)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Enhancement A — Momentum Quality Score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Instead of ranking by raw Avg RSI, replace with a risk-adjusted score to penalise erratic/volatile moves: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2"/>
              <w:bottom w:val="single" w:color="2563EB" w:sz="1"/>
              <w:right w:val="single" w:color="2563EB" w:sz="1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22"/>
                <w:szCs w:val="22"/>
              </w:rPr>
              <w:t xml:space="preserve">Score  =  Avg RSI  /  StdDev of Daily Returns (20-day)</w:t>
            </w:r>
          </w:p>
        </w:tc>
      </w:tr>
    </w:tbl>
    <w:p>
      <w:pPr>
        <w:spacing w:after="60" w:before="6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This prevents buying 'pump and dump' stocks that hit high RSI on a single 20% circuit day.</w:t>
      </w:r>
    </w:p>
    <w:p>
      <w:pPr>
        <w:spacing w:after="60"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Enhancement B — Fundamental Quality Overlay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Exclude: Pledged Shares &gt; 10% OR Debt-to-Equity &gt; 1.5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Exclude: Market Cap &lt; ₹2,000 Crore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Include: Only companies where momentum is driven by institutional buying, not operator activity</w:t>
      </w:r>
    </w:p>
    <w:p>
      <w:pPr>
        <w:spacing w:after="60"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Enhancement C — Regime Kill Switch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Market Condition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Nifty 50 &gt; 200-day SMA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Stay 100% invested in top 20 stocks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Nifty 50 &lt; 200-day SMA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 50–100% of portfolio into LIQUIDBEES</w:t>
            </w:r>
          </w:p>
        </w:tc>
      </w:tr>
    </w:tbl>
    <w:p>
      <w:pPr>
        <w:spacing w:after="60" w:before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6. Implementation Spec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Data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Daily OHLC data for Nifty 200 or Nifty 500 (adjusted closing prices — critical for corporate action dates)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Market cap data for universe filtering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Pledged shares % and D/E ratio from fundamentals API</w:t>
      </w:r>
    </w:p>
    <w:p>
      <w:pPr>
        <w:spacing w:after="60"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Tool / Library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OHLC Data + Execution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Kite Connect (Zerodha)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historical_data() for RSI calculation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RSI Calculation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pandas_ta or talib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adjusted close prices only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Fundamental Filter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yfinance (.NS suffix) or Screener.in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Pledged %, D/E, market cap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Job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cron (Friday 3:30 PM IST)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Fetch, rank, diff holdings, place orders</w:t>
            </w:r>
          </w:p>
        </w:tc>
      </w:tr>
    </w:tbl>
    <w:p>
      <w:pPr>
        <w:spacing w:after="60"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Algorithm Pseudocode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Weekly Rebalance Job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1. Fetch OHLC(200 days) for all stocks in universe
2. Calculate RSI(22), RSI(44), RSI(66) for each stock
3. Compute Avg RSI = mean(RSI22, RSI44, RSI66)
4. Sort descending by Avg RSI → pick Top 20
5. diff(current_holdings, new_top_20)
6. SELL stocks that dropped below Rank 40
7. BUY new entrants → CNC orders via Kite API
8. If Nifty50 &lt; SMA(200) → SELL all → BUY LIQUIDBEES</w:t>
            </w:r>
          </w:p>
        </w:tc>
      </w:tr>
    </w:tbl>
    <w:p>
      <w:pPr>
        <w:spacing w:after="60" w:before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7. Risk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Risk Factor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Severity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RSI Saturation (all stocks hit 80-90)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quality score (Avg RSI / StdDev) to differentiate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Mean Reversion in Bull Run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Buffer zone (sell only below Rank 40)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 Market Drawdown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200-day SMA kill switch → LIQUIDBEES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Churn / STCG Tax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Buffer zone + hold minimum 20 stocks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STRATEGY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RSI Mean Reversion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22"/>
                <w:szCs w:val="22"/>
              </w:rPr>
              <w:t xml:space="preserve">200-Day Low Capitulation · Nifty 200 Universe · Swing Trade</w:t>
            </w:r>
          </w:p>
        </w:tc>
      </w:tr>
    </w:tbl>
    <w:p>
      <w:pPr>
        <w:spacing w:after="60" w:before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Overview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 mean-reversion strategy that identifies stocks at a multi-month RSI extreme (lowest RSI in 200 days) within the Nifty 100/200 universe. The logic: when high-quality stocks hit panic-level oversold conditions, almost all sellers have exited — creating a 'selling vacuum' that enables sharp 20–30% recovery rallies.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Core Thesis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At a 200-day RSI low, the 'rubber band' is maximally stretched. The snap-back to the moving average is often violent and profitable. The Nifty 100/200 universe eliminates terminal risk (stocks going to zero).</w:t>
            </w:r>
          </w:p>
        </w:tc>
      </w:tr>
    </w:tbl>
    <w:p>
      <w:pPr>
        <w:spacing w:after="60" w:before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1. Stock Universe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Index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Stocks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Nifty 100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100 by market cap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safety — institutional liquidity, established businesses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Nifty 200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200 by market cap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Broader coverage while maintaining quality floor</w:t>
            </w:r>
          </w:p>
        </w:tc>
      </w:tr>
    </w:tbl>
    <w:p>
      <w:pPr>
        <w:spacing w:after="60" w:before="6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Nifty 200 stocks reduce 'terminal risk' because they have high liquidity, institutional interest, and established business models. A Nifty 100 stock hitting a multi-month RSI low is usually due to: (a) sectoral rotation, (b) macro panic, or (c) temporary bad news — all recoverable scenarios.</w:t>
      </w:r>
    </w:p>
    <w:p>
      <w:pPr>
        <w:spacing w:after="60" w:before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2. Entry Signal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Primary Trigger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2"/>
              <w:bottom w:val="single" w:color="2563EB" w:sz="1"/>
              <w:right w:val="single" w:color="2563EB" w:sz="1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22"/>
                <w:szCs w:val="22"/>
              </w:rPr>
              <w:t xml:space="preserve">current_RSI  ==  min(RSI, 200 days)</w:t>
            </w:r>
          </w:p>
        </w:tc>
      </w:tr>
    </w:tbl>
    <w:p>
      <w:pPr>
        <w:spacing w:after="60" w:before="6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signal fires when today's RSI is at or very near its lowest value over the past 200 trading days. This is statistically rare — treat each signal as a significant event.</w:t>
      </w:r>
    </w:p>
    <w:p>
      <w:pPr>
        <w:spacing w:after="60"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Confirmation Filters (Run in Sequence)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Filter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Logic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What It Confirms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 Correlation Check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 RSI low must coincide with at least a minor pullback in its sector index or Nifty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are buying systemic fear, not idiosyncratic failure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 Climax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 on signal day &gt;= 2x–3x the 20-day average volume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Exhaustion selling — weak hands exit in one burst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Bullish Divergence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makes Lower Low, but RSI makes Higher Low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Selling intensity is decreasing — reversal likely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 for the Turn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RSI crosses back above 20 or 30 after hitting the low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Avoids catching knife mid-fall; misses absolute bottom but reduces failure rate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Red Flag — Do NOT Enter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If the Nifty 50 is making new highs while the stock is at a 200-day RSI low, the stock is 'decoupled' from the market. This suggests a fundamental problem inside the company, not systemic fear. Skip these entirely.</w:t>
            </w:r>
          </w:p>
        </w:tc>
      </w:tr>
    </w:tbl>
    <w:p>
      <w:pPr>
        <w:spacing w:after="60" w:before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3. State Machine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80"/>
        <w:gridCol w:w="348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SCOUTING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current_RSI == min(RSI, 200 days)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 stock to WATCHLIST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VALIDATION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 &gt;= 2x avg_vol(20) AND bullish_divergence OR rsi_turning_up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 to ENTRY_READY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EXECUTION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rsi_slope &gt; 0 (RSI starts turning up)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PLACE BUY ORDER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&gt;= entry * 1.20 OR price &lt;= stop_loss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 (target or stop)</w:t>
            </w:r>
          </w:p>
        </w:tc>
      </w:tr>
    </w:tbl>
    <w:p>
      <w:pPr>
        <w:spacing w:after="60" w:before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4. Exit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Exit Type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Condition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Profit Target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reaches +20% to +30% from entry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RSI approaching 60+ is a good confirmation to exit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 Loss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falls below (recent_low - 0.2 × ATR14)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Gives slight breathing room below absolute bottom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Time-Based Exit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 does not move +5% within 15 trading days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Avoids dead money — capital velocity matters</w:t>
            </w:r>
          </w:p>
        </w:tc>
      </w:tr>
    </w:tbl>
    <w:p>
      <w:pPr>
        <w:spacing w:after="60" w:before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5. Implementation Spec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Data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200 days of daily RSI(14) data for each stock in Nifty 200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Daily volume and 20-day average volume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ATR(14) for stop loss calculation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Sector index data (Nifty IT, Nifty Auto, etc.) for correlation filter</w:t>
      </w:r>
    </w:p>
    <w:p>
      <w:pPr>
        <w:spacing w:after="60"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Component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Tool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OHLC + Volume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Kite Connect historical_data()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 200-day window daily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RSI + ATR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pandas_ta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rsi(14), atr(14)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 Rolling Avg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pandas rolling(20).mean()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Sector Index Data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NSEpy or Kite for sector indices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NIFTYIT, NIFTYAUTO, etc.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Execution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Kite GTT Orders (CNC)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target + stop loss simultaneously</w:t>
            </w:r>
          </w:p>
        </w:tc>
      </w:tr>
    </w:tbl>
    <w:p>
      <w:pPr>
        <w:spacing w:after="60"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Scanning Job (Daily — After Market Close)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Daily Scan Logic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1. Fetch RSI(14) for all 200 stocks in Nifty 200
2. Compare today's RSI vs min(RSI, past 200 days)
3. Flag stocks where current_RSI is within 5% threshold of 200-day low
4. Apply volume check: volume &gt; 2x avg_vol(20)
5. Check sector index: is sector also down today?
6. If all pass → add to WATCHLIST
7. Monitor watchlist daily for rsi_slope turning positive
8. On turn confirmation → place GTT Buy order via Kite API</w:t>
            </w:r>
          </w:p>
        </w:tc>
      </w:tr>
    </w:tbl>
    <w:p>
      <w:pPr>
        <w:spacing w:after="60" w:before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6. Risk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Risk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Severity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RSI Drag — oversold stays oversold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in bear markets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Correlation filter: only buy during sector/market pullback, not isolated falls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Regime Shift (permanent mean shift down)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Nifty 200 universe reduces this significantly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Dead Money (slow recovery)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Time-based stop: exit if no movement in 15 days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 Volume Climax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Low-Medium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 for RSI slope to turn positive before buying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D9770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STRATEGY 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Accumulation + Breakout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22"/>
                <w:szCs w:val="22"/>
              </w:rPr>
              <w:t xml:space="preserve">Smart Money Hybrid System · Delivery Data + Volume Spike + Price Pivot</w:t>
            </w:r>
          </w:p>
        </w:tc>
      </w:tr>
    </w:tbl>
    <w:p>
      <w:pPr>
        <w:spacing w:after="60" w:before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Overview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 two-phase hybrid strategy. Phase 1 detects 'Silent Accumulation' — where institutional money is quietly entering a stock without moving the price. Phase 2 waits for the breakout trigger that confirms the accumulation phase has ended. This avoids both 'value traps' (cheap stocks that never move) and 'momentum traps' (stocks already extended).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Core Thesis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Large institutions cannot hide their buying in the delivery data. When volume spikes 3–5x but price barely moves AND delivery % is high, 'smart money' is absorbing all supply. Once they exhaust the sellers, even small additional buying triggers a sharp move up.</w:t>
            </w:r>
          </w:p>
        </w:tc>
      </w:tr>
    </w:tbl>
    <w:p>
      <w:pPr>
        <w:spacing w:after="60" w:before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1. Stock Universe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Nifty 500 (all market caps). Apply quality floor: Market Cap &gt; ₹1,000 Crore AND Price &gt; 200-day SMA (stock must be in long-term uptrend to avoid 'dead cat bounce' entries).</w:t>
      </w:r>
    </w:p>
    <w:p>
      <w:pPr>
        <w:spacing w:after="60" w:before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2. Phase 1 — Silent Accumulation Detection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Trigger Conditions (all must be true simultaneously)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Signal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Condition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Logic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 Spike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volume &gt; 3x the 20-day average volume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Institutional footprint — large buyers entering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 %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 % &gt; 65% of traded volume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Shares moving to demat = conviction buying, not intraday noise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Flat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Abs(price change) &lt; 3% on the signal day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Institutions absorbing supply without alerting the market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2"/>
              <w:bottom w:val="single" w:color="2563EB" w:sz="1"/>
              <w:right w:val="single" w:color="2563EB" w:sz="1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22"/>
                <w:szCs w:val="22"/>
              </w:rPr>
              <w:t xml:space="preserve">Accumulation Score  =  (Volume Ratio)  ×  (Delivery % / Avg Delivery 10d)</w:t>
            </w:r>
          </w:p>
        </w:tc>
      </w:tr>
    </w:tbl>
    <w:p>
      <w:pPr>
        <w:spacing w:after="60" w:before="6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Rank candidates by Accumulation Score. Higher ratio + flatter price = stronger signal.</w:t>
      </w:r>
    </w:p>
    <w:p>
      <w:pPr>
        <w:spacing w:after="60"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Absorption Confirmation (1–3 days after signal)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Volume drops back to normal levels (the spike was a single event, not sustained)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Price does NOT fall below the low of the Accumulation Day — this confirms demand floor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Low volume pullbacks are the ideal: price drifts slightly on low volume = sellers exhausted</w:t>
      </w:r>
    </w:p>
    <w:p>
      <w:pPr>
        <w:spacing w:after="60" w:before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3. Phase 2 — Breakout Trigger (Entry Signal)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Entry Conditions (all must be true)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Condition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Logic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Pivot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closes above the High of the Accumulation Day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current_price &gt; max(high on accumulation days)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RSI Confirmation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RSI(14) crosses above 60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rsi &gt; 60 on breakout candle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 Surge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Breakout day volume &gt; previous day volume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Confirms buyers are aggressive, not just testing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Why NOT buy during Phase 1?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Accumulation phases can last 2 days to 200 days. Buying early locks capital that could be deployed elsewhere. Institutions also deliberately 'shake out' retail buyers after accumulation by dropping price 3–4% before the real move. Waiting for the pivot confirms the shakeout is over.</w:t>
            </w:r>
          </w:p>
        </w:tc>
      </w:tr>
    </w:tbl>
    <w:p>
      <w:pPr>
        <w:spacing w:after="60" w:before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4. Entry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Metric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Buy at Accumulation (Phase 1)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Buy at Breakout (Phase 2)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 Type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Hypothesis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Probability of Success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~40%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~75%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in Trade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to weeks (dead money risk)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2–5 trading sessions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Psychological Stress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(watching sideways/red)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(immediate positive movement)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Advantage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~2% cheaper entry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price advantage</w:t>
            </w:r>
          </w:p>
        </w:tc>
      </w:tr>
    </w:tbl>
    <w:p>
      <w:pPr>
        <w:spacing w:after="60" w:before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5. Full State Machine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80"/>
        <w:gridCol w:w="348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STATE_SCANNING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stock in Nifty 500 nightly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 for Phase 1 conditions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STATE_ACCUMULATING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 &gt; 3x avg AND delivery &gt; 65% AND |price_chg| &lt; 3%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to High Conviction Queue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STATE_ABSORPTION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stays above Accumulation Day Low on low volume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Maintain in queue; increase conviction score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STATE_PENDING_TRIGGER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Breakout conditions not yet met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Watch for price pivot + RSI cross 60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STATE_ENTRY_READY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&gt; accum_high AND RSI &gt; 60 AND volume rising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Place GTT BUY order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STATE_POSITION_OPEN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filled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 for 7% target or 3% stop loss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STATE_EXIT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hit OR stop hit OR 15-day timeout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 via GTT; reset state to SCANNING</w:t>
            </w:r>
          </w:p>
        </w:tc>
      </w:tr>
    </w:tbl>
    <w:p>
      <w:pPr>
        <w:spacing w:after="60" w:before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6. Exit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Exit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Condition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Order Type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Target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Entry Price × 1.07 (+7%)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GTT Sell — set immediately after entry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 Loss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Entry Price × 0.97 (−3%)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GTT Stop — set simultaneously with target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Extended Target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Entry Price × 1.15 (+15%) if volume continues expanding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Trail stop to breakeven at +7%</w:t>
            </w:r>
          </w:p>
        </w:tc>
      </w:tr>
    </w:tbl>
    <w:p>
      <w:pPr>
        <w:spacing w:after="60" w:before="6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Math: Even at 50% win rate, a 7%/3% reward-to-risk ratio of 2.3:1 ensures systematic capital growth over time.</w:t>
      </w:r>
    </w:p>
    <w:p>
      <w:pPr>
        <w:spacing w:after="60" w:before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7. High Conviction Scoring Matrix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When multiple candidates are in STATE_PENDING_TRIGGER, rank by this weighted matrix: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12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Metric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Condition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Score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 %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50% AND &gt; 2x 20-day avg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+40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Confirms institutional 'authenticity'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Relative Strength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 outperforming Nifty 50 in last 5 days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+25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 leader, not laggard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Piotroski F-Score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8 or 9 / 9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+20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quality — authentic growth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Promoter Holding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50% with zero pledge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+15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Skin in the game, credibility</w:t>
            </w:r>
          </w:p>
        </w:tc>
      </w:tr>
    </w:tbl>
    <w:p>
      <w:pPr>
        <w:spacing w:after="60" w:before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8. Implementation Spec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Data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Daily OHLC for Nifty 500 (Kite Connect historical_data)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Delivery % — NSE Bhavcopy / MTO files (released 6:00 PM IST daily) via nsepython library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Piotroski F-Score — Balance Sheet, P&amp;L, Cash Flow from yfinance (.NS suffix) or Screener.in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Sector indices for relative strength calculation</w:t>
      </w:r>
    </w:p>
    <w:p>
      <w:pPr>
        <w:spacing w:after="60"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Critical Data Latency Note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T+1 Delivery Data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NSE price data is real-time via Kite API, but delivery % data is always T-1 (released next day). This means your accumulation signal from today will be confirmed tomorrow evening, which is actually ideal — you prepare your Phase 2 watchlist for the following day's breakout.</w:t>
            </w:r>
          </w:p>
        </w:tc>
      </w:tr>
    </w:tbl>
    <w:p>
      <w:pPr>
        <w:spacing w:after="60"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Tool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OHLC + Volume + Execution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Kite Connect (Zerodha)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historical_data(), GTT orders, CNC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 %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nsepython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nse_full_quote()['metadata']['deliveryToTradedQuantity']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Piotroski Score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yfinance + custom function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stock.financials, stock.balance_sheet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/ State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stocks_metadata table with status column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 Jobs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APScheduler or cron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Evening scan at 6:30 PM IST daily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STRATEGY 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Tiered Volume Spike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22"/>
                <w:szCs w:val="22"/>
              </w:rPr>
              <w:t xml:space="preserve">Multi-Cap Momentum Filter · Nifty 500 · 10–20% Swing Target</w:t>
            </w:r>
          </w:p>
        </w:tc>
      </w:tr>
    </w:tbl>
    <w:p>
      <w:pPr>
        <w:spacing w:after="60" w:before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Overview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 volume-first momentum strategy that applies tiered volume thresholds based on market cap — because the capital required to 'shake' a large-cap stock is vastly different from a small-cap. The strategy identifies stocks that have just had an institutional 'igniting bar' event and are still within 5% of their recent low, offering a tight stop loss and a clear path to a 10–20% target.</w:t>
      </w:r>
    </w:p>
    <w:p>
      <w:pPr>
        <w:spacing w:after="60" w:before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1. Stock Universe — Tiered by Market Cap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1600"/>
        <w:gridCol w:w="1800"/>
        <w:gridCol w:w="2560"/>
      </w:tblGrid>
      <w:tr>
        <w:trPr>
          <w:tblHeader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Segment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Index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Market Cap Rank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Volume Threshold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 Cap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Nifty 100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1–100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3x–5x 20-day avg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 deals &amp; major earnings surprises at this level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 Cap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Nifty Midcap 150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101–250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15x–20x 20-day avg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Rare — a 20x spike in midcap almost always creates multi-day trend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 Cap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Nifty Smallcap 250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251–500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15x–30x 20-day avg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100x is impractical — 15–30x is already a 'black swan' volume event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Why 100x was Revised Down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For Nifty Smallcap 250 stocks, a 100x volume spike would mean the entire float changes hands in one day — statistically nearly impossible for index stocks. A 15–30x spike is already extreme and sufficient to identify massive accumulation.</w:t>
            </w:r>
          </w:p>
        </w:tc>
      </w:tr>
    </w:tbl>
    <w:p>
      <w:pPr>
        <w:spacing w:after="60" w:before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2. Entry Filters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Filter Layer 1 — Volume Spike (Non-Negotiable)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2"/>
              <w:bottom w:val="single" w:color="2563EB" w:sz="1"/>
              <w:right w:val="single" w:color="2563EB" w:sz="1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22"/>
                <w:szCs w:val="22"/>
              </w:rPr>
              <w:t xml:space="preserve">vol_ratio  =  today_volume  /  avg_volume(20 days)</w:t>
            </w:r>
          </w:p>
        </w:tc>
      </w:tr>
    </w:tbl>
    <w:p>
      <w:pPr>
        <w:spacing w:after="60" w:before="6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Apply tiered threshold by market cap segment (see table above). This is the PRIMARY scanner — run this first to reduce 500 stocks to 5–15 candidates.</w:t>
      </w:r>
    </w:p>
    <w:p>
      <w:pPr>
        <w:spacing w:after="60"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Filter Layer 2 — Price Position (The Sweet Spot)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Condition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Logic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 is near its bottom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is 2%–5% above the recent low (rolling 10-day low)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price_move = (current_price - low_10d) / low_10d → must be 0.02 to 0.05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 has not run away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Ignore if already up &gt; 10% from recent low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price_move &gt; 0.10 → SKIP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overbought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RSI must be between 40 and 75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Avoids stocks that are already extended</w:t>
            </w:r>
          </w:p>
        </w:tc>
      </w:tr>
    </w:tbl>
    <w:p>
      <w:pPr>
        <w:spacing w:after="60"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Filter Layer 3 — Trend Context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Price &gt; 200-day SMA: Only buy stocks in long-term uptrend (avoids dead cat bounces)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Market regime: Nifty 500 itself should not be in a severe downtrend (&gt; 5% below its 200-day SMA)</w:t>
      </w:r>
    </w:p>
    <w:p>
      <w:pPr>
        <w:spacing w:after="60" w:before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3. Entry Trigger — Price Pivot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Volume filter identifies the stock. The Price Pivot is the actual entry trigger. Three options ranked by robustness: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0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Logic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Robustness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Previous High Breakout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&gt; max(high[-1], high[-2])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— confirms trend change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cap sizes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ATR-Based Pivot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&gt; recent_low + (0.5 × ATR14)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High — adapts to volatility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 and Small Cap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Bullish Engulfing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Close_t &gt; Open_{t-1} AND Close_t &gt; Close_{t-1} AND Vol_t &gt; Vol_{t-1}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— visual pattern confirmation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 Cap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Why Not a Fixed 1% Rebound?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Indian mid and small caps have a daily ATR of 3–5%. A 1% rebound is statistical noise — it can happen from a single large buy order or the bid-ask spread, causing false starts where the system buys just before the stock continues its fall.</w:t>
            </w:r>
          </w:p>
        </w:tc>
      </w:tr>
    </w:tbl>
    <w:p>
      <w:pPr>
        <w:spacing w:after="60" w:before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4. State Machine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80"/>
        <w:gridCol w:w="348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STATE_IDLE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Scanning all 500 stocks nightly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 vol_ratio for each stock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STATE_WATCH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vol_ratio meets tiered threshold AND price_move 2%–5% from low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to candidate list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STATE_ORDER_PLACED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pivot condition met (Previous High / ATR method)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Place GTT BUY order for next session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STATE_MONITOR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GTT Target (+10–20%) and Stop Loss (ATR-based) active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manual intervention required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STATE_EXIT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or Stop triggered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auto-executes via GTT; reset to IDLE</w:t>
            </w:r>
          </w:p>
        </w:tc>
      </w:tr>
    </w:tbl>
    <w:p>
      <w:pPr>
        <w:spacing w:after="60" w:before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5. Exit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Exit Type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Formula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Target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Entry Price × 1.10 (+10%)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Conservative first target — sell 50% of position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Extended Target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Entry Price × 1.20 (+20%)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Trail stop to breakeven after first target hit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 Loss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Recent Low − (0.2 × ATR14)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Below absolute bottom with small breathing room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Alternative Stop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Entry Price × 0.97 (−3%)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 percentage — simpler to automate</w:t>
            </w:r>
          </w:p>
        </w:tc>
      </w:tr>
    </w:tbl>
    <w:p>
      <w:pPr>
        <w:spacing w:after="60" w:before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6. Combination: Delivery Layer Add-On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Strategy 4 gains significantly higher conviction when combined with delivery percentage tracking:</w:t>
      </w:r>
    </w:p>
    <w:p>
      <w:pPr>
        <w:spacing w:after="60"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Strategy 4A — Volume Breakout (Fast Moving)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Primary signal: Volume spike (tiered thresholds) + price 2–5% from 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Buy on price pivot confirmation — targets 10–20% in days to weeks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delivery data required — pure price/volume play</w:t>
      </w:r>
    </w:p>
    <w:p>
      <w:pPr>
        <w:spacing w:after="60"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Strategy 4B — Delivery Accumulation (Slow Build)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Primary signal: Delivery % &gt; 1.5x the 10-day average + price flat (-1% to +1.5%) + volume &gt; 2x avg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to ACCUMULATING watchlist — wait days to weeks for the breakout to appear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Ranking: sort by (Current Delivery % / 10-Day Avg Delivery %) — highest ratio + flattest price = strongest signal</w:t>
      </w:r>
    </w:p>
    <w:p>
      <w:pPr>
        <w:spacing w:after="60"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Combined Alpha Signal (Highest Conviction)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Phase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Signal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System Action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 — Fuel Loading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delivery % + flat price + moderate volume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to ACCUMULATING queue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 — Match Struck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 spike (tiered) + price breaks above accumulation high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EXECUTE BUY — highest conviction entry</w:t>
            </w:r>
          </w:p>
        </w:tc>
      </w:tr>
    </w:tbl>
    <w:p>
      <w:pPr>
        <w:spacing w:after="60" w:before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7. Implementation Spec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Tool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Universe + Market Cap Tiers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NSEpy or Kite instruments()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 each symbol as LARGE / MID / SMALL cap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OHLC + Volume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Kite Connect historical_data()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 daily + calculate rolling vol avg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 %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nsepython / NSE Bhavcopy MTO files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Released ~6:00 PM IST — run post-market cron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ATR Calculation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pandas_ta atr(14)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dynamic stop loss and pivot threshold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Execution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Kite GTT (CNC)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target + stop simultaneously on entry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status: IDLE → WATCH → ORDER_PLACED → MONITOR → EXIT</w:t>
            </w:r>
          </w:p>
        </w:tc>
      </w:tr>
    </w:tbl>
    <w:p>
      <w:pPr>
        <w:spacing w:after="60"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Scanner Pseudocode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Nightly Scan (After 6:30 PM IST)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1. Fetch OHLC for all 500 stocks
2. Classify each as LARGE/MID/SMALL cap
3. Calculate vol_ratio = today_vol / avg_vol(20d)
4. Apply tiered filter: LARGE&gt;=3x, MID&gt;=15x, SMALL&gt;=15x
5. Calculate price_move = (price - low_10d) / low_10d
6. Filter: 0.02 &lt;= price_move &lt;= 0.10
7. Check price &gt; SMA(200)
8. Fetch delivery % — filter: delivery &gt; 1.5x avg_delivery_10d
9. Calculate ATR(14) for pivot threshold
10. Rank by vol_ratio DESC → output top 10 candidates
11. Set state = WATCH in PostgreSQL
12. Next day: monitor for price pivot → set state = ORDER_PLACED</w:t>
            </w:r>
          </w:p>
        </w:tc>
      </w:tr>
    </w:tbl>
    <w:p>
      <w:pPr>
        <w:spacing w:after="60" w:before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8. Risk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Risk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Severity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 Deal False Signal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if delivery &gt; 1.5x avg; pure block deals show 100% delivery with no price move but little follow-through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Dead Cat Bounce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&gt; 200-day SMA filter; stock must be in long-term uptrend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 Cap Slippage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for small caps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 size: never let buy order exceed 1% of 5-min average traded value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Overextended Entry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RSI &lt; 75 filter; do not enter if daily RSI already overbought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Strategy Comparison Summary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940"/>
        <w:gridCol w:w="1940"/>
        <w:gridCol w:w="1940"/>
        <w:gridCol w:w="1940"/>
      </w:tblGrid>
      <w:tr>
        <w:trPr>
          <w:tblHeader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/>
            </w:r>
          </w:p>
        </w:tc>
        <w:tc>
          <w:tcPr>
            <w:tcW w:type="dxa" w:w="1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S1: RSI Momentum</w:t>
            </w:r>
          </w:p>
        </w:tc>
        <w:tc>
          <w:tcPr>
            <w:tcW w:type="dxa" w:w="1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S2: Mean Reversion</w:t>
            </w:r>
          </w:p>
        </w:tc>
        <w:tc>
          <w:tcPr>
            <w:tcW w:type="dxa" w:w="1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S3: Accum + Breakout</w:t>
            </w:r>
          </w:p>
        </w:tc>
        <w:tc>
          <w:tcPr>
            <w:tcW w:type="dxa" w:w="1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S4: Volume Spike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Style</w:t>
            </w:r>
          </w:p>
        </w:tc>
        <w:tc>
          <w:tcPr>
            <w:tcW w:type="dxa" w:w="1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Momentum</w:t>
            </w:r>
          </w:p>
        </w:tc>
        <w:tc>
          <w:tcPr>
            <w:tcW w:type="dxa" w:w="1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Mean Reversion</w:t>
            </w:r>
          </w:p>
        </w:tc>
        <w:tc>
          <w:tcPr>
            <w:tcW w:type="dxa" w:w="1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Hybrid</w:t>
            </w:r>
          </w:p>
        </w:tc>
        <w:tc>
          <w:tcPr>
            <w:tcW w:type="dxa" w:w="1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Momentum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Universe</w:t>
            </w:r>
          </w:p>
        </w:tc>
        <w:tc>
          <w:tcPr>
            <w:tcW w:type="dxa" w:w="1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Nifty 200/500</w:t>
            </w:r>
          </w:p>
        </w:tc>
        <w:tc>
          <w:tcPr>
            <w:tcW w:type="dxa" w:w="1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Nifty 100/200</w:t>
            </w:r>
          </w:p>
        </w:tc>
        <w:tc>
          <w:tcPr>
            <w:tcW w:type="dxa" w:w="1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Nifty 500</w:t>
            </w:r>
          </w:p>
        </w:tc>
        <w:tc>
          <w:tcPr>
            <w:tcW w:type="dxa" w:w="1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Nifty 500 (tiered)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Frequency</w:t>
            </w:r>
          </w:p>
        </w:tc>
        <w:tc>
          <w:tcPr>
            <w:tcW w:type="dxa" w:w="1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rebalance</w:t>
            </w:r>
          </w:p>
        </w:tc>
        <w:tc>
          <w:tcPr>
            <w:tcW w:type="dxa" w:w="1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Event-driven</w:t>
            </w:r>
          </w:p>
        </w:tc>
        <w:tc>
          <w:tcPr>
            <w:tcW w:type="dxa" w:w="1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Event-driven</w:t>
            </w:r>
          </w:p>
        </w:tc>
        <w:tc>
          <w:tcPr>
            <w:tcW w:type="dxa" w:w="1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Event-driven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Hold Period</w:t>
            </w:r>
          </w:p>
        </w:tc>
        <w:tc>
          <w:tcPr>
            <w:tcW w:type="dxa" w:w="1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Weeks to months</w:t>
            </w:r>
          </w:p>
        </w:tc>
        <w:tc>
          <w:tcPr>
            <w:tcW w:type="dxa" w:w="1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to weeks</w:t>
            </w:r>
          </w:p>
        </w:tc>
        <w:tc>
          <w:tcPr>
            <w:tcW w:type="dxa" w:w="1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to 2 weeks</w:t>
            </w:r>
          </w:p>
        </w:tc>
        <w:tc>
          <w:tcPr>
            <w:tcW w:type="dxa" w:w="1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to weeks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Profit Target</w:t>
            </w:r>
          </w:p>
        </w:tc>
        <w:tc>
          <w:tcPr>
            <w:tcW w:type="dxa" w:w="1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Portfolio returns</w:t>
            </w:r>
          </w:p>
        </w:tc>
        <w:tc>
          <w:tcPr>
            <w:tcW w:type="dxa" w:w="1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+20–30%</w:t>
            </w:r>
          </w:p>
        </w:tc>
        <w:tc>
          <w:tcPr>
            <w:tcW w:type="dxa" w:w="1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+7–15%</w:t>
            </w:r>
          </w:p>
        </w:tc>
        <w:tc>
          <w:tcPr>
            <w:tcW w:type="dxa" w:w="1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+10–20%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 Loss</w:t>
            </w:r>
          </w:p>
        </w:tc>
        <w:tc>
          <w:tcPr>
            <w:tcW w:type="dxa" w:w="1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RSI rank drops</w:t>
            </w:r>
          </w:p>
        </w:tc>
        <w:tc>
          <w:tcPr>
            <w:tcW w:type="dxa" w:w="1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ATR-based below low</w:t>
            </w:r>
          </w:p>
        </w:tc>
        <w:tc>
          <w:tcPr>
            <w:tcW w:type="dxa" w:w="1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−3% from entry</w:t>
            </w:r>
          </w:p>
        </w:tc>
        <w:tc>
          <w:tcPr>
            <w:tcW w:type="dxa" w:w="1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ATR / −3%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Signal</w:t>
            </w:r>
          </w:p>
        </w:tc>
        <w:tc>
          <w:tcPr>
            <w:tcW w:type="dxa" w:w="1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 RSI(22,44,66)</w:t>
            </w:r>
          </w:p>
        </w:tc>
        <w:tc>
          <w:tcPr>
            <w:tcW w:type="dxa" w:w="1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200-day RSI low</w:t>
            </w:r>
          </w:p>
        </w:tc>
        <w:tc>
          <w:tcPr>
            <w:tcW w:type="dxa" w:w="1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 + Delivery</w:t>
            </w:r>
          </w:p>
        </w:tc>
        <w:tc>
          <w:tcPr>
            <w:tcW w:type="dxa" w:w="1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Tiered vol spike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Complexity</w:t>
            </w:r>
          </w:p>
        </w:tc>
        <w:tc>
          <w:tcPr>
            <w:tcW w:type="dxa" w:w="1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Needed</w:t>
            </w:r>
          </w:p>
        </w:tc>
        <w:tc>
          <w:tcPr>
            <w:tcW w:type="dxa" w:w="1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OHLC</w:t>
            </w:r>
          </w:p>
        </w:tc>
        <w:tc>
          <w:tcPr>
            <w:tcW w:type="dxa" w:w="1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OHLC + ATR</w:t>
            </w:r>
          </w:p>
        </w:tc>
        <w:tc>
          <w:tcPr>
            <w:tcW w:type="dxa" w:w="1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OHLC + Delivery %</w:t>
            </w:r>
          </w:p>
        </w:tc>
        <w:tc>
          <w:tcPr>
            <w:tcW w:type="dxa" w:w="1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OHLC + Delivery %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Recommended Implementation Order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Start with Strategy 1 (RSI Momentum) — simplest, fully rules-based, weekly batch job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Strategy 2 (Mean Reversion) — event scanner running nightly, Nifty 200 universe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Strategy 4 (Tiered Volume) — volume scanner added to nightly batch after delivery data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 Strategy 3 (Accumulation + Breakout) — most complex, requires PostgreSQL state machine + delivery data integration</w:t>
      </w:r>
    </w:p>
    <w:p>
      <w:pPr>
        <w:spacing w:after="60" w:before="60"/>
      </w:pPr>
    </w:p>
    <w:p>
      <w:pPr>
        <w:spacing w:after="60" w:before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Data Source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6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Data Point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Source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Timing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OHLC + Volume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Kite Connect historical_data()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/ EOD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.NS suffix for yfinance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 %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nsepython / NSE Bhavcopy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T+1 (6:00 PM IST)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MTO files from NSE directly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Fundamentals (Piotroski)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yfinance or Screener.in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Quarterly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stock.financials, stock.balance_sheet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Sector Indices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Kite Connect / NSEpy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NIFTYIT, NIFTYAUTO, NIFTYBANK, etc.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 Cap / Universe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NSE instruments()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refresh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 stocks as LARGE/MID/SMALL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Execution + GTT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Kite Connect (Zerodha)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CNC orders, GTT for target+SL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/>
      </w:pBdr>
      <w:spacing w:before="120"/>
      <w:jc w:val="right"/>
    </w:pPr>
    <w:r>
      <w:rPr>
        <w:rFonts w:ascii="Arial" w:cs="Arial" w:eastAsia="Arial" w:hAnsi="Arial"/>
        <w:color w:val="475569"/>
        <w:sz w:val="18"/>
        <w:szCs w:val="18"/>
      </w:rPr>
      <w:t xml:space="preserve">Page — April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/>
      </w:pBdr>
      <w:spacing w:after="120"/>
    </w:pPr>
    <w:r>
      <w:rPr>
        <w:rFonts w:ascii="Arial" w:cs="Arial" w:eastAsia="Arial" w:hAnsi="Arial"/>
        <w:color w:val="475569"/>
        <w:sz w:val="18"/>
        <w:szCs w:val="18"/>
      </w:rPr>
      <w:t xml:space="preserve">Indian Equity Trading — Strategy Playbook</w:t>
    </w:r>
    <w:r>
      <w:rPr>
        <w:rFonts w:ascii="Arial" w:cs="Arial" w:eastAsia="Arial" w:hAnsi="Arial"/>
        <w:color w:val="475569"/>
        <w:sz w:val="18"/>
        <w:szCs w:val="18"/>
      </w:rPr>
      <w:t xml:space="preserve">       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B3A5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2026-04-10T19:07:54.788Z</dcterms:created>
  <dcterms:modified xsi:type="dcterms:W3CDTF">2026-04-10T19:07:54.789Z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