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EB46" w14:textId="5A5839DE" w:rsidR="005671FF" w:rsidRPr="00476519" w:rsidRDefault="005671FF" w:rsidP="005671FF">
      <w:pPr>
        <w:rPr>
          <w:rFonts w:ascii="Times New Roman" w:hAnsi="Times New Roman" w:cs="Times New Roman"/>
          <w:sz w:val="36"/>
          <w:szCs w:val="36"/>
          <w:u w:val="single"/>
        </w:rPr>
      </w:pPr>
      <w:r w:rsidRPr="00476519">
        <w:rPr>
          <w:rFonts w:ascii="Times New Roman" w:hAnsi="Times New Roman" w:cs="Times New Roman"/>
          <w:sz w:val="36"/>
          <w:szCs w:val="36"/>
          <w:u w:val="single"/>
        </w:rPr>
        <w:t>Governance, Risk, and Compliance (GRC): A Case Study on the Importance of Integrated Management in Corporations</w:t>
      </w:r>
    </w:p>
    <w:p w14:paraId="26CA82F2" w14:textId="77777777" w:rsidR="005671FF" w:rsidRPr="00476519" w:rsidRDefault="005671FF" w:rsidP="005671FF">
      <w:pPr>
        <w:rPr>
          <w:rFonts w:ascii="Times New Roman" w:hAnsi="Times New Roman" w:cs="Times New Roman"/>
        </w:rPr>
      </w:pPr>
    </w:p>
    <w:p w14:paraId="420E3F54" w14:textId="77777777" w:rsidR="005671FF" w:rsidRPr="00476519" w:rsidRDefault="005671FF" w:rsidP="005671FF">
      <w:pPr>
        <w:rPr>
          <w:rFonts w:ascii="Times New Roman" w:hAnsi="Times New Roman" w:cs="Times New Roman"/>
          <w:sz w:val="28"/>
          <w:szCs w:val="28"/>
          <w:u w:val="single"/>
        </w:rPr>
      </w:pPr>
      <w:r w:rsidRPr="00476519">
        <w:rPr>
          <w:rFonts w:ascii="Times New Roman" w:hAnsi="Times New Roman" w:cs="Times New Roman"/>
          <w:sz w:val="28"/>
          <w:szCs w:val="28"/>
          <w:u w:val="single"/>
        </w:rPr>
        <w:t>Abstract:</w:t>
      </w:r>
    </w:p>
    <w:p w14:paraId="37A042F2" w14:textId="77777777" w:rsidR="005671FF" w:rsidRPr="00476519" w:rsidRDefault="005671FF" w:rsidP="005671FF">
      <w:pPr>
        <w:rPr>
          <w:rFonts w:ascii="Times New Roman" w:hAnsi="Times New Roman" w:cs="Times New Roman"/>
          <w:sz w:val="24"/>
          <w:szCs w:val="24"/>
        </w:rPr>
      </w:pPr>
      <w:r w:rsidRPr="00476519">
        <w:rPr>
          <w:rFonts w:ascii="Times New Roman" w:hAnsi="Times New Roman" w:cs="Times New Roman"/>
          <w:sz w:val="24"/>
          <w:szCs w:val="24"/>
        </w:rPr>
        <w:t>This case study explores the significance of Governance, Risk, and Compliance (GRC) in the corporate world. It delves into the reasons why GRC is crucial for companies, drawing insights from the experiences of two specific companies that failed to implement proper GRC processes. The study identifies the areas of non-compliance in these cases and analyzes the associated risks. The lessons learned from these examples underscore the importance of a comprehensive GRC framework in safeguarding the reputation, financial stability, and long-term success of organizations.</w:t>
      </w:r>
    </w:p>
    <w:p w14:paraId="02424755" w14:textId="77777777" w:rsidR="008D1258" w:rsidRPr="00476519" w:rsidRDefault="008D1258" w:rsidP="005671FF">
      <w:pPr>
        <w:rPr>
          <w:rFonts w:ascii="Times New Roman" w:hAnsi="Times New Roman" w:cs="Times New Roman"/>
        </w:rPr>
      </w:pPr>
    </w:p>
    <w:p w14:paraId="01E89846" w14:textId="683CDEF5" w:rsidR="005671FF" w:rsidRPr="00476519" w:rsidRDefault="005671FF" w:rsidP="005671FF">
      <w:pPr>
        <w:rPr>
          <w:rFonts w:ascii="Times New Roman" w:hAnsi="Times New Roman" w:cs="Times New Roman"/>
          <w:b/>
          <w:bCs/>
          <w:sz w:val="24"/>
          <w:szCs w:val="24"/>
          <w:u w:val="single"/>
        </w:rPr>
      </w:pPr>
      <w:r w:rsidRPr="00476519">
        <w:rPr>
          <w:rFonts w:ascii="Times New Roman" w:hAnsi="Times New Roman" w:cs="Times New Roman"/>
          <w:b/>
          <w:bCs/>
          <w:sz w:val="24"/>
          <w:szCs w:val="24"/>
          <w:u w:val="single"/>
        </w:rPr>
        <w:t>Introduction:</w:t>
      </w:r>
    </w:p>
    <w:p w14:paraId="532657F9" w14:textId="77777777" w:rsidR="005671FF" w:rsidRPr="00476519" w:rsidRDefault="005671FF" w:rsidP="005671FF">
      <w:pPr>
        <w:rPr>
          <w:rFonts w:ascii="Times New Roman" w:hAnsi="Times New Roman" w:cs="Times New Roman"/>
          <w:sz w:val="24"/>
          <w:szCs w:val="24"/>
        </w:rPr>
      </w:pPr>
      <w:r w:rsidRPr="00476519">
        <w:rPr>
          <w:rFonts w:ascii="Times New Roman" w:hAnsi="Times New Roman" w:cs="Times New Roman"/>
          <w:sz w:val="24"/>
          <w:szCs w:val="24"/>
        </w:rPr>
        <w:t>Governance, Risk, and Compliance (GRC) have become integral components of corporate management, ensuring that organizations operate ethically, adhere to regulations, and mitigate risks effectively. This case study examines the role of GRC in safeguarding companies from legal, financial, and reputational pitfalls. It focuses on two notable examples where inadequate GRC processes led to adverse consequences.</w:t>
      </w:r>
    </w:p>
    <w:p w14:paraId="06023268" w14:textId="63CEFF30" w:rsidR="004F06CA" w:rsidRPr="00476519" w:rsidRDefault="004F06CA" w:rsidP="004F06CA">
      <w:pPr>
        <w:rPr>
          <w:rFonts w:ascii="Times New Roman" w:hAnsi="Times New Roman" w:cs="Times New Roman"/>
          <w:sz w:val="24"/>
          <w:szCs w:val="24"/>
        </w:rPr>
      </w:pPr>
      <w:r w:rsidRPr="00476519">
        <w:rPr>
          <w:rFonts w:ascii="Times New Roman" w:hAnsi="Times New Roman" w:cs="Times New Roman"/>
          <w:sz w:val="24"/>
          <w:szCs w:val="24"/>
        </w:rPr>
        <w:t>Let's talk about risk management using a simple example: radar systems. Back in the early 1900s, radar was created to help ships avoid crashing into each other at sea. It was a smart way to handle a specific risk. Over time, radar got better and could do more things, like track airplanes, fast cars, and even weather patterns.</w:t>
      </w:r>
    </w:p>
    <w:p w14:paraId="4E9F5C93" w14:textId="6AC6BC0E" w:rsidR="004F06CA" w:rsidRPr="00476519" w:rsidRDefault="004F06CA" w:rsidP="004F06CA">
      <w:pPr>
        <w:rPr>
          <w:rFonts w:ascii="Times New Roman" w:hAnsi="Times New Roman" w:cs="Times New Roman"/>
          <w:sz w:val="24"/>
          <w:szCs w:val="24"/>
        </w:rPr>
      </w:pPr>
      <w:r w:rsidRPr="00476519">
        <w:rPr>
          <w:rFonts w:ascii="Times New Roman" w:hAnsi="Times New Roman" w:cs="Times New Roman"/>
          <w:sz w:val="24"/>
          <w:szCs w:val="24"/>
        </w:rPr>
        <w:t>Now, think of this radar story as a way for companies to get better at handling risks. Companies want to be "risk-intelligent," meaning they're good at dealing with problems or changes. To do this, businesses need to learn and grow, just like radar technology did.</w:t>
      </w:r>
    </w:p>
    <w:p w14:paraId="2C32BE2D" w14:textId="2D09AA69" w:rsidR="004F06CA" w:rsidRPr="00476519" w:rsidRDefault="004F06CA" w:rsidP="004F06CA">
      <w:pPr>
        <w:rPr>
          <w:rFonts w:ascii="Times New Roman" w:hAnsi="Times New Roman" w:cs="Times New Roman"/>
          <w:sz w:val="24"/>
          <w:szCs w:val="24"/>
        </w:rPr>
      </w:pPr>
      <w:r w:rsidRPr="00476519">
        <w:rPr>
          <w:rFonts w:ascii="Times New Roman" w:hAnsi="Times New Roman" w:cs="Times New Roman"/>
          <w:sz w:val="24"/>
          <w:szCs w:val="24"/>
        </w:rPr>
        <w:t>Here's the simple version: If a company wants to be good at handling risks, it needs to invest in the right things, like people (talent), technology, and other resources. Imagine getting a new tool—like a better radar. But here's the trick: if you don't know how to use the tool or if it doesn't fit with how things are done, it might cause more problems than it solves.</w:t>
      </w:r>
      <w:r w:rsidRPr="00476519">
        <w:rPr>
          <w:rFonts w:ascii="Times New Roman" w:hAnsi="Times New Roman" w:cs="Times New Roman"/>
          <w:sz w:val="24"/>
          <w:szCs w:val="24"/>
        </w:rPr>
        <w:t xml:space="preserve"> </w:t>
      </w:r>
    </w:p>
    <w:p w14:paraId="31B69918" w14:textId="77777777" w:rsidR="004F06CA" w:rsidRPr="00476519" w:rsidRDefault="004F06CA" w:rsidP="004F06CA">
      <w:pPr>
        <w:rPr>
          <w:rFonts w:ascii="Times New Roman" w:hAnsi="Times New Roman" w:cs="Times New Roman"/>
          <w:sz w:val="24"/>
          <w:szCs w:val="24"/>
        </w:rPr>
      </w:pPr>
      <w:r w:rsidRPr="00476519">
        <w:rPr>
          <w:rFonts w:ascii="Times New Roman" w:hAnsi="Times New Roman" w:cs="Times New Roman"/>
          <w:sz w:val="24"/>
          <w:szCs w:val="24"/>
        </w:rPr>
        <w:t>So, the key is to invest in the right stuff and make sure your team knows how to use it. That way, when challenges come up or things change, the company is ready and can keep going strong. Just like how radar evolved to be more useful, companies need to keep getting better at handling risks by learning, adapting, and investing in the right things.</w:t>
      </w:r>
    </w:p>
    <w:p w14:paraId="4ED24703" w14:textId="77777777" w:rsidR="004F06CA" w:rsidRPr="00476519" w:rsidRDefault="004F06CA" w:rsidP="005671FF">
      <w:pPr>
        <w:rPr>
          <w:rFonts w:ascii="Times New Roman" w:hAnsi="Times New Roman" w:cs="Times New Roman"/>
          <w:sz w:val="24"/>
          <w:szCs w:val="24"/>
        </w:rPr>
      </w:pPr>
    </w:p>
    <w:p w14:paraId="6D5ECEBE" w14:textId="336A19F8" w:rsidR="005671FF" w:rsidRPr="00476519" w:rsidRDefault="005671FF" w:rsidP="005671FF">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Importance of GRC:</w:t>
      </w:r>
    </w:p>
    <w:p w14:paraId="2CFC067C" w14:textId="692E329A" w:rsidR="005671FF" w:rsidRPr="00476519" w:rsidRDefault="005671FF" w:rsidP="005671FF">
      <w:pPr>
        <w:rPr>
          <w:rFonts w:ascii="Times New Roman" w:hAnsi="Times New Roman" w:cs="Times New Roman"/>
          <w:sz w:val="24"/>
          <w:szCs w:val="24"/>
        </w:rPr>
      </w:pPr>
      <w:r w:rsidRPr="00476519">
        <w:rPr>
          <w:rFonts w:ascii="Times New Roman" w:hAnsi="Times New Roman" w:cs="Times New Roman"/>
          <w:sz w:val="24"/>
          <w:szCs w:val="24"/>
        </w:rPr>
        <w:lastRenderedPageBreak/>
        <w:t>GRC encompasses the coordination of governance, risk management, and compliance activities to achieve optimal business performance while ensuring ethical conduct and legal adherence. Companies embracing GRC benefit from enhanced decision-making processes, reduced exposure to risks, and improved regulatory compliance. Moreover, a robust GRC framework fosters transparency, accountability, and stakeholder trust.</w:t>
      </w:r>
    </w:p>
    <w:p w14:paraId="61320544" w14:textId="548A4D9C" w:rsidR="008D1258" w:rsidRPr="00476519" w:rsidRDefault="008D1258" w:rsidP="004C2CA9">
      <w:pPr>
        <w:rPr>
          <w:rFonts w:ascii="Times New Roman" w:hAnsi="Times New Roman" w:cs="Times New Roman"/>
          <w:sz w:val="24"/>
          <w:szCs w:val="24"/>
        </w:rPr>
      </w:pPr>
      <w:r w:rsidRPr="00476519">
        <w:rPr>
          <w:rFonts w:ascii="Times New Roman" w:hAnsi="Times New Roman" w:cs="Times New Roman"/>
          <w:sz w:val="24"/>
          <w:szCs w:val="24"/>
        </w:rPr>
        <w:t xml:space="preserve">Here </w:t>
      </w:r>
      <w:r w:rsidR="001466BA" w:rsidRPr="00476519">
        <w:rPr>
          <w:rFonts w:ascii="Times New Roman" w:hAnsi="Times New Roman" w:cs="Times New Roman"/>
          <w:sz w:val="24"/>
          <w:szCs w:val="24"/>
        </w:rPr>
        <w:t>are</w:t>
      </w:r>
      <w:r w:rsidRPr="00476519">
        <w:rPr>
          <w:rFonts w:ascii="Times New Roman" w:hAnsi="Times New Roman" w:cs="Times New Roman"/>
          <w:sz w:val="24"/>
          <w:szCs w:val="24"/>
        </w:rPr>
        <w:t xml:space="preserve"> the examples of two </w:t>
      </w:r>
      <w:r w:rsidR="001466BA" w:rsidRPr="00476519">
        <w:rPr>
          <w:rFonts w:ascii="Times New Roman" w:hAnsi="Times New Roman" w:cs="Times New Roman"/>
          <w:sz w:val="24"/>
          <w:szCs w:val="24"/>
        </w:rPr>
        <w:t xml:space="preserve">established companies which failed GRC. We are going to shed light on the issue, what happened and what </w:t>
      </w:r>
      <w:r w:rsidR="006D414E" w:rsidRPr="00476519">
        <w:rPr>
          <w:rFonts w:ascii="Times New Roman" w:hAnsi="Times New Roman" w:cs="Times New Roman"/>
          <w:sz w:val="24"/>
          <w:szCs w:val="24"/>
        </w:rPr>
        <w:t>is</w:t>
      </w:r>
      <w:r w:rsidR="001466BA" w:rsidRPr="00476519">
        <w:rPr>
          <w:rFonts w:ascii="Times New Roman" w:hAnsi="Times New Roman" w:cs="Times New Roman"/>
          <w:sz w:val="24"/>
          <w:szCs w:val="24"/>
        </w:rPr>
        <w:t xml:space="preserve"> the learning</w:t>
      </w:r>
      <w:r w:rsidR="006D414E" w:rsidRPr="00476519">
        <w:rPr>
          <w:rFonts w:ascii="Times New Roman" w:hAnsi="Times New Roman" w:cs="Times New Roman"/>
          <w:sz w:val="24"/>
          <w:szCs w:val="24"/>
        </w:rPr>
        <w:t xml:space="preserve">s from the incidents. </w:t>
      </w:r>
    </w:p>
    <w:p w14:paraId="5838068E" w14:textId="77777777" w:rsidR="008D1258" w:rsidRPr="00476519" w:rsidRDefault="008D1258" w:rsidP="004C2CA9">
      <w:pPr>
        <w:rPr>
          <w:rFonts w:ascii="Times New Roman" w:hAnsi="Times New Roman" w:cs="Times New Roman"/>
        </w:rPr>
      </w:pPr>
    </w:p>
    <w:p w14:paraId="2EC1B4B2" w14:textId="00248F78" w:rsidR="004C2CA9" w:rsidRPr="00476519" w:rsidRDefault="004C2CA9" w:rsidP="003D1395">
      <w:pPr>
        <w:pStyle w:val="ListParagraph"/>
        <w:numPr>
          <w:ilvl w:val="0"/>
          <w:numId w:val="1"/>
        </w:numPr>
        <w:rPr>
          <w:rFonts w:ascii="Times New Roman" w:hAnsi="Times New Roman" w:cs="Times New Roman"/>
          <w:i/>
          <w:iCs/>
          <w:sz w:val="28"/>
          <w:szCs w:val="28"/>
          <w:u w:val="single"/>
        </w:rPr>
      </w:pPr>
      <w:r w:rsidRPr="00476519">
        <w:rPr>
          <w:rFonts w:ascii="Times New Roman" w:hAnsi="Times New Roman" w:cs="Times New Roman"/>
          <w:i/>
          <w:iCs/>
          <w:sz w:val="28"/>
          <w:szCs w:val="28"/>
          <w:u w:val="single"/>
        </w:rPr>
        <w:t>GRC Compliance Failure in Lloyds and HBOS Merger: A Tale of Consequences</w:t>
      </w:r>
    </w:p>
    <w:p w14:paraId="55F91AF9"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Once upon a time, there was a big bank called Lloyds TSB, known for being careful and making good choices. However, a merger with HBOS, a bank that used to be a responsible building society, changed everything. When building societies were deregulated, HBOS became more interested in making money quickly than being cautious.</w:t>
      </w:r>
    </w:p>
    <w:p w14:paraId="0FF4D7D1" w14:textId="77777777" w:rsidR="006D414E" w:rsidRPr="00476519" w:rsidRDefault="004C2CA9" w:rsidP="004C2CA9">
      <w:pPr>
        <w:rPr>
          <w:rFonts w:ascii="Times New Roman" w:hAnsi="Times New Roman" w:cs="Times New Roman"/>
          <w:b/>
          <w:bCs/>
          <w:sz w:val="24"/>
          <w:szCs w:val="24"/>
          <w:u w:val="single"/>
        </w:rPr>
      </w:pPr>
      <w:r w:rsidRPr="00476519">
        <w:rPr>
          <w:rFonts w:ascii="Times New Roman" w:hAnsi="Times New Roman" w:cs="Times New Roman"/>
          <w:b/>
          <w:bCs/>
          <w:sz w:val="24"/>
          <w:szCs w:val="24"/>
          <w:u w:val="single"/>
        </w:rPr>
        <w:t>The GRC Compliance Breakdown:</w:t>
      </w:r>
    </w:p>
    <w:p w14:paraId="37D0029B" w14:textId="57E2F284"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Lack of Due Diligence: When Lloyds took over HBOS to prevent a financial disaster, they didn't check things properly. This lack of careful investigation, known as due diligence, meant that Lloyds didn't really know what problems HBOS had.</w:t>
      </w:r>
    </w:p>
    <w:p w14:paraId="332B0267" w14:textId="338E2C52"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Unchecked Bad Practices: HBOS had been doing risky and bad things, like lending money recklessly. This was a big violation of good governance and risk management practices.</w:t>
      </w:r>
    </w:p>
    <w:p w14:paraId="1407EC42"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Hidden Loan Scam: One of the worst things that came out later was the loan scam. An HBOS manager gave loans to small businesses with a catch – they had to hire a specific consulting firm. This secret deal caused businesses to collapse, hurting innocent people.</w:t>
      </w:r>
    </w:p>
    <w:p w14:paraId="7453D942" w14:textId="77777777" w:rsidR="004C2CA9" w:rsidRPr="00476519" w:rsidRDefault="004C2CA9" w:rsidP="004C2CA9">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Consequences of GRC Failure:</w:t>
      </w:r>
    </w:p>
    <w:p w14:paraId="7A8C3F5F"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Massive Losses: Lloyds found out too late that HBOS had lost £10 billion. This was a huge financial hit for Lloyds, bringing it to the edge of collapse.</w:t>
      </w:r>
    </w:p>
    <w:p w14:paraId="40EEF42A"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Fines and Lawsuits: Lloyds faced fines and lawsuits because it was accused of not being honest about HBOS's problems during the takeover. This was a failure in compliance with transparency and reporting standards.</w:t>
      </w:r>
    </w:p>
    <w:p w14:paraId="3902A43D" w14:textId="20CB1962"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 xml:space="preserve">Public Outcry: The loan scam, where businesses suffered due to </w:t>
      </w:r>
      <w:r w:rsidR="00DD3950" w:rsidRPr="00476519">
        <w:rPr>
          <w:rFonts w:ascii="Times New Roman" w:hAnsi="Times New Roman" w:cs="Times New Roman"/>
          <w:sz w:val="24"/>
          <w:szCs w:val="24"/>
        </w:rPr>
        <w:t>secret</w:t>
      </w:r>
      <w:r w:rsidRPr="00476519">
        <w:rPr>
          <w:rFonts w:ascii="Times New Roman" w:hAnsi="Times New Roman" w:cs="Times New Roman"/>
          <w:sz w:val="24"/>
          <w:szCs w:val="24"/>
        </w:rPr>
        <w:t xml:space="preserve"> deals, created a lot of anger. Lloyds was criticized for not taking responsibility and treating the victims poorly. This damaged the bank's reputation.</w:t>
      </w:r>
    </w:p>
    <w:p w14:paraId="48019A61" w14:textId="77777777" w:rsidR="004C2CA9" w:rsidRPr="00476519" w:rsidRDefault="004C2CA9" w:rsidP="004C2CA9">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Learning from Mistakes:</w:t>
      </w:r>
    </w:p>
    <w:p w14:paraId="222A37A1"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New Leadership: A new CEO, Antonio Horta-Osorio, tried to fix things, but the mess was too big. The problems inherited from HBOS kept haunting Lloyds.</w:t>
      </w:r>
    </w:p>
    <w:p w14:paraId="79C0C791"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lastRenderedPageBreak/>
        <w:t>Justice Delayed: It took a long time for those involved in the loan scam to face consequences. This delay in justice hurt Lloyds' image further.</w:t>
      </w:r>
    </w:p>
    <w:p w14:paraId="02FCF712" w14:textId="77777777" w:rsidR="004C2CA9" w:rsidRPr="00476519" w:rsidRDefault="004C2CA9" w:rsidP="004C2CA9">
      <w:pPr>
        <w:rPr>
          <w:rFonts w:ascii="Times New Roman" w:hAnsi="Times New Roman" w:cs="Times New Roman"/>
          <w:sz w:val="24"/>
          <w:szCs w:val="24"/>
        </w:rPr>
      </w:pPr>
      <w:r w:rsidRPr="00476519">
        <w:rPr>
          <w:rFonts w:ascii="Times New Roman" w:hAnsi="Times New Roman" w:cs="Times New Roman"/>
          <w:sz w:val="24"/>
          <w:szCs w:val="24"/>
        </w:rPr>
        <w:t>Compensation Controversy: Lloyds faced criticism for not compensating victims properly. Though the fraud started before Lloyds took over, the bank was blamed for not treating the victims fairly.</w:t>
      </w:r>
    </w:p>
    <w:p w14:paraId="3D9F3266" w14:textId="77777777" w:rsidR="004C2CA9" w:rsidRPr="00476519" w:rsidRDefault="004C2CA9" w:rsidP="004C2CA9">
      <w:pPr>
        <w:rPr>
          <w:rFonts w:ascii="Times New Roman" w:hAnsi="Times New Roman" w:cs="Times New Roman"/>
        </w:rPr>
      </w:pPr>
    </w:p>
    <w:p w14:paraId="3FA9AD19" w14:textId="77777777" w:rsidR="00A922AB" w:rsidRPr="00476519" w:rsidRDefault="00A922AB" w:rsidP="004C2CA9">
      <w:pPr>
        <w:rPr>
          <w:rFonts w:ascii="Times New Roman" w:hAnsi="Times New Roman" w:cs="Times New Roman"/>
        </w:rPr>
      </w:pPr>
    </w:p>
    <w:p w14:paraId="219A1C4C" w14:textId="055D8B27" w:rsidR="00A922AB" w:rsidRPr="00476519" w:rsidRDefault="00A922AB" w:rsidP="003D1395">
      <w:pPr>
        <w:pStyle w:val="ListParagraph"/>
        <w:numPr>
          <w:ilvl w:val="0"/>
          <w:numId w:val="1"/>
        </w:numPr>
        <w:rPr>
          <w:rFonts w:ascii="Times New Roman" w:hAnsi="Times New Roman" w:cs="Times New Roman"/>
          <w:b/>
          <w:bCs/>
          <w:i/>
          <w:iCs/>
          <w:sz w:val="28"/>
          <w:szCs w:val="28"/>
          <w:u w:val="single"/>
        </w:rPr>
      </w:pPr>
      <w:r w:rsidRPr="00476519">
        <w:rPr>
          <w:rFonts w:ascii="Times New Roman" w:hAnsi="Times New Roman" w:cs="Times New Roman"/>
          <w:b/>
          <w:bCs/>
          <w:i/>
          <w:iCs/>
          <w:sz w:val="28"/>
          <w:szCs w:val="28"/>
          <w:u w:val="single"/>
        </w:rPr>
        <w:t>Uber: Governance and Regulatory Challenges</w:t>
      </w:r>
    </w:p>
    <w:p w14:paraId="13033360"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Uber, the ride-hailing giant, faced significant governance and regulatory challenges throughout its existence, impacting its reputation and financial performance.</w:t>
      </w:r>
    </w:p>
    <w:p w14:paraId="7CD69A0D" w14:textId="77777777" w:rsidR="00A922AB" w:rsidRPr="00476519" w:rsidRDefault="00A922AB" w:rsidP="00A922AB">
      <w:pPr>
        <w:rPr>
          <w:rFonts w:ascii="Times New Roman" w:hAnsi="Times New Roman" w:cs="Times New Roman"/>
        </w:rPr>
      </w:pPr>
    </w:p>
    <w:p w14:paraId="008D5781" w14:textId="4CED7EB8" w:rsidR="00A922AB" w:rsidRPr="00476519" w:rsidRDefault="00A922AB" w:rsidP="00A922AB">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Governance Failures:</w:t>
      </w:r>
    </w:p>
    <w:p w14:paraId="4962952D"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Founder's Hard-Driving Style: Travis Kalanick, Uber's founder, adopted a hard-driving style that led to clashes with regulators globally. The board allowed him to ignore regulatory concerns while building the business rapidly.</w:t>
      </w:r>
    </w:p>
    <w:p w14:paraId="6DCAE54F"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Cultural Issues: Uber faced revelations of a toxic corporate culture, including allegations of sexual harassment. The mishandling of a rape victim's medical records and accusations of stealing intellectual property added to the negative image.</w:t>
      </w:r>
    </w:p>
    <w:p w14:paraId="7B49F241" w14:textId="77777777" w:rsidR="00A922AB" w:rsidRPr="00476519" w:rsidRDefault="00A922AB" w:rsidP="00A922AB">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Regulatory Challenges:</w:t>
      </w:r>
    </w:p>
    <w:p w14:paraId="432D8628"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Avoidance of Regulations: Uber's business model claimed to be just an app connecting drivers and passengers, allowing it to evade traditional taxi regulations. This approach led to numerous bans and legal battles worldwide.</w:t>
      </w:r>
    </w:p>
    <w:p w14:paraId="1081E9C4"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Global Banning and License Issues: Uber faced bans in Germany, France, Spain, and Italy. In London, a significant market, the regulator ruled Uber as not "fit and proper," leading to license issues. Uber continued operating amid appeals, but its license was later restored with conditions.</w:t>
      </w:r>
    </w:p>
    <w:p w14:paraId="6FAA2E2A"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Denmark Exit: Changes in Danish regulations required specific recording sensors in cabs, disrupting Uber's model, leading to its withdrawal from the country.</w:t>
      </w:r>
    </w:p>
    <w:p w14:paraId="5929D9D3" w14:textId="77777777" w:rsidR="004F06CA" w:rsidRPr="00476519" w:rsidRDefault="004F06CA" w:rsidP="00A922AB">
      <w:pPr>
        <w:rPr>
          <w:rFonts w:ascii="Times New Roman" w:hAnsi="Times New Roman" w:cs="Times New Roman"/>
          <w:b/>
          <w:bCs/>
          <w:sz w:val="28"/>
          <w:szCs w:val="28"/>
          <w:u w:val="single"/>
        </w:rPr>
      </w:pPr>
    </w:p>
    <w:p w14:paraId="627DE890" w14:textId="77777777" w:rsidR="004F06CA" w:rsidRPr="00476519" w:rsidRDefault="004F06CA" w:rsidP="00A922AB">
      <w:pPr>
        <w:rPr>
          <w:rFonts w:ascii="Times New Roman" w:hAnsi="Times New Roman" w:cs="Times New Roman"/>
          <w:b/>
          <w:bCs/>
          <w:sz w:val="28"/>
          <w:szCs w:val="28"/>
          <w:u w:val="single"/>
        </w:rPr>
      </w:pPr>
    </w:p>
    <w:p w14:paraId="6CA6ADED" w14:textId="35964FBD" w:rsidR="00A922AB" w:rsidRPr="00476519" w:rsidRDefault="00A922AB" w:rsidP="00A922AB">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Financial Impact:</w:t>
      </w:r>
    </w:p>
    <w:p w14:paraId="1B944B01" w14:textId="77777777"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Poor Stock Performance: Uber's stock faced a turbulent journey. Post-IPO in May 2019, its shares dropped over 40% by November. Despite intermittent recoveries, the stock has struggled to regain its initial valuation, reflecting investors' concerns.</w:t>
      </w:r>
    </w:p>
    <w:p w14:paraId="6EAAE3F9" w14:textId="55335536"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lastRenderedPageBreak/>
        <w:t xml:space="preserve">Valuation Criticism: Uber's initial valuation was criticized as too high, and subsequent erratic stock performance indicated underlying concerns about the company's governance and </w:t>
      </w:r>
      <w:r w:rsidR="003D1395" w:rsidRPr="00476519">
        <w:rPr>
          <w:rFonts w:ascii="Times New Roman" w:hAnsi="Times New Roman" w:cs="Times New Roman"/>
          <w:sz w:val="24"/>
          <w:szCs w:val="24"/>
        </w:rPr>
        <w:t>prospects</w:t>
      </w:r>
      <w:r w:rsidRPr="00476519">
        <w:rPr>
          <w:rFonts w:ascii="Times New Roman" w:hAnsi="Times New Roman" w:cs="Times New Roman"/>
          <w:sz w:val="24"/>
          <w:szCs w:val="24"/>
        </w:rPr>
        <w:t>.</w:t>
      </w:r>
    </w:p>
    <w:p w14:paraId="3C2C0BB9" w14:textId="3C7C6E46" w:rsidR="00A922AB" w:rsidRPr="00476519" w:rsidRDefault="00A922AB" w:rsidP="00A922AB">
      <w:pPr>
        <w:rPr>
          <w:rFonts w:ascii="Times New Roman" w:hAnsi="Times New Roman" w:cs="Times New Roman"/>
          <w:sz w:val="24"/>
          <w:szCs w:val="24"/>
        </w:rPr>
      </w:pPr>
      <w:r w:rsidRPr="00476519">
        <w:rPr>
          <w:rFonts w:ascii="Times New Roman" w:hAnsi="Times New Roman" w:cs="Times New Roman"/>
          <w:sz w:val="24"/>
          <w:szCs w:val="24"/>
        </w:rPr>
        <w:t>Conclusion:</w:t>
      </w:r>
      <w:r w:rsidR="004738BD" w:rsidRPr="00476519">
        <w:rPr>
          <w:rFonts w:ascii="Times New Roman" w:hAnsi="Times New Roman" w:cs="Times New Roman"/>
          <w:sz w:val="24"/>
          <w:szCs w:val="24"/>
        </w:rPr>
        <w:t xml:space="preserve"> </w:t>
      </w:r>
      <w:r w:rsidRPr="00476519">
        <w:rPr>
          <w:rFonts w:ascii="Times New Roman" w:hAnsi="Times New Roman" w:cs="Times New Roman"/>
          <w:sz w:val="24"/>
          <w:szCs w:val="24"/>
        </w:rPr>
        <w:t>Uber's struggles with governance and regulatory compliance have left a lasting impact on its reputation and financial standing. The board's initial tolerance of governance lapses, coupled with regulatory conflicts, has resulted in a challenging journey for Uber in the eyes of investors and the public alike. Addressing these governance issues and resolving regulatory conflicts will be crucial for Uber's future success.</w:t>
      </w:r>
    </w:p>
    <w:p w14:paraId="75ECA46B" w14:textId="77777777" w:rsidR="003D1395" w:rsidRPr="00476519" w:rsidRDefault="003D1395" w:rsidP="00EB57AB">
      <w:pPr>
        <w:rPr>
          <w:rFonts w:ascii="Times New Roman" w:hAnsi="Times New Roman" w:cs="Times New Roman"/>
        </w:rPr>
      </w:pPr>
    </w:p>
    <w:p w14:paraId="4E588F75" w14:textId="1D214B3F" w:rsidR="00EB57AB" w:rsidRPr="00476519" w:rsidRDefault="00EB57AB" w:rsidP="00EB57AB">
      <w:pPr>
        <w:rPr>
          <w:rFonts w:ascii="Times New Roman" w:hAnsi="Times New Roman" w:cs="Times New Roman"/>
          <w:b/>
          <w:bCs/>
          <w:sz w:val="28"/>
          <w:szCs w:val="28"/>
          <w:u w:val="single"/>
        </w:rPr>
      </w:pPr>
      <w:r w:rsidRPr="00476519">
        <w:rPr>
          <w:rFonts w:ascii="Times New Roman" w:hAnsi="Times New Roman" w:cs="Times New Roman"/>
          <w:b/>
          <w:bCs/>
          <w:sz w:val="28"/>
          <w:szCs w:val="28"/>
          <w:u w:val="single"/>
        </w:rPr>
        <w:t>Solutions for Governance and Regulatory Compliance:</w:t>
      </w:r>
    </w:p>
    <w:p w14:paraId="11562A38" w14:textId="5D48A417"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Leadership Change:</w:t>
      </w:r>
      <w:r w:rsidR="002136AD" w:rsidRPr="00476519">
        <w:rPr>
          <w:rFonts w:ascii="Times New Roman" w:hAnsi="Times New Roman" w:cs="Times New Roman"/>
          <w:sz w:val="24"/>
          <w:szCs w:val="24"/>
        </w:rPr>
        <w:t xml:space="preserve"> </w:t>
      </w:r>
      <w:r w:rsidRPr="00476519">
        <w:rPr>
          <w:rFonts w:ascii="Times New Roman" w:hAnsi="Times New Roman" w:cs="Times New Roman"/>
          <w:sz w:val="24"/>
          <w:szCs w:val="24"/>
        </w:rPr>
        <w:t>Implement a change in leadership if the existing leadership has been associated with governance and regulatory issues.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Appoint leaders with a strong commitment to ethical practices, transparency, and regulatory compliance.</w:t>
      </w:r>
      <w:r w:rsidR="003D1395" w:rsidRPr="00476519">
        <w:rPr>
          <w:rFonts w:ascii="Times New Roman" w:hAnsi="Times New Roman" w:cs="Times New Roman"/>
          <w:sz w:val="24"/>
          <w:szCs w:val="24"/>
        </w:rPr>
        <w:t xml:space="preserve"> </w:t>
      </w:r>
    </w:p>
    <w:p w14:paraId="0A3A276A" w14:textId="0CB98C61"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Cultural Transformation:</w:t>
      </w:r>
      <w:r w:rsidR="002136AD" w:rsidRPr="00476519">
        <w:rPr>
          <w:rFonts w:ascii="Times New Roman" w:hAnsi="Times New Roman" w:cs="Times New Roman"/>
          <w:sz w:val="24"/>
          <w:szCs w:val="24"/>
        </w:rPr>
        <w:t xml:space="preserve"> </w:t>
      </w:r>
      <w:r w:rsidRPr="00476519">
        <w:rPr>
          <w:rFonts w:ascii="Times New Roman" w:hAnsi="Times New Roman" w:cs="Times New Roman"/>
          <w:sz w:val="24"/>
          <w:szCs w:val="24"/>
        </w:rPr>
        <w:t>Conduct a thorough cultural assessment and initiate a cultural transformation program.</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Foster a culture of transparency, accountability, and respect within the organization.</w:t>
      </w:r>
    </w:p>
    <w:p w14:paraId="0B3A4C95" w14:textId="6FEF09F0"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Regulatory Compliance Training:</w:t>
      </w:r>
      <w:r w:rsidR="002136AD" w:rsidRPr="00476519">
        <w:rPr>
          <w:rFonts w:ascii="Times New Roman" w:hAnsi="Times New Roman" w:cs="Times New Roman"/>
          <w:sz w:val="24"/>
          <w:szCs w:val="24"/>
        </w:rPr>
        <w:t xml:space="preserve"> </w:t>
      </w:r>
      <w:r w:rsidRPr="00476519">
        <w:rPr>
          <w:rFonts w:ascii="Times New Roman" w:hAnsi="Times New Roman" w:cs="Times New Roman"/>
          <w:sz w:val="24"/>
          <w:szCs w:val="24"/>
        </w:rPr>
        <w:t>Provide comprehensive training programs to employees and leadership on regulatory requirements and compliance expectations.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Regularly update training materials to reflect changes in regulations.</w:t>
      </w:r>
    </w:p>
    <w:p w14:paraId="57F4ED4B" w14:textId="0DD10284"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Stakeholder Engagement:</w:t>
      </w:r>
      <w:r w:rsidR="002136AD" w:rsidRPr="00476519">
        <w:rPr>
          <w:rFonts w:ascii="Times New Roman" w:hAnsi="Times New Roman" w:cs="Times New Roman"/>
          <w:sz w:val="24"/>
          <w:szCs w:val="24"/>
        </w:rPr>
        <w:t xml:space="preserve"> </w:t>
      </w:r>
      <w:r w:rsidRPr="00476519">
        <w:rPr>
          <w:rFonts w:ascii="Times New Roman" w:hAnsi="Times New Roman" w:cs="Times New Roman"/>
          <w:sz w:val="24"/>
          <w:szCs w:val="24"/>
        </w:rPr>
        <w:t>Establish open lines of communication with regulatory authorities to understand and address their concerns.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Engage with stakeholders, including drivers and passengers, to build trust and gather feedback for continuous improvement.</w:t>
      </w:r>
    </w:p>
    <w:p w14:paraId="00195F5A" w14:textId="2C22AD21"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Enhanced Governance Framework:</w:t>
      </w:r>
      <w:r w:rsidR="002136AD" w:rsidRPr="00476519">
        <w:rPr>
          <w:rFonts w:ascii="Times New Roman" w:hAnsi="Times New Roman" w:cs="Times New Roman"/>
          <w:sz w:val="24"/>
          <w:szCs w:val="24"/>
        </w:rPr>
        <w:t xml:space="preserve"> </w:t>
      </w:r>
      <w:r w:rsidRPr="00476519">
        <w:rPr>
          <w:rFonts w:ascii="Times New Roman" w:hAnsi="Times New Roman" w:cs="Times New Roman"/>
          <w:sz w:val="24"/>
          <w:szCs w:val="24"/>
        </w:rPr>
        <w:t>Strengthen the governance framework by establishing clear policies, procedures, and oversight mechanisms.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Implement regular audits to ensure compliance with internal and external regulations.</w:t>
      </w:r>
    </w:p>
    <w:p w14:paraId="4B6A5425" w14:textId="757CF68A"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Global Regulatory Strategy:</w:t>
      </w:r>
      <w:r w:rsidR="000759E4" w:rsidRPr="00476519">
        <w:rPr>
          <w:rFonts w:ascii="Times New Roman" w:hAnsi="Times New Roman" w:cs="Times New Roman"/>
          <w:sz w:val="24"/>
          <w:szCs w:val="24"/>
        </w:rPr>
        <w:t xml:space="preserve"> </w:t>
      </w:r>
      <w:r w:rsidRPr="00476519">
        <w:rPr>
          <w:rFonts w:ascii="Times New Roman" w:hAnsi="Times New Roman" w:cs="Times New Roman"/>
          <w:sz w:val="24"/>
          <w:szCs w:val="24"/>
        </w:rPr>
        <w:t>Develop a comprehensive global regulatory strategy that considers local regulations and ensures compliance in every market.</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Establish a dedicated regulatory compliance team to monitor changes and navigate legal complexities.</w:t>
      </w:r>
    </w:p>
    <w:p w14:paraId="36AA0ED6" w14:textId="4C8843C3"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Ethical Business Practices:</w:t>
      </w:r>
      <w:r w:rsidR="000759E4" w:rsidRPr="00476519">
        <w:rPr>
          <w:rFonts w:ascii="Times New Roman" w:hAnsi="Times New Roman" w:cs="Times New Roman"/>
          <w:sz w:val="24"/>
          <w:szCs w:val="24"/>
        </w:rPr>
        <w:t xml:space="preserve"> </w:t>
      </w:r>
      <w:r w:rsidRPr="00476519">
        <w:rPr>
          <w:rFonts w:ascii="Times New Roman" w:hAnsi="Times New Roman" w:cs="Times New Roman"/>
          <w:sz w:val="24"/>
          <w:szCs w:val="24"/>
        </w:rPr>
        <w:t>Reinforce ethical business practices and zero-tolerance policies for any form of harassment, discrimination, or illegal activities.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Establish whistleblower protection mechanisms to encourage reporting of unethical behavior.</w:t>
      </w:r>
    </w:p>
    <w:p w14:paraId="7A3E049D" w14:textId="4D55295D"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Transparent Communication:</w:t>
      </w:r>
      <w:r w:rsidR="000759E4" w:rsidRPr="00476519">
        <w:rPr>
          <w:rFonts w:ascii="Times New Roman" w:hAnsi="Times New Roman" w:cs="Times New Roman"/>
          <w:sz w:val="24"/>
          <w:szCs w:val="24"/>
        </w:rPr>
        <w:t xml:space="preserve"> </w:t>
      </w:r>
      <w:r w:rsidRPr="00476519">
        <w:rPr>
          <w:rFonts w:ascii="Times New Roman" w:hAnsi="Times New Roman" w:cs="Times New Roman"/>
          <w:sz w:val="24"/>
          <w:szCs w:val="24"/>
        </w:rPr>
        <w:t>Enhance transparency in communication with stakeholders, including investors, regulators, and the public.</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Clearly communicate remediation efforts and steps taken to address governance and compliance issues.</w:t>
      </w:r>
    </w:p>
    <w:p w14:paraId="49C6BC22" w14:textId="5A95C2AD"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Financial Stabilization:</w:t>
      </w:r>
      <w:r w:rsidR="000759E4" w:rsidRPr="00476519">
        <w:rPr>
          <w:rFonts w:ascii="Times New Roman" w:hAnsi="Times New Roman" w:cs="Times New Roman"/>
          <w:sz w:val="24"/>
          <w:szCs w:val="24"/>
        </w:rPr>
        <w:t xml:space="preserve"> </w:t>
      </w:r>
      <w:r w:rsidRPr="00476519">
        <w:rPr>
          <w:rFonts w:ascii="Times New Roman" w:hAnsi="Times New Roman" w:cs="Times New Roman"/>
          <w:sz w:val="24"/>
          <w:szCs w:val="24"/>
        </w:rPr>
        <w:t>Develop a sustainable financial strategy to regain investor confidence and stabilize the company's financial performance.</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Prioritize investments in areas that contribute to long-term growth and compliance.</w:t>
      </w:r>
    </w:p>
    <w:p w14:paraId="20571D95" w14:textId="705B1293" w:rsidR="00EB57AB" w:rsidRPr="00476519" w:rsidRDefault="00EB57AB" w:rsidP="00F904A4">
      <w:pPr>
        <w:pStyle w:val="ListParagraph"/>
        <w:numPr>
          <w:ilvl w:val="0"/>
          <w:numId w:val="3"/>
        </w:numPr>
        <w:rPr>
          <w:rFonts w:ascii="Times New Roman" w:hAnsi="Times New Roman" w:cs="Times New Roman"/>
          <w:sz w:val="24"/>
          <w:szCs w:val="24"/>
        </w:rPr>
      </w:pPr>
      <w:r w:rsidRPr="00476519">
        <w:rPr>
          <w:rFonts w:ascii="Times New Roman" w:hAnsi="Times New Roman" w:cs="Times New Roman"/>
          <w:sz w:val="24"/>
          <w:szCs w:val="24"/>
        </w:rPr>
        <w:t>Continuous Monitoring and Adaptation:</w:t>
      </w:r>
      <w:r w:rsidR="000759E4" w:rsidRPr="00476519">
        <w:rPr>
          <w:rFonts w:ascii="Times New Roman" w:hAnsi="Times New Roman" w:cs="Times New Roman"/>
          <w:sz w:val="24"/>
          <w:szCs w:val="24"/>
        </w:rPr>
        <w:t xml:space="preserve"> </w:t>
      </w:r>
      <w:r w:rsidRPr="00476519">
        <w:rPr>
          <w:rFonts w:ascii="Times New Roman" w:hAnsi="Times New Roman" w:cs="Times New Roman"/>
          <w:sz w:val="24"/>
          <w:szCs w:val="24"/>
        </w:rPr>
        <w:t>Implement a robust monitoring system to track compliance metrics and proactively address any emerging issues.</w:t>
      </w:r>
      <w:r w:rsidR="003D1395" w:rsidRPr="00476519">
        <w:rPr>
          <w:rFonts w:ascii="Times New Roman" w:hAnsi="Times New Roman" w:cs="Times New Roman"/>
          <w:sz w:val="24"/>
          <w:szCs w:val="24"/>
        </w:rPr>
        <w:t xml:space="preserve"> </w:t>
      </w:r>
      <w:r w:rsidRPr="00476519">
        <w:rPr>
          <w:rFonts w:ascii="Times New Roman" w:hAnsi="Times New Roman" w:cs="Times New Roman"/>
          <w:sz w:val="24"/>
          <w:szCs w:val="24"/>
        </w:rPr>
        <w:t>Stay adaptive to evolving regulatory landscapes and be prepared to modify strategies accordingly.</w:t>
      </w:r>
    </w:p>
    <w:p w14:paraId="7C0D7363" w14:textId="77777777" w:rsidR="00C43731" w:rsidRDefault="00C43731" w:rsidP="00EB57AB"/>
    <w:p w14:paraId="381C9B47" w14:textId="4B1BAAFA" w:rsidR="00C43731" w:rsidRDefault="00193409" w:rsidP="00EB57AB">
      <w:r>
        <w:lastRenderedPageBreak/>
        <w:t xml:space="preserve">References: </w:t>
      </w:r>
    </w:p>
    <w:p w14:paraId="432369A4" w14:textId="0B89C785" w:rsidR="003851FF" w:rsidRDefault="003851FF" w:rsidP="00D54D6B">
      <w:pPr>
        <w:pStyle w:val="ListParagraph"/>
        <w:numPr>
          <w:ilvl w:val="0"/>
          <w:numId w:val="4"/>
        </w:numPr>
      </w:pPr>
      <w:hyperlink r:id="rId6" w:history="1">
        <w:r w:rsidRPr="004C4FFD">
          <w:rPr>
            <w:rStyle w:val="Hyperlink"/>
          </w:rPr>
          <w:t>https://grc2020.com/2022/11/09/where-policy-management-fails/</w:t>
        </w:r>
      </w:hyperlink>
    </w:p>
    <w:p w14:paraId="2F65309F" w14:textId="6C854807" w:rsidR="00193409" w:rsidRDefault="00AD3B82" w:rsidP="00D54D6B">
      <w:pPr>
        <w:pStyle w:val="ListParagraph"/>
        <w:numPr>
          <w:ilvl w:val="0"/>
          <w:numId w:val="4"/>
        </w:numPr>
      </w:pPr>
      <w:hyperlink r:id="rId7" w:history="1">
        <w:r w:rsidRPr="004C4FFD">
          <w:rPr>
            <w:rStyle w:val="Hyperlink"/>
          </w:rPr>
          <w:t>https://www.ansarada.com/blog/corporate-governance-fails-1</w:t>
        </w:r>
      </w:hyperlink>
    </w:p>
    <w:p w14:paraId="5DF7FA5D" w14:textId="40B22CC4" w:rsidR="00AD3B82" w:rsidRDefault="00AD3B82" w:rsidP="00D54D6B">
      <w:pPr>
        <w:pStyle w:val="ListParagraph"/>
        <w:numPr>
          <w:ilvl w:val="0"/>
          <w:numId w:val="4"/>
        </w:numPr>
      </w:pPr>
      <w:hyperlink r:id="rId8" w:history="1">
        <w:r w:rsidRPr="004C4FFD">
          <w:rPr>
            <w:rStyle w:val="Hyperlink"/>
          </w:rPr>
          <w:t>https://www2.deloitte.com/us/en/pages/deloitte-private/articles/implementing-erm-private-companies.html</w:t>
        </w:r>
      </w:hyperlink>
    </w:p>
    <w:p w14:paraId="3FE220F1" w14:textId="6A49EADB" w:rsidR="00D54D6B" w:rsidRDefault="00D54D6B" w:rsidP="00D54D6B">
      <w:pPr>
        <w:pStyle w:val="ListParagraph"/>
        <w:numPr>
          <w:ilvl w:val="0"/>
          <w:numId w:val="4"/>
        </w:numPr>
      </w:pPr>
      <w:hyperlink r:id="rId9" w:history="1">
        <w:r w:rsidRPr="004C4FFD">
          <w:rPr>
            <w:rStyle w:val="Hyperlink"/>
          </w:rPr>
          <w:t>https://www.inry.com/insights/top-5-common-grc-challenges-and-how-to-solve-them</w:t>
        </w:r>
      </w:hyperlink>
    </w:p>
    <w:p w14:paraId="7A5D9099" w14:textId="77777777" w:rsidR="00D54D6B" w:rsidRDefault="00D54D6B" w:rsidP="00EB57AB"/>
    <w:p w14:paraId="1705A313" w14:textId="77777777" w:rsidR="00AD3B82" w:rsidRDefault="00AD3B82" w:rsidP="00EB57AB"/>
    <w:p w14:paraId="41A74E72" w14:textId="77777777" w:rsidR="00C43731" w:rsidRDefault="00C43731" w:rsidP="00EB57AB"/>
    <w:p w14:paraId="2542CA61" w14:textId="77777777" w:rsidR="00C43731" w:rsidRDefault="00C43731" w:rsidP="00C43731"/>
    <w:p w14:paraId="2909844C" w14:textId="5445FD7B" w:rsidR="00C43731" w:rsidRDefault="00C43731" w:rsidP="00C43731"/>
    <w:p w14:paraId="44325CAD" w14:textId="77777777" w:rsidR="00476519" w:rsidRDefault="00476519"/>
    <w:sectPr w:rsidR="00476519" w:rsidSect="008D3120">
      <w:pgSz w:w="12240" w:h="15840"/>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718"/>
    <w:multiLevelType w:val="hybridMultilevel"/>
    <w:tmpl w:val="4748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04ED7"/>
    <w:multiLevelType w:val="hybridMultilevel"/>
    <w:tmpl w:val="AC98BE02"/>
    <w:lvl w:ilvl="0" w:tplc="1032A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17522"/>
    <w:multiLevelType w:val="hybridMultilevel"/>
    <w:tmpl w:val="EA34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D5C35"/>
    <w:multiLevelType w:val="hybridMultilevel"/>
    <w:tmpl w:val="703C08DE"/>
    <w:lvl w:ilvl="0" w:tplc="1032A2E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2758114">
    <w:abstractNumId w:val="1"/>
  </w:num>
  <w:num w:numId="2" w16cid:durableId="1947419781">
    <w:abstractNumId w:val="2"/>
  </w:num>
  <w:num w:numId="3" w16cid:durableId="486633453">
    <w:abstractNumId w:val="3"/>
  </w:num>
  <w:num w:numId="4" w16cid:durableId="131645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FA"/>
    <w:rsid w:val="000759E4"/>
    <w:rsid w:val="001466BA"/>
    <w:rsid w:val="00193409"/>
    <w:rsid w:val="002136AD"/>
    <w:rsid w:val="00242791"/>
    <w:rsid w:val="002D3F56"/>
    <w:rsid w:val="003851FF"/>
    <w:rsid w:val="003D1395"/>
    <w:rsid w:val="004738BD"/>
    <w:rsid w:val="00476519"/>
    <w:rsid w:val="004C2CA9"/>
    <w:rsid w:val="004F06CA"/>
    <w:rsid w:val="005671FF"/>
    <w:rsid w:val="006D414E"/>
    <w:rsid w:val="007E54B8"/>
    <w:rsid w:val="00845C8B"/>
    <w:rsid w:val="008D1258"/>
    <w:rsid w:val="008D3120"/>
    <w:rsid w:val="00A241BF"/>
    <w:rsid w:val="00A922AB"/>
    <w:rsid w:val="00AD3B82"/>
    <w:rsid w:val="00C43731"/>
    <w:rsid w:val="00CA3278"/>
    <w:rsid w:val="00D3392E"/>
    <w:rsid w:val="00D54D6B"/>
    <w:rsid w:val="00DD3950"/>
    <w:rsid w:val="00E046FA"/>
    <w:rsid w:val="00EB57AB"/>
    <w:rsid w:val="00ED686B"/>
    <w:rsid w:val="00F904A4"/>
    <w:rsid w:val="00FB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629B"/>
  <w15:chartTrackingRefBased/>
  <w15:docId w15:val="{A12054E7-25AA-451B-B6E9-1F9C6226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395"/>
    <w:pPr>
      <w:ind w:left="720"/>
      <w:contextualSpacing/>
    </w:pPr>
  </w:style>
  <w:style w:type="character" w:styleId="Hyperlink">
    <w:name w:val="Hyperlink"/>
    <w:basedOn w:val="DefaultParagraphFont"/>
    <w:uiPriority w:val="99"/>
    <w:unhideWhenUsed/>
    <w:rsid w:val="00AD3B82"/>
    <w:rPr>
      <w:color w:val="0563C1" w:themeColor="hyperlink"/>
      <w:u w:val="single"/>
    </w:rPr>
  </w:style>
  <w:style w:type="character" w:styleId="UnresolvedMention">
    <w:name w:val="Unresolved Mention"/>
    <w:basedOn w:val="DefaultParagraphFont"/>
    <w:uiPriority w:val="99"/>
    <w:semiHidden/>
    <w:unhideWhenUsed/>
    <w:rsid w:val="00AD3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pages/deloitte-private/articles/implementing-erm-private-companies.html" TargetMode="External"/><Relationship Id="rId3" Type="http://schemas.openxmlformats.org/officeDocument/2006/relationships/styles" Target="styles.xml"/><Relationship Id="rId7" Type="http://schemas.openxmlformats.org/officeDocument/2006/relationships/hyperlink" Target="https://www.ansarada.com/blog/corporate-governance-fails-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c2020.com/2022/11/09/where-policy-management-fai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ry.com/insights/top-5-common-grc-challenges-and-how-to-solv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F45-4B64-4B2E-A5F9-7D945123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Vashistha, Kushagra</dc:creator>
  <cp:keywords/>
  <dc:description/>
  <cp:lastModifiedBy>Vashistha, Kushagra</cp:lastModifiedBy>
  <cp:revision>27</cp:revision>
  <dcterms:created xsi:type="dcterms:W3CDTF">2023-12-04T01:04:00Z</dcterms:created>
  <dcterms:modified xsi:type="dcterms:W3CDTF">2023-12-04T01:55:00Z</dcterms:modified>
</cp:coreProperties>
</file>