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28E9B" w14:textId="17605C3F" w:rsidR="007D2A77" w:rsidRPr="006A2DAF" w:rsidRDefault="007D2A77" w:rsidP="006A2DAF">
      <w:pPr>
        <w:pStyle w:val="Title"/>
        <w:jc w:val="center"/>
        <w:rPr>
          <w:rStyle w:val="BookTitle"/>
        </w:rPr>
      </w:pPr>
      <w:r w:rsidRPr="006A2DAF">
        <w:rPr>
          <w:rStyle w:val="BookTitle"/>
        </w:rPr>
        <w:t xml:space="preserve">Documentation for </w:t>
      </w:r>
      <w:r w:rsidR="0048429C" w:rsidRPr="0048429C">
        <w:rPr>
          <w:b/>
          <w:bCs/>
          <w:i/>
          <w:iCs/>
          <w:spacing w:val="5"/>
        </w:rPr>
        <w:t>Cardiovascular Disease</w:t>
      </w:r>
      <w:r w:rsidR="0048429C">
        <w:rPr>
          <w:b/>
          <w:bCs/>
          <w:i/>
          <w:iCs/>
          <w:spacing w:val="5"/>
        </w:rPr>
        <w:t xml:space="preserve"> </w:t>
      </w:r>
      <w:r w:rsidRPr="006A2DAF">
        <w:rPr>
          <w:rStyle w:val="BookTitle"/>
        </w:rPr>
        <w:t>Prediction Model</w:t>
      </w:r>
    </w:p>
    <w:p w14:paraId="780D8291" w14:textId="77777777" w:rsidR="007D0D2A" w:rsidRDefault="007D0D2A">
      <w:pPr>
        <w:pStyle w:val="TOCHeading"/>
      </w:pPr>
    </w:p>
    <w:sdt>
      <w:sdtPr>
        <w:rPr>
          <w:rFonts w:ascii="Algerian" w:eastAsiaTheme="minorHAnsi" w:hAnsi="Algerian" w:cstheme="minorBidi"/>
          <w:b/>
          <w:bCs/>
          <w:color w:val="auto"/>
          <w:kern w:val="2"/>
          <w:sz w:val="40"/>
          <w:szCs w:val="40"/>
          <w:lang w:val="en-IN"/>
          <w14:ligatures w14:val="standardContextual"/>
        </w:rPr>
        <w:id w:val="-1315719225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  <w:sz w:val="22"/>
          <w:szCs w:val="22"/>
        </w:rPr>
      </w:sdtEndPr>
      <w:sdtContent>
        <w:p w14:paraId="7E0A5B49" w14:textId="759F36FD" w:rsidR="007D0D2A" w:rsidRDefault="007D0D2A" w:rsidP="007D0D2A">
          <w:pPr>
            <w:pStyle w:val="TOCHeading"/>
            <w:jc w:val="center"/>
            <w:rPr>
              <w:rFonts w:ascii="Algerian" w:hAnsi="Algerian"/>
              <w:b/>
              <w:bCs/>
              <w:sz w:val="40"/>
              <w:szCs w:val="40"/>
            </w:rPr>
          </w:pPr>
          <w:r w:rsidRPr="007D0D2A">
            <w:rPr>
              <w:rFonts w:ascii="Algerian" w:hAnsi="Algerian"/>
              <w:b/>
              <w:bCs/>
              <w:sz w:val="40"/>
              <w:szCs w:val="40"/>
            </w:rPr>
            <w:t>Table of Contents</w:t>
          </w:r>
        </w:p>
        <w:p w14:paraId="12369C6A" w14:textId="77777777" w:rsidR="007D0D2A" w:rsidRPr="007D0D2A" w:rsidRDefault="007D0D2A" w:rsidP="007D0D2A">
          <w:pPr>
            <w:rPr>
              <w:lang w:val="en-US"/>
            </w:rPr>
          </w:pPr>
        </w:p>
        <w:p w14:paraId="6639E93A" w14:textId="1F0F140E" w:rsidR="00FF0759" w:rsidRDefault="007D0D2A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17048" w:history="1">
            <w:r w:rsidR="00FF0759" w:rsidRPr="00C60EB8">
              <w:rPr>
                <w:rStyle w:val="Hyperlink"/>
                <w:noProof/>
              </w:rPr>
              <w:t>Introduction</w:t>
            </w:r>
            <w:r w:rsidR="00FF0759">
              <w:rPr>
                <w:noProof/>
                <w:webHidden/>
              </w:rPr>
              <w:tab/>
            </w:r>
            <w:r w:rsidR="00FF0759">
              <w:rPr>
                <w:noProof/>
                <w:webHidden/>
              </w:rPr>
              <w:fldChar w:fldCharType="begin"/>
            </w:r>
            <w:r w:rsidR="00FF0759">
              <w:rPr>
                <w:noProof/>
                <w:webHidden/>
              </w:rPr>
              <w:instrText xml:space="preserve"> PAGEREF _Toc189517048 \h </w:instrText>
            </w:r>
            <w:r w:rsidR="00FF0759">
              <w:rPr>
                <w:noProof/>
                <w:webHidden/>
              </w:rPr>
            </w:r>
            <w:r w:rsidR="00FF0759">
              <w:rPr>
                <w:noProof/>
                <w:webHidden/>
              </w:rPr>
              <w:fldChar w:fldCharType="separate"/>
            </w:r>
            <w:r w:rsidR="00FF0759">
              <w:rPr>
                <w:noProof/>
                <w:webHidden/>
              </w:rPr>
              <w:t>2</w:t>
            </w:r>
            <w:r w:rsidR="00FF0759">
              <w:rPr>
                <w:noProof/>
                <w:webHidden/>
              </w:rPr>
              <w:fldChar w:fldCharType="end"/>
            </w:r>
          </w:hyperlink>
        </w:p>
        <w:p w14:paraId="56B555F9" w14:textId="31B90697" w:rsidR="00FF0759" w:rsidRDefault="00FF075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9517049" w:history="1">
            <w:r w:rsidRPr="00C60EB8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00D9F" w14:textId="50B7C0C8" w:rsidR="00FF0759" w:rsidRDefault="00FF075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9517050" w:history="1">
            <w:r w:rsidRPr="00C60EB8">
              <w:rPr>
                <w:rStyle w:val="Hyperlink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75046" w14:textId="7DED7752" w:rsidR="00FF0759" w:rsidRDefault="00FF0759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9517051" w:history="1">
            <w:r w:rsidRPr="00C60EB8">
              <w:rPr>
                <w:rStyle w:val="Hyperlink"/>
                <w:noProof/>
              </w:rPr>
              <w:t>Categorical Encoding: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F5A29" w14:textId="3D70E9CD" w:rsidR="00FF0759" w:rsidRDefault="00FF0759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9517052" w:history="1">
            <w:r w:rsidRPr="00C60EB8">
              <w:rPr>
                <w:rStyle w:val="Hyperlink"/>
                <w:noProof/>
              </w:rPr>
              <w:t>Feature Scaling: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28A5F" w14:textId="353BE7C8" w:rsidR="00FF0759" w:rsidRDefault="00FF075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9517053" w:history="1">
            <w:r w:rsidRPr="00C60EB8">
              <w:rPr>
                <w:rStyle w:val="Hyperlink"/>
                <w:noProof/>
              </w:rPr>
              <w:t>Model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33030" w14:textId="3CDD4D01" w:rsidR="00FF0759" w:rsidRDefault="00FF0759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9517054" w:history="1">
            <w:r w:rsidRPr="00C60EB8">
              <w:rPr>
                <w:rStyle w:val="Hyperlink"/>
                <w:noProof/>
              </w:rPr>
              <w:t>Individual Model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5477" w14:textId="2F8E13C3" w:rsidR="00FF0759" w:rsidRDefault="00FF0759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9517055" w:history="1">
            <w:r w:rsidRPr="00C60EB8">
              <w:rPr>
                <w:rStyle w:val="Hyperlink"/>
                <w:noProof/>
              </w:rPr>
              <w:t>Stacking Classifier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12775" w14:textId="5D057EA1" w:rsidR="00FF0759" w:rsidRDefault="00FF075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9517056" w:history="1">
            <w:r w:rsidRPr="00C60EB8">
              <w:rPr>
                <w:rStyle w:val="Hyperlink"/>
                <w:noProof/>
              </w:rPr>
              <w:t>Visualizations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7F43" w14:textId="64089892" w:rsidR="00FF0759" w:rsidRDefault="00FF0759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9517057" w:history="1">
            <w:r w:rsidRPr="00C60EB8">
              <w:rPr>
                <w:rStyle w:val="Hyperlink"/>
                <w:noProof/>
              </w:rPr>
              <w:t>ROC Curve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5D2F5" w14:textId="0F45CC2C" w:rsidR="00FF0759" w:rsidRDefault="00FF0759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9517058" w:history="1">
            <w:r w:rsidRPr="00C60EB8">
              <w:rPr>
                <w:rStyle w:val="Hyperlink"/>
                <w:noProof/>
              </w:rPr>
              <w:t>Confusion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BB86" w14:textId="0088D182" w:rsidR="00FF0759" w:rsidRDefault="00FF0759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9517059" w:history="1">
            <w:r w:rsidRPr="00C60EB8">
              <w:rPr>
                <w:rStyle w:val="Hyperlink"/>
                <w:noProof/>
              </w:rPr>
              <w:t>Learning Curves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8D834" w14:textId="720B5E7E" w:rsidR="00FF0759" w:rsidRDefault="00FF075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9517060" w:history="1">
            <w:r w:rsidRPr="00C60EB8">
              <w:rPr>
                <w:rStyle w:val="Hyperlink"/>
                <w:noProof/>
              </w:rPr>
              <w:t>Key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AF22C" w14:textId="64F0E382" w:rsidR="00FF0759" w:rsidRDefault="00FF075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9517061" w:history="1">
            <w:r w:rsidRPr="00C60EB8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4D0F" w14:textId="045E11FD" w:rsidR="00FF0759" w:rsidRDefault="00FF075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9517062" w:history="1">
            <w:r w:rsidRPr="00C60EB8">
              <w:rPr>
                <w:rStyle w:val="Hyperlink"/>
                <w:noProof/>
              </w:rPr>
              <w:t>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E38CE" w14:textId="57B6D04D" w:rsidR="00FF0759" w:rsidRDefault="00FF075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9517063" w:history="1">
            <w:r w:rsidRPr="00C60EB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0D5B" w14:textId="7815F027" w:rsidR="007D0D2A" w:rsidRDefault="007D0D2A">
          <w:r>
            <w:rPr>
              <w:b/>
              <w:bCs/>
              <w:noProof/>
            </w:rPr>
            <w:fldChar w:fldCharType="end"/>
          </w:r>
        </w:p>
      </w:sdtContent>
    </w:sdt>
    <w:p w14:paraId="3AEEFD27" w14:textId="77777777" w:rsidR="008927D3" w:rsidRDefault="008927D3" w:rsidP="008927D3">
      <w:pPr>
        <w:rPr>
          <w:rFonts w:ascii="Algerian" w:hAnsi="Algerian"/>
          <w:b/>
          <w:bCs/>
          <w:sz w:val="40"/>
          <w:szCs w:val="40"/>
          <w:u w:val="single"/>
        </w:rPr>
      </w:pPr>
    </w:p>
    <w:p w14:paraId="2396C24E" w14:textId="77777777" w:rsidR="007D0D2A" w:rsidRDefault="007D0D2A" w:rsidP="008927D3">
      <w:pPr>
        <w:rPr>
          <w:rFonts w:ascii="Algerian" w:hAnsi="Algerian"/>
          <w:b/>
          <w:bCs/>
          <w:sz w:val="40"/>
          <w:szCs w:val="40"/>
          <w:u w:val="single"/>
        </w:rPr>
      </w:pPr>
    </w:p>
    <w:p w14:paraId="0FA2971B" w14:textId="77777777" w:rsidR="007D0D2A" w:rsidRDefault="007D0D2A" w:rsidP="008927D3">
      <w:pPr>
        <w:rPr>
          <w:rFonts w:ascii="Algerian" w:hAnsi="Algerian"/>
          <w:b/>
          <w:bCs/>
          <w:sz w:val="40"/>
          <w:szCs w:val="40"/>
          <w:u w:val="single"/>
        </w:rPr>
      </w:pPr>
    </w:p>
    <w:p w14:paraId="5D5BED85" w14:textId="77777777" w:rsidR="007D0D2A" w:rsidRDefault="007D0D2A" w:rsidP="008927D3">
      <w:pPr>
        <w:rPr>
          <w:rFonts w:ascii="Algerian" w:hAnsi="Algerian"/>
          <w:b/>
          <w:bCs/>
          <w:sz w:val="40"/>
          <w:szCs w:val="40"/>
          <w:u w:val="single"/>
        </w:rPr>
      </w:pPr>
    </w:p>
    <w:p w14:paraId="166F6976" w14:textId="77777777" w:rsidR="007D0D2A" w:rsidRPr="008927D3" w:rsidRDefault="007D0D2A" w:rsidP="008927D3">
      <w:pPr>
        <w:rPr>
          <w:rFonts w:ascii="Algerian" w:hAnsi="Algerian"/>
          <w:b/>
          <w:bCs/>
          <w:sz w:val="40"/>
          <w:szCs w:val="40"/>
          <w:u w:val="single"/>
        </w:rPr>
      </w:pPr>
    </w:p>
    <w:p w14:paraId="764DACDE" w14:textId="77777777" w:rsidR="00FD5AE5" w:rsidRPr="007D2A77" w:rsidRDefault="00FD5AE5" w:rsidP="00FD5AE5">
      <w:pPr>
        <w:pStyle w:val="Heading1"/>
      </w:pPr>
      <w:bookmarkStart w:id="0" w:name="_Toc189517048"/>
      <w:r w:rsidRPr="007D2A77">
        <w:lastRenderedPageBreak/>
        <w:t>Introduction</w:t>
      </w:r>
      <w:bookmarkEnd w:id="0"/>
    </w:p>
    <w:p w14:paraId="1CEDB3E4" w14:textId="77777777" w:rsidR="00FD5AE5" w:rsidRPr="007D2A77" w:rsidRDefault="00FD5AE5" w:rsidP="00FD5AE5">
      <w:r w:rsidRPr="007D2A77">
        <w:t>This document provides an overview of the machine learning model developed</w:t>
      </w:r>
      <w:r>
        <w:t>(in-progress till now)</w:t>
      </w:r>
      <w:r w:rsidRPr="007D2A77">
        <w:t xml:space="preserve"> to predict </w:t>
      </w:r>
      <w:r w:rsidRPr="00265FD4">
        <w:t xml:space="preserve">cardiovascular diseases </w:t>
      </w:r>
      <w:r w:rsidRPr="007D2A77">
        <w:t>using the Cleveland Heart Disease dataset. The model employs various classification algorithms and evaluates their performance. The project is currently a work in progress, with plans for further improvements.</w:t>
      </w:r>
    </w:p>
    <w:p w14:paraId="011D66D0" w14:textId="7E515F58" w:rsidR="00040680" w:rsidRPr="00040680" w:rsidRDefault="00040680" w:rsidP="00E86948">
      <w:pPr>
        <w:pStyle w:val="Heading1"/>
      </w:pPr>
      <w:bookmarkStart w:id="1" w:name="_Toc189517049"/>
      <w:r w:rsidRPr="00040680">
        <w:t>Dataset</w:t>
      </w:r>
      <w:bookmarkEnd w:id="1"/>
    </w:p>
    <w:p w14:paraId="1FA77552" w14:textId="66BFACFC" w:rsidR="00F5617A" w:rsidRDefault="00040680" w:rsidP="00040680">
      <w:pPr>
        <w:numPr>
          <w:ilvl w:val="0"/>
          <w:numId w:val="19"/>
        </w:numPr>
      </w:pPr>
      <w:r w:rsidRPr="00040680">
        <w:rPr>
          <w:b/>
          <w:bCs/>
        </w:rPr>
        <w:t>Source</w:t>
      </w:r>
      <w:r w:rsidRPr="00040680">
        <w:t>: Cleveland Heart Disease dataset from Kaggl</w:t>
      </w:r>
      <w:r w:rsidR="009F0676">
        <w:t>e</w:t>
      </w:r>
      <w:r w:rsidR="00DB484A">
        <w:t>(</w:t>
      </w:r>
      <w:hyperlink r:id="rId6" w:history="1">
        <w:r w:rsidR="00F5617A" w:rsidRPr="00463C01">
          <w:rPr>
            <w:rStyle w:val="Hyperlink"/>
          </w:rPr>
          <w:t>https://www.kaggle.com/datasets/ritwikb3/heart-disease-cleveland/data</w:t>
        </w:r>
      </w:hyperlink>
      <w:r w:rsidR="00DB484A">
        <w:t>)</w:t>
      </w:r>
      <w:r w:rsidR="00F5617A">
        <w:t xml:space="preserve">. </w:t>
      </w:r>
      <w:r w:rsidR="00F5617A" w:rsidRPr="00F5617A">
        <w:t>The dataset is the Cleveland Heart Disease dataset taken from the UCI repository. </w:t>
      </w:r>
    </w:p>
    <w:p w14:paraId="7132B5C0" w14:textId="7A08D7BA" w:rsidR="00F5617A" w:rsidRPr="00040680" w:rsidRDefault="00F5617A" w:rsidP="00F5617A">
      <w:pPr>
        <w:numPr>
          <w:ilvl w:val="0"/>
          <w:numId w:val="19"/>
        </w:numPr>
      </w:pPr>
      <w:r>
        <w:t>O</w:t>
      </w:r>
      <w:r w:rsidRPr="00F5617A">
        <w:t xml:space="preserve">riginal data: </w:t>
      </w:r>
      <w:hyperlink r:id="rId7" w:history="1">
        <w:r w:rsidRPr="00463C01">
          <w:rPr>
            <w:rStyle w:val="Hyperlink"/>
          </w:rPr>
          <w:t>https://archive.ics.uci.edu/ml/datasets/Heart+Disease</w:t>
        </w:r>
      </w:hyperlink>
    </w:p>
    <w:p w14:paraId="2964C25D" w14:textId="77777777" w:rsidR="00040680" w:rsidRPr="00040680" w:rsidRDefault="00040680" w:rsidP="00040680">
      <w:pPr>
        <w:numPr>
          <w:ilvl w:val="0"/>
          <w:numId w:val="19"/>
        </w:numPr>
      </w:pPr>
      <w:r w:rsidRPr="00040680">
        <w:rPr>
          <w:b/>
          <w:bCs/>
        </w:rPr>
        <w:t>Features</w:t>
      </w:r>
      <w:r w:rsidRPr="00040680">
        <w:t xml:space="preserve">: </w:t>
      </w:r>
    </w:p>
    <w:p w14:paraId="19812787" w14:textId="77777777" w:rsidR="00040680" w:rsidRPr="00040680" w:rsidRDefault="00040680" w:rsidP="00040680">
      <w:pPr>
        <w:numPr>
          <w:ilvl w:val="1"/>
          <w:numId w:val="19"/>
        </w:numPr>
      </w:pPr>
      <w:r w:rsidRPr="00040680">
        <w:t>Demographic data (age, sex)</w:t>
      </w:r>
    </w:p>
    <w:p w14:paraId="0AD6334C" w14:textId="77777777" w:rsidR="00040680" w:rsidRPr="00040680" w:rsidRDefault="00040680" w:rsidP="00040680">
      <w:pPr>
        <w:numPr>
          <w:ilvl w:val="1"/>
          <w:numId w:val="19"/>
        </w:numPr>
      </w:pPr>
      <w:r w:rsidRPr="00040680">
        <w:t>Medical measurements (blood pressure, cholesterol)</w:t>
      </w:r>
    </w:p>
    <w:p w14:paraId="567AA880" w14:textId="77777777" w:rsidR="00040680" w:rsidRPr="00040680" w:rsidRDefault="00040680" w:rsidP="00040680">
      <w:pPr>
        <w:numPr>
          <w:ilvl w:val="1"/>
          <w:numId w:val="19"/>
        </w:numPr>
      </w:pPr>
      <w:r w:rsidRPr="00040680">
        <w:t>Clinical indicators (chest pain type, exercise-induced angina)</w:t>
      </w:r>
    </w:p>
    <w:p w14:paraId="3A9F11B0" w14:textId="77777777" w:rsidR="00040680" w:rsidRPr="00040680" w:rsidRDefault="00040680" w:rsidP="00040680">
      <w:pPr>
        <w:numPr>
          <w:ilvl w:val="0"/>
          <w:numId w:val="19"/>
        </w:numPr>
      </w:pPr>
      <w:r w:rsidRPr="00040680">
        <w:rPr>
          <w:b/>
          <w:bCs/>
        </w:rPr>
        <w:t>Target Variable</w:t>
      </w:r>
      <w:r w:rsidRPr="00040680">
        <w:t>: Heart disease presence (binary classification)</w:t>
      </w:r>
    </w:p>
    <w:p w14:paraId="037668F4" w14:textId="77777777" w:rsidR="00040680" w:rsidRPr="00040680" w:rsidRDefault="00040680" w:rsidP="00E86948">
      <w:pPr>
        <w:pStyle w:val="Heading1"/>
      </w:pPr>
      <w:bookmarkStart w:id="2" w:name="_Toc189517050"/>
      <w:r w:rsidRPr="00040680">
        <w:t>Data Preprocessing</w:t>
      </w:r>
      <w:bookmarkEnd w:id="2"/>
    </w:p>
    <w:p w14:paraId="70A50E36" w14:textId="77777777" w:rsidR="00040680" w:rsidRPr="00040680" w:rsidRDefault="00040680" w:rsidP="00E86948">
      <w:pPr>
        <w:pStyle w:val="Heading2"/>
      </w:pPr>
      <w:bookmarkStart w:id="3" w:name="_Toc189517051"/>
      <w:r w:rsidRPr="00040680">
        <w:t>Categorical Encoding:</w:t>
      </w:r>
      <w:bookmarkEnd w:id="3"/>
      <w:r w:rsidRPr="00040680">
        <w:t xml:space="preserve"> </w:t>
      </w:r>
    </w:p>
    <w:p w14:paraId="071F28F4" w14:textId="77777777" w:rsidR="00040680" w:rsidRPr="00040680" w:rsidRDefault="00040680" w:rsidP="00040680">
      <w:pPr>
        <w:numPr>
          <w:ilvl w:val="1"/>
          <w:numId w:val="20"/>
        </w:numPr>
      </w:pPr>
      <w:r w:rsidRPr="00040680">
        <w:t>Mapped categorical variables to meaningful labels</w:t>
      </w:r>
    </w:p>
    <w:p w14:paraId="5172CB84" w14:textId="77777777" w:rsidR="00040680" w:rsidRPr="00040680" w:rsidRDefault="00040680" w:rsidP="00040680">
      <w:pPr>
        <w:numPr>
          <w:ilvl w:val="1"/>
          <w:numId w:val="20"/>
        </w:numPr>
      </w:pPr>
      <w:r w:rsidRPr="00040680">
        <w:t>Applied one-hot encoding</w:t>
      </w:r>
    </w:p>
    <w:p w14:paraId="3BF66D9B" w14:textId="77777777" w:rsidR="00040680" w:rsidRPr="00040680" w:rsidRDefault="00040680" w:rsidP="00E86948">
      <w:pPr>
        <w:pStyle w:val="Heading2"/>
      </w:pPr>
      <w:bookmarkStart w:id="4" w:name="_Toc189517052"/>
      <w:r w:rsidRPr="00040680">
        <w:t>Feature Scaling:</w:t>
      </w:r>
      <w:bookmarkEnd w:id="4"/>
      <w:r w:rsidRPr="00040680">
        <w:t xml:space="preserve"> </w:t>
      </w:r>
    </w:p>
    <w:p w14:paraId="77D7A74D" w14:textId="77777777" w:rsidR="00040680" w:rsidRPr="00040680" w:rsidRDefault="00040680" w:rsidP="00040680">
      <w:pPr>
        <w:numPr>
          <w:ilvl w:val="1"/>
          <w:numId w:val="20"/>
        </w:numPr>
      </w:pPr>
      <w:r w:rsidRPr="00040680">
        <w:t xml:space="preserve">Standardized numerical features using </w:t>
      </w:r>
      <w:proofErr w:type="spellStart"/>
      <w:r w:rsidRPr="00040680">
        <w:t>StandardScaler</w:t>
      </w:r>
      <w:proofErr w:type="spellEnd"/>
    </w:p>
    <w:p w14:paraId="273A2691" w14:textId="77777777" w:rsidR="00040680" w:rsidRPr="00040680" w:rsidRDefault="00040680" w:rsidP="00040680">
      <w:pPr>
        <w:numPr>
          <w:ilvl w:val="1"/>
          <w:numId w:val="20"/>
        </w:numPr>
      </w:pPr>
      <w:r w:rsidRPr="00040680">
        <w:t>Scaled columns: age, blood pressure, cholesterol, max heart rate, ST depression</w:t>
      </w:r>
    </w:p>
    <w:p w14:paraId="7CE64A3C" w14:textId="77777777" w:rsidR="00040680" w:rsidRPr="00040680" w:rsidRDefault="00040680" w:rsidP="00E86948">
      <w:pPr>
        <w:pStyle w:val="Heading1"/>
      </w:pPr>
      <w:bookmarkStart w:id="5" w:name="_Toc189517053"/>
      <w:r w:rsidRPr="00040680">
        <w:t>Model Comparison</w:t>
      </w:r>
      <w:bookmarkEnd w:id="5"/>
    </w:p>
    <w:p w14:paraId="29BADD87" w14:textId="77777777" w:rsidR="00040680" w:rsidRPr="00040680" w:rsidRDefault="00040680" w:rsidP="00E86948">
      <w:pPr>
        <w:pStyle w:val="Heading2"/>
      </w:pPr>
      <w:bookmarkStart w:id="6" w:name="_Toc189517054"/>
      <w:r w:rsidRPr="00040680">
        <w:t>Individual Model Performance</w:t>
      </w:r>
      <w:bookmarkEnd w:id="6"/>
    </w:p>
    <w:tbl>
      <w:tblPr>
        <w:tblW w:w="90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1224"/>
        <w:gridCol w:w="1237"/>
        <w:gridCol w:w="3623"/>
      </w:tblGrid>
      <w:tr w:rsidR="00A564BA" w:rsidRPr="00040680" w14:paraId="35ADEFC9" w14:textId="77777777" w:rsidTr="00A564BA">
        <w:trPr>
          <w:trHeight w:val="447"/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00D15618" w14:textId="77777777" w:rsidR="00040680" w:rsidRPr="00040680" w:rsidRDefault="00040680" w:rsidP="00040680">
            <w:pPr>
              <w:rPr>
                <w:b/>
                <w:bCs/>
              </w:rPr>
            </w:pPr>
            <w:r w:rsidRPr="00040680">
              <w:rPr>
                <w:b/>
                <w:bCs/>
              </w:rPr>
              <w:t>Model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79E08638" w14:textId="77777777" w:rsidR="00040680" w:rsidRPr="00040680" w:rsidRDefault="00040680" w:rsidP="00040680">
            <w:pPr>
              <w:rPr>
                <w:b/>
                <w:bCs/>
              </w:rPr>
            </w:pPr>
            <w:r w:rsidRPr="00040680">
              <w:rPr>
                <w:b/>
                <w:bCs/>
              </w:rPr>
              <w:t>Accuracy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358A18B1" w14:textId="77777777" w:rsidR="00040680" w:rsidRPr="00040680" w:rsidRDefault="00040680" w:rsidP="00040680">
            <w:pPr>
              <w:rPr>
                <w:b/>
                <w:bCs/>
              </w:rPr>
            </w:pPr>
            <w:r w:rsidRPr="00040680">
              <w:rPr>
                <w:b/>
                <w:bCs/>
              </w:rPr>
              <w:t>ROC AUC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DE2178B" w14:textId="77777777" w:rsidR="00040680" w:rsidRPr="00040680" w:rsidRDefault="00040680" w:rsidP="00040680">
            <w:pPr>
              <w:rPr>
                <w:b/>
                <w:bCs/>
              </w:rPr>
            </w:pPr>
            <w:r w:rsidRPr="00040680">
              <w:rPr>
                <w:b/>
                <w:bCs/>
              </w:rPr>
              <w:t>Key Characteristics</w:t>
            </w:r>
          </w:p>
        </w:tc>
      </w:tr>
      <w:tr w:rsidR="00040680" w:rsidRPr="00040680" w14:paraId="1C92A287" w14:textId="77777777" w:rsidTr="00A564BA">
        <w:trPr>
          <w:trHeight w:val="457"/>
          <w:tblCellSpacing w:w="15" w:type="dxa"/>
        </w:trPr>
        <w:tc>
          <w:tcPr>
            <w:tcW w:w="0" w:type="auto"/>
            <w:shd w:val="clear" w:color="auto" w:fill="0E2841" w:themeFill="text2"/>
            <w:vAlign w:val="center"/>
            <w:hideMark/>
          </w:tcPr>
          <w:p w14:paraId="6CD4C603" w14:textId="77777777" w:rsidR="00040680" w:rsidRPr="00040680" w:rsidRDefault="00040680" w:rsidP="00040680">
            <w:r w:rsidRPr="00040680">
              <w:t>Logistic Regression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39BD52AF" w14:textId="77777777" w:rsidR="00040680" w:rsidRPr="00040680" w:rsidRDefault="00040680" w:rsidP="00040680">
            <w:r w:rsidRPr="00040680">
              <w:t>80.22%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2F19C523" w14:textId="77777777" w:rsidR="00040680" w:rsidRPr="00040680" w:rsidRDefault="00040680" w:rsidP="00040680">
            <w:r w:rsidRPr="00040680">
              <w:t>0.904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0AACA716" w14:textId="77777777" w:rsidR="00040680" w:rsidRPr="00040680" w:rsidRDefault="00040680" w:rsidP="00040680">
            <w:r w:rsidRPr="00040680">
              <w:t>Linear decision boundary</w:t>
            </w:r>
          </w:p>
        </w:tc>
      </w:tr>
      <w:tr w:rsidR="00040680" w:rsidRPr="00040680" w14:paraId="6191F1C1" w14:textId="77777777" w:rsidTr="00A564BA">
        <w:trPr>
          <w:trHeight w:val="457"/>
          <w:tblCellSpacing w:w="15" w:type="dxa"/>
        </w:trPr>
        <w:tc>
          <w:tcPr>
            <w:tcW w:w="0" w:type="auto"/>
            <w:shd w:val="clear" w:color="auto" w:fill="0E2841" w:themeFill="text2"/>
            <w:vAlign w:val="center"/>
            <w:hideMark/>
          </w:tcPr>
          <w:p w14:paraId="4071DCF9" w14:textId="77777777" w:rsidR="00040680" w:rsidRPr="00040680" w:rsidRDefault="00040680" w:rsidP="00040680">
            <w:r w:rsidRPr="00040680">
              <w:t>Support Vector Machine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6B3724AE" w14:textId="77777777" w:rsidR="00040680" w:rsidRPr="00040680" w:rsidRDefault="00040680" w:rsidP="00040680">
            <w:r w:rsidRPr="00040680">
              <w:t>84.62%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3D871A73" w14:textId="77777777" w:rsidR="00040680" w:rsidRPr="00040680" w:rsidRDefault="00040680" w:rsidP="00040680">
            <w:r w:rsidRPr="00040680">
              <w:t>0.898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030E95B5" w14:textId="77777777" w:rsidR="00040680" w:rsidRPr="00040680" w:rsidRDefault="00040680" w:rsidP="00040680">
            <w:r w:rsidRPr="00040680">
              <w:t>Non-linear classification</w:t>
            </w:r>
          </w:p>
        </w:tc>
      </w:tr>
      <w:tr w:rsidR="00040680" w:rsidRPr="00040680" w14:paraId="7B45F209" w14:textId="77777777" w:rsidTr="00A564BA">
        <w:trPr>
          <w:trHeight w:val="457"/>
          <w:tblCellSpacing w:w="15" w:type="dxa"/>
        </w:trPr>
        <w:tc>
          <w:tcPr>
            <w:tcW w:w="0" w:type="auto"/>
            <w:shd w:val="clear" w:color="auto" w:fill="0E2841" w:themeFill="text2"/>
            <w:vAlign w:val="center"/>
            <w:hideMark/>
          </w:tcPr>
          <w:p w14:paraId="36F47160" w14:textId="77777777" w:rsidR="00040680" w:rsidRPr="00040680" w:rsidRDefault="00040680" w:rsidP="00040680">
            <w:r w:rsidRPr="00040680">
              <w:t>Random Forest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5AAE4ECF" w14:textId="77777777" w:rsidR="00040680" w:rsidRPr="00040680" w:rsidRDefault="00040680" w:rsidP="00040680">
            <w:r w:rsidRPr="00040680">
              <w:t>83.52%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6C123A5B" w14:textId="77777777" w:rsidR="00040680" w:rsidRPr="00040680" w:rsidRDefault="00040680" w:rsidP="00040680">
            <w:r w:rsidRPr="00040680">
              <w:t>0.898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1255A920" w14:textId="77777777" w:rsidR="00040680" w:rsidRPr="00040680" w:rsidRDefault="00040680" w:rsidP="00040680">
            <w:r w:rsidRPr="00040680">
              <w:t>Handles complex interactions</w:t>
            </w:r>
          </w:p>
        </w:tc>
      </w:tr>
      <w:tr w:rsidR="00040680" w:rsidRPr="00040680" w14:paraId="0E8BD5C0" w14:textId="77777777" w:rsidTr="00A564BA">
        <w:trPr>
          <w:trHeight w:val="457"/>
          <w:tblCellSpacing w:w="15" w:type="dxa"/>
        </w:trPr>
        <w:tc>
          <w:tcPr>
            <w:tcW w:w="0" w:type="auto"/>
            <w:shd w:val="clear" w:color="auto" w:fill="0E2841" w:themeFill="text2"/>
            <w:vAlign w:val="center"/>
            <w:hideMark/>
          </w:tcPr>
          <w:p w14:paraId="45633310" w14:textId="77777777" w:rsidR="00040680" w:rsidRPr="00040680" w:rsidRDefault="00040680" w:rsidP="00040680">
            <w:r w:rsidRPr="00040680">
              <w:lastRenderedPageBreak/>
              <w:t xml:space="preserve">K-Nearest </w:t>
            </w:r>
            <w:proofErr w:type="spellStart"/>
            <w:r w:rsidRPr="00040680">
              <w:t>Neighbors</w:t>
            </w:r>
            <w:proofErr w:type="spellEnd"/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09AAC6F4" w14:textId="77777777" w:rsidR="00040680" w:rsidRPr="00040680" w:rsidRDefault="00040680" w:rsidP="00040680">
            <w:r w:rsidRPr="00040680">
              <w:t>84.62%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779F45D2" w14:textId="77777777" w:rsidR="00040680" w:rsidRPr="00040680" w:rsidRDefault="00040680" w:rsidP="00040680">
            <w:r w:rsidRPr="00040680">
              <w:t>0.890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3446788F" w14:textId="77777777" w:rsidR="00040680" w:rsidRPr="00040680" w:rsidRDefault="00040680" w:rsidP="00040680">
            <w:r w:rsidRPr="00040680">
              <w:t>Proximity-based classification</w:t>
            </w:r>
          </w:p>
        </w:tc>
      </w:tr>
      <w:tr w:rsidR="00040680" w:rsidRPr="00040680" w14:paraId="0CF7758E" w14:textId="77777777" w:rsidTr="00A564BA">
        <w:trPr>
          <w:trHeight w:val="457"/>
          <w:tblCellSpacing w:w="15" w:type="dxa"/>
        </w:trPr>
        <w:tc>
          <w:tcPr>
            <w:tcW w:w="0" w:type="auto"/>
            <w:shd w:val="clear" w:color="auto" w:fill="0E2841" w:themeFill="text2"/>
            <w:vAlign w:val="center"/>
            <w:hideMark/>
          </w:tcPr>
          <w:p w14:paraId="2593EB63" w14:textId="77777777" w:rsidR="00040680" w:rsidRPr="00040680" w:rsidRDefault="00040680" w:rsidP="00040680">
            <w:proofErr w:type="spellStart"/>
            <w:r w:rsidRPr="00040680">
              <w:t>XGBoost</w:t>
            </w:r>
            <w:proofErr w:type="spellEnd"/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36B9F721" w14:textId="77777777" w:rsidR="00040680" w:rsidRPr="00040680" w:rsidRDefault="00040680" w:rsidP="00040680">
            <w:r w:rsidRPr="00040680">
              <w:t>81.32%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174A6F61" w14:textId="77777777" w:rsidR="00040680" w:rsidRPr="00040680" w:rsidRDefault="00040680" w:rsidP="00040680">
            <w:r w:rsidRPr="00040680">
              <w:t>0.871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1D9F8D2B" w14:textId="77777777" w:rsidR="00040680" w:rsidRPr="00040680" w:rsidRDefault="00040680" w:rsidP="00040680">
            <w:r w:rsidRPr="00040680">
              <w:t>Gradient boosting</w:t>
            </w:r>
          </w:p>
        </w:tc>
      </w:tr>
      <w:tr w:rsidR="00040680" w:rsidRPr="00040680" w14:paraId="5A7E3BDD" w14:textId="77777777" w:rsidTr="00A564BA">
        <w:trPr>
          <w:trHeight w:val="457"/>
          <w:tblCellSpacing w:w="15" w:type="dxa"/>
        </w:trPr>
        <w:tc>
          <w:tcPr>
            <w:tcW w:w="0" w:type="auto"/>
            <w:shd w:val="clear" w:color="auto" w:fill="0E2841" w:themeFill="text2"/>
            <w:vAlign w:val="center"/>
            <w:hideMark/>
          </w:tcPr>
          <w:p w14:paraId="0C656E47" w14:textId="77777777" w:rsidR="00040680" w:rsidRPr="00040680" w:rsidRDefault="00040680" w:rsidP="00040680">
            <w:proofErr w:type="spellStart"/>
            <w:r w:rsidRPr="00040680">
              <w:t>LightGBM</w:t>
            </w:r>
            <w:proofErr w:type="spellEnd"/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2A445B48" w14:textId="77777777" w:rsidR="00040680" w:rsidRPr="00040680" w:rsidRDefault="00040680" w:rsidP="00040680">
            <w:r w:rsidRPr="00040680">
              <w:t>76.92%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1B6EA98F" w14:textId="77777777" w:rsidR="00040680" w:rsidRPr="00040680" w:rsidRDefault="00040680" w:rsidP="00040680">
            <w:r w:rsidRPr="00040680">
              <w:t>0.865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7F6B829A" w14:textId="77777777" w:rsidR="00040680" w:rsidRPr="00040680" w:rsidRDefault="00040680" w:rsidP="00040680">
            <w:r w:rsidRPr="00040680">
              <w:t>Tree-based ensemble</w:t>
            </w:r>
          </w:p>
        </w:tc>
      </w:tr>
      <w:tr w:rsidR="00040680" w:rsidRPr="00040680" w14:paraId="2EAB4862" w14:textId="77777777" w:rsidTr="00A564BA">
        <w:trPr>
          <w:trHeight w:val="457"/>
          <w:tblCellSpacing w:w="15" w:type="dxa"/>
        </w:trPr>
        <w:tc>
          <w:tcPr>
            <w:tcW w:w="0" w:type="auto"/>
            <w:shd w:val="clear" w:color="auto" w:fill="0E2841" w:themeFill="text2"/>
            <w:vAlign w:val="center"/>
            <w:hideMark/>
          </w:tcPr>
          <w:p w14:paraId="37CB791C" w14:textId="77777777" w:rsidR="00040680" w:rsidRPr="00040680" w:rsidRDefault="00040680" w:rsidP="00040680">
            <w:proofErr w:type="spellStart"/>
            <w:r w:rsidRPr="00040680">
              <w:t>CatBoost</w:t>
            </w:r>
            <w:proofErr w:type="spellEnd"/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13F1E943" w14:textId="77777777" w:rsidR="00040680" w:rsidRPr="00040680" w:rsidRDefault="00040680" w:rsidP="00040680">
            <w:r w:rsidRPr="00040680">
              <w:t>83.52%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428E6AC2" w14:textId="77777777" w:rsidR="00040680" w:rsidRPr="00040680" w:rsidRDefault="00040680" w:rsidP="00040680">
            <w:r w:rsidRPr="00040680">
              <w:t>0.898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6CA26FE3" w14:textId="77777777" w:rsidR="00040680" w:rsidRPr="00040680" w:rsidRDefault="00040680" w:rsidP="00040680">
            <w:r w:rsidRPr="00040680">
              <w:t>Categorical feature handling</w:t>
            </w:r>
          </w:p>
        </w:tc>
      </w:tr>
      <w:tr w:rsidR="00040680" w:rsidRPr="00040680" w14:paraId="19480C8D" w14:textId="77777777" w:rsidTr="00A564BA">
        <w:trPr>
          <w:trHeight w:val="457"/>
          <w:tblCellSpacing w:w="15" w:type="dxa"/>
        </w:trPr>
        <w:tc>
          <w:tcPr>
            <w:tcW w:w="0" w:type="auto"/>
            <w:shd w:val="clear" w:color="auto" w:fill="0E2841" w:themeFill="text2"/>
            <w:vAlign w:val="center"/>
            <w:hideMark/>
          </w:tcPr>
          <w:p w14:paraId="7C04A73F" w14:textId="77777777" w:rsidR="00040680" w:rsidRPr="00040680" w:rsidRDefault="00040680" w:rsidP="00040680">
            <w:r w:rsidRPr="00040680">
              <w:t>Naive Bayes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59911F4F" w14:textId="77777777" w:rsidR="00040680" w:rsidRPr="00040680" w:rsidRDefault="00040680" w:rsidP="00040680">
            <w:r w:rsidRPr="00040680">
              <w:t>64.84%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2F6B0A9E" w14:textId="77777777" w:rsidR="00040680" w:rsidRPr="00040680" w:rsidRDefault="00040680" w:rsidP="00040680">
            <w:r w:rsidRPr="00040680">
              <w:t>0.837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38831EF9" w14:textId="77777777" w:rsidR="00040680" w:rsidRPr="00040680" w:rsidRDefault="00040680" w:rsidP="00040680">
            <w:r w:rsidRPr="00040680">
              <w:t>Probabilistic approach</w:t>
            </w:r>
          </w:p>
        </w:tc>
      </w:tr>
    </w:tbl>
    <w:p w14:paraId="079770BE" w14:textId="77777777" w:rsidR="00E86948" w:rsidRDefault="00E86948" w:rsidP="00040680">
      <w:pPr>
        <w:rPr>
          <w:b/>
          <w:bCs/>
        </w:rPr>
      </w:pPr>
    </w:p>
    <w:p w14:paraId="7C164BBF" w14:textId="44F86069" w:rsidR="00040680" w:rsidRPr="00040680" w:rsidRDefault="00040680" w:rsidP="00E86948">
      <w:pPr>
        <w:pStyle w:val="Heading2"/>
      </w:pPr>
      <w:bookmarkStart w:id="7" w:name="_Toc189517055"/>
      <w:r w:rsidRPr="00040680">
        <w:t>Stacking Classifier Performance</w:t>
      </w:r>
      <w:bookmarkEnd w:id="7"/>
    </w:p>
    <w:p w14:paraId="7E64C602" w14:textId="77777777" w:rsidR="00040680" w:rsidRPr="00040680" w:rsidRDefault="00040680" w:rsidP="00040680">
      <w:pPr>
        <w:numPr>
          <w:ilvl w:val="0"/>
          <w:numId w:val="21"/>
        </w:numPr>
      </w:pPr>
      <w:r w:rsidRPr="00040680">
        <w:rPr>
          <w:b/>
          <w:bCs/>
        </w:rPr>
        <w:t>Accuracy</w:t>
      </w:r>
      <w:r w:rsidRPr="00040680">
        <w:t>: 83.52%</w:t>
      </w:r>
    </w:p>
    <w:p w14:paraId="7B0D4305" w14:textId="77777777" w:rsidR="00040680" w:rsidRPr="00040680" w:rsidRDefault="00040680" w:rsidP="00040680">
      <w:pPr>
        <w:numPr>
          <w:ilvl w:val="0"/>
          <w:numId w:val="21"/>
        </w:numPr>
      </w:pPr>
      <w:r w:rsidRPr="00040680">
        <w:rPr>
          <w:b/>
          <w:bCs/>
        </w:rPr>
        <w:t>ROC AUC</w:t>
      </w:r>
      <w:r w:rsidRPr="00040680">
        <w:t>: 0.838</w:t>
      </w:r>
    </w:p>
    <w:p w14:paraId="46D1003E" w14:textId="77777777" w:rsidR="00040680" w:rsidRPr="00040680" w:rsidRDefault="00040680" w:rsidP="00040680">
      <w:pPr>
        <w:numPr>
          <w:ilvl w:val="0"/>
          <w:numId w:val="21"/>
        </w:numPr>
      </w:pPr>
      <w:r w:rsidRPr="00040680">
        <w:rPr>
          <w:b/>
          <w:bCs/>
        </w:rPr>
        <w:t>Approach</w:t>
      </w:r>
      <w:r w:rsidRPr="00040680">
        <w:t xml:space="preserve">: Combines predictions from Random Forest, </w:t>
      </w:r>
      <w:proofErr w:type="spellStart"/>
      <w:r w:rsidRPr="00040680">
        <w:t>XGBoost</w:t>
      </w:r>
      <w:proofErr w:type="spellEnd"/>
      <w:r w:rsidRPr="00040680">
        <w:t xml:space="preserve">, </w:t>
      </w:r>
      <w:proofErr w:type="spellStart"/>
      <w:r w:rsidRPr="00040680">
        <w:t>LightGBM</w:t>
      </w:r>
      <w:proofErr w:type="spellEnd"/>
      <w:r w:rsidRPr="00040680">
        <w:t xml:space="preserve">, and </w:t>
      </w:r>
      <w:proofErr w:type="spellStart"/>
      <w:r w:rsidRPr="00040680">
        <w:t>CatBoost</w:t>
      </w:r>
      <w:proofErr w:type="spellEnd"/>
    </w:p>
    <w:p w14:paraId="5B0313E0" w14:textId="77777777" w:rsidR="00040680" w:rsidRPr="00040680" w:rsidRDefault="00040680" w:rsidP="00040680">
      <w:pPr>
        <w:numPr>
          <w:ilvl w:val="0"/>
          <w:numId w:val="21"/>
        </w:numPr>
      </w:pPr>
      <w:r w:rsidRPr="00040680">
        <w:rPr>
          <w:b/>
          <w:bCs/>
        </w:rPr>
        <w:t>Final Estimator</w:t>
      </w:r>
      <w:r w:rsidRPr="00040680">
        <w:t>: Logistic Regression</w:t>
      </w:r>
    </w:p>
    <w:p w14:paraId="201E71E9" w14:textId="5FF5782B" w:rsidR="00040680" w:rsidRPr="00040680" w:rsidRDefault="00040680" w:rsidP="00040680">
      <w:pPr>
        <w:pStyle w:val="Heading1"/>
      </w:pPr>
      <w:bookmarkStart w:id="8" w:name="_Toc189517056"/>
      <w:r w:rsidRPr="00040680">
        <w:t>Visualizations</w:t>
      </w:r>
      <w:bookmarkEnd w:id="8"/>
    </w:p>
    <w:p w14:paraId="4B04C2F2" w14:textId="77777777" w:rsidR="00040680" w:rsidRPr="00040680" w:rsidRDefault="00040680" w:rsidP="00040680">
      <w:pPr>
        <w:pStyle w:val="Heading2"/>
      </w:pPr>
      <w:bookmarkStart w:id="9" w:name="_Toc189517057"/>
      <w:r w:rsidRPr="00040680">
        <w:t>ROC Curve Comparison</w:t>
      </w:r>
      <w:bookmarkEnd w:id="9"/>
      <w:r w:rsidRPr="00040680">
        <w:t xml:space="preserve"> </w:t>
      </w:r>
    </w:p>
    <w:p w14:paraId="10B7ACD0" w14:textId="77777777" w:rsidR="00040680" w:rsidRPr="00040680" w:rsidRDefault="00040680" w:rsidP="00040680">
      <w:pPr>
        <w:numPr>
          <w:ilvl w:val="1"/>
          <w:numId w:val="22"/>
        </w:numPr>
      </w:pPr>
      <w:r w:rsidRPr="00040680">
        <w:t>Compares model performance using Receiver Operating Characteristic curves</w:t>
      </w:r>
    </w:p>
    <w:p w14:paraId="36312688" w14:textId="05D11A16" w:rsidR="000F34DE" w:rsidRPr="00040680" w:rsidRDefault="007B3B57" w:rsidP="00BB3F71">
      <w:pPr>
        <w:numPr>
          <w:ilvl w:val="1"/>
          <w:numId w:val="22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240302" wp14:editId="606F1AAD">
            <wp:simplePos x="0" y="0"/>
            <wp:positionH relativeFrom="margin">
              <wp:align>center</wp:align>
            </wp:positionH>
            <wp:positionV relativeFrom="page">
              <wp:posOffset>6248400</wp:posOffset>
            </wp:positionV>
            <wp:extent cx="5326380" cy="4356100"/>
            <wp:effectExtent l="0" t="0" r="7620" b="6350"/>
            <wp:wrapSquare wrapText="bothSides"/>
            <wp:docPr id="42827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680" w:rsidRPr="00040680">
        <w:t>Shows trade-offs between true positive and false positive rates</w:t>
      </w:r>
    </w:p>
    <w:p w14:paraId="0A4D6BB0" w14:textId="2D9FB44E" w:rsidR="00040680" w:rsidRPr="00040680" w:rsidRDefault="00040680" w:rsidP="00BB3F71">
      <w:pPr>
        <w:pStyle w:val="Heading2"/>
        <w:spacing w:before="0"/>
      </w:pPr>
      <w:bookmarkStart w:id="10" w:name="_Toc189517058"/>
      <w:r w:rsidRPr="00040680">
        <w:lastRenderedPageBreak/>
        <w:t>Confusion Matrix</w:t>
      </w:r>
      <w:bookmarkEnd w:id="10"/>
      <w:r w:rsidRPr="00040680">
        <w:t xml:space="preserve"> </w:t>
      </w:r>
    </w:p>
    <w:p w14:paraId="5729037F" w14:textId="4FA45198" w:rsidR="00040680" w:rsidRPr="00040680" w:rsidRDefault="00040680" w:rsidP="00040680">
      <w:pPr>
        <w:numPr>
          <w:ilvl w:val="1"/>
          <w:numId w:val="22"/>
        </w:numPr>
      </w:pPr>
      <w:r w:rsidRPr="00040680">
        <w:t>Visual representation of model predictions</w:t>
      </w:r>
    </w:p>
    <w:p w14:paraId="5B7800B1" w14:textId="5F595B86" w:rsidR="00040680" w:rsidRDefault="00040680" w:rsidP="00040680">
      <w:pPr>
        <w:numPr>
          <w:ilvl w:val="1"/>
          <w:numId w:val="22"/>
        </w:numPr>
      </w:pPr>
      <w:r w:rsidRPr="00040680">
        <w:t>Highlights correct and incorrect classifications</w:t>
      </w:r>
    </w:p>
    <w:p w14:paraId="690FB5E7" w14:textId="405B1A9B" w:rsidR="000F34DE" w:rsidRPr="00040680" w:rsidRDefault="000F34DE" w:rsidP="000F34DE">
      <w:r>
        <w:rPr>
          <w:noProof/>
        </w:rPr>
        <w:drawing>
          <wp:anchor distT="0" distB="0" distL="114300" distR="114300" simplePos="0" relativeHeight="251660288" behindDoc="0" locked="0" layoutInCell="1" allowOverlap="1" wp14:anchorId="25DBA09C" wp14:editId="29F4CFC1">
            <wp:simplePos x="0" y="0"/>
            <wp:positionH relativeFrom="margin">
              <wp:align>center</wp:align>
            </wp:positionH>
            <wp:positionV relativeFrom="page">
              <wp:posOffset>1898650</wp:posOffset>
            </wp:positionV>
            <wp:extent cx="4292600" cy="3667760"/>
            <wp:effectExtent l="0" t="0" r="0" b="8890"/>
            <wp:wrapSquare wrapText="bothSides"/>
            <wp:docPr id="1767522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F732C" w14:textId="77777777" w:rsidR="00040680" w:rsidRPr="00040680" w:rsidRDefault="00040680" w:rsidP="00040680">
      <w:pPr>
        <w:pStyle w:val="Heading2"/>
      </w:pPr>
      <w:bookmarkStart w:id="11" w:name="_Toc189517059"/>
      <w:r w:rsidRPr="00040680">
        <w:t>Learning Curves</w:t>
      </w:r>
      <w:bookmarkEnd w:id="11"/>
      <w:r w:rsidRPr="00040680">
        <w:t xml:space="preserve"> </w:t>
      </w:r>
    </w:p>
    <w:p w14:paraId="3CB235E7" w14:textId="345E0F51" w:rsidR="00040680" w:rsidRPr="00040680" w:rsidRDefault="00040680" w:rsidP="00040680">
      <w:pPr>
        <w:numPr>
          <w:ilvl w:val="1"/>
          <w:numId w:val="22"/>
        </w:numPr>
      </w:pPr>
      <w:r w:rsidRPr="00040680">
        <w:t>Demonstrates model performance with increasing training data</w:t>
      </w:r>
    </w:p>
    <w:p w14:paraId="73E56E53" w14:textId="078B4269" w:rsidR="00ED599D" w:rsidRPr="00040680" w:rsidRDefault="00631DF7" w:rsidP="00ED599D">
      <w:pPr>
        <w:numPr>
          <w:ilvl w:val="1"/>
          <w:numId w:val="2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3AA666" wp14:editId="212CEA99">
            <wp:simplePos x="0" y="0"/>
            <wp:positionH relativeFrom="margin">
              <wp:align>center</wp:align>
            </wp:positionH>
            <wp:positionV relativeFrom="page">
              <wp:posOffset>6394450</wp:posOffset>
            </wp:positionV>
            <wp:extent cx="5067300" cy="4197350"/>
            <wp:effectExtent l="0" t="0" r="0" b="0"/>
            <wp:wrapSquare wrapText="bothSides"/>
            <wp:docPr id="8471241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680" w:rsidRPr="00040680">
        <w:t>Helps understand model complexity and potential overfitting</w:t>
      </w:r>
    </w:p>
    <w:p w14:paraId="4969CFCE" w14:textId="77777777" w:rsidR="00040680" w:rsidRPr="00040680" w:rsidRDefault="00040680" w:rsidP="00040680">
      <w:pPr>
        <w:pStyle w:val="Heading1"/>
      </w:pPr>
      <w:bookmarkStart w:id="12" w:name="_Toc189517060"/>
      <w:r w:rsidRPr="00040680">
        <w:lastRenderedPageBreak/>
        <w:t>Key Insights</w:t>
      </w:r>
      <w:bookmarkEnd w:id="12"/>
    </w:p>
    <w:p w14:paraId="7B55F7CF" w14:textId="77777777" w:rsidR="00040680" w:rsidRPr="00040680" w:rsidRDefault="00040680" w:rsidP="00040680">
      <w:pPr>
        <w:numPr>
          <w:ilvl w:val="0"/>
          <w:numId w:val="23"/>
        </w:numPr>
      </w:pPr>
      <w:r w:rsidRPr="00040680">
        <w:t>SVM and KNN showed the highest accuracy (84.62%)</w:t>
      </w:r>
    </w:p>
    <w:p w14:paraId="2C10C892" w14:textId="77777777" w:rsidR="00040680" w:rsidRPr="00040680" w:rsidRDefault="00040680" w:rsidP="00040680">
      <w:pPr>
        <w:numPr>
          <w:ilvl w:val="0"/>
          <w:numId w:val="23"/>
        </w:numPr>
      </w:pPr>
      <w:r w:rsidRPr="00040680">
        <w:t xml:space="preserve">Ensemble methods (Random Forest, </w:t>
      </w:r>
      <w:proofErr w:type="spellStart"/>
      <w:r w:rsidRPr="00040680">
        <w:t>CatBoost</w:t>
      </w:r>
      <w:proofErr w:type="spellEnd"/>
      <w:r w:rsidRPr="00040680">
        <w:t>) performed consistently well</w:t>
      </w:r>
    </w:p>
    <w:p w14:paraId="1AEB52FF" w14:textId="77777777" w:rsidR="00040680" w:rsidRPr="00040680" w:rsidRDefault="00040680" w:rsidP="00040680">
      <w:pPr>
        <w:numPr>
          <w:ilvl w:val="0"/>
          <w:numId w:val="23"/>
        </w:numPr>
      </w:pPr>
      <w:r w:rsidRPr="00040680">
        <w:t>Stacking classifier effectively combined multiple model strengths</w:t>
      </w:r>
    </w:p>
    <w:p w14:paraId="50DBBED4" w14:textId="18A179E3" w:rsidR="00040680" w:rsidRDefault="00040680" w:rsidP="00040680">
      <w:pPr>
        <w:numPr>
          <w:ilvl w:val="0"/>
          <w:numId w:val="23"/>
        </w:numPr>
      </w:pPr>
      <w:r w:rsidRPr="00040680">
        <w:t>Naive Bayes showed the lowest performance, indicating non-probabilistic relationships in the data</w:t>
      </w:r>
    </w:p>
    <w:p w14:paraId="1A05AF5C" w14:textId="547A5D77" w:rsidR="00ED599D" w:rsidRPr="00040680" w:rsidRDefault="00ED599D" w:rsidP="00ED599D">
      <w:r>
        <w:rPr>
          <w:noProof/>
        </w:rPr>
        <w:drawing>
          <wp:inline distT="0" distB="0" distL="0" distR="0" wp14:anchorId="77FF8BFA" wp14:editId="3EEB8200">
            <wp:extent cx="5731510" cy="5015865"/>
            <wp:effectExtent l="0" t="0" r="2540" b="0"/>
            <wp:docPr id="19651700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AB5A" w14:textId="77777777" w:rsidR="00040680" w:rsidRPr="00040680" w:rsidRDefault="00040680" w:rsidP="00040680">
      <w:pPr>
        <w:pStyle w:val="Heading1"/>
      </w:pPr>
      <w:bookmarkStart w:id="13" w:name="_Toc189517061"/>
      <w:r w:rsidRPr="00040680">
        <w:t>Limitations</w:t>
      </w:r>
      <w:bookmarkEnd w:id="13"/>
    </w:p>
    <w:p w14:paraId="4F8F52B1" w14:textId="77777777" w:rsidR="00040680" w:rsidRPr="00040680" w:rsidRDefault="00040680" w:rsidP="00040680">
      <w:pPr>
        <w:numPr>
          <w:ilvl w:val="0"/>
          <w:numId w:val="24"/>
        </w:numPr>
      </w:pPr>
      <w:r w:rsidRPr="00040680">
        <w:t>Relatively small dataset</w:t>
      </w:r>
    </w:p>
    <w:p w14:paraId="48643694" w14:textId="77777777" w:rsidR="00040680" w:rsidRPr="00040680" w:rsidRDefault="00040680" w:rsidP="00040680">
      <w:pPr>
        <w:numPr>
          <w:ilvl w:val="0"/>
          <w:numId w:val="24"/>
        </w:numPr>
      </w:pPr>
      <w:r w:rsidRPr="00040680">
        <w:t>Potential class imbalance</w:t>
      </w:r>
    </w:p>
    <w:p w14:paraId="2697ECE3" w14:textId="1AD7B317" w:rsidR="00BE2097" w:rsidRDefault="00040680" w:rsidP="00BE2097">
      <w:pPr>
        <w:numPr>
          <w:ilvl w:val="0"/>
          <w:numId w:val="24"/>
        </w:numPr>
      </w:pPr>
      <w:r w:rsidRPr="00040680">
        <w:t>Limited to Cleveland dataset characteristics</w:t>
      </w:r>
    </w:p>
    <w:p w14:paraId="7A2F97A0" w14:textId="77777777" w:rsidR="00153C2F" w:rsidRPr="007D2A77" w:rsidRDefault="00153C2F" w:rsidP="00153C2F">
      <w:pPr>
        <w:pStyle w:val="Heading1"/>
      </w:pPr>
      <w:bookmarkStart w:id="14" w:name="_Toc189517062"/>
      <w:r w:rsidRPr="007D2A77">
        <w:lastRenderedPageBreak/>
        <w:t>Future Improvements</w:t>
      </w:r>
      <w:bookmarkEnd w:id="14"/>
    </w:p>
    <w:p w14:paraId="784E7C77" w14:textId="047F7863" w:rsidR="00153C2F" w:rsidRDefault="00153C2F" w:rsidP="00153C2F">
      <w:r w:rsidRPr="007D2A77">
        <w:t xml:space="preserve">Once the best model performance is achieved, I plan to develop a graphical user interface (GUI) that will allow users to input various information </w:t>
      </w:r>
      <w:proofErr w:type="gramStart"/>
      <w:r w:rsidRPr="007D2A77">
        <w:t>similar to</w:t>
      </w:r>
      <w:proofErr w:type="gramEnd"/>
      <w:r w:rsidRPr="007D2A77">
        <w:t xml:space="preserve"> that in the dataset. The GUI will utilize the trained model to provide predictions based on user input. Additionally, I aim to integrate conversational AI capabilities, potentially using OpenAI, Gemini or Claude to create a more interactive experience. This will enable the GUI to respond to user inquiries based on the model's predictions.</w:t>
      </w:r>
    </w:p>
    <w:p w14:paraId="3C7EA5A4" w14:textId="1F9EB524" w:rsidR="007D2A77" w:rsidRPr="007D2A77" w:rsidRDefault="007D2A77" w:rsidP="007F2FDE">
      <w:pPr>
        <w:pStyle w:val="Heading1"/>
      </w:pPr>
      <w:bookmarkStart w:id="15" w:name="_Toc189517063"/>
      <w:r w:rsidRPr="007D2A77">
        <w:t>Conclusion</w:t>
      </w:r>
      <w:bookmarkEnd w:id="15"/>
    </w:p>
    <w:p w14:paraId="61A55067" w14:textId="75C71075" w:rsidR="007D2A77" w:rsidRPr="007D2A77" w:rsidRDefault="007D2A77" w:rsidP="007D2A77">
      <w:r w:rsidRPr="007D2A77">
        <w:t xml:space="preserve">This notebook demonstrates the process of building a </w:t>
      </w:r>
      <w:r w:rsidR="000E78BF">
        <w:t>cardiovascular</w:t>
      </w:r>
      <w:r w:rsidRPr="007D2A77">
        <w:t xml:space="preserve"> disease prediction model using various machine learning algorithms. The stacking classifier achieved the best performance, showcasing the effectiveness of combining multiple models. The project is ongoing, with plans to develop a GUI for user interaction and predictions, along with conversational AI integration for enhanced user experience.</w:t>
      </w:r>
    </w:p>
    <w:p w14:paraId="719DAF52" w14:textId="77777777" w:rsidR="00E6412B" w:rsidRPr="009E54B9" w:rsidRDefault="00E6412B" w:rsidP="007D2A77"/>
    <w:sectPr w:rsidR="00E6412B" w:rsidRPr="009E5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1C0"/>
    <w:multiLevelType w:val="multilevel"/>
    <w:tmpl w:val="2F8C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E307A"/>
    <w:multiLevelType w:val="multilevel"/>
    <w:tmpl w:val="EAB0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54492"/>
    <w:multiLevelType w:val="multilevel"/>
    <w:tmpl w:val="C936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745DF"/>
    <w:multiLevelType w:val="multilevel"/>
    <w:tmpl w:val="6AA6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95EF1"/>
    <w:multiLevelType w:val="multilevel"/>
    <w:tmpl w:val="0D8A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41C2D"/>
    <w:multiLevelType w:val="multilevel"/>
    <w:tmpl w:val="474EF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50B31"/>
    <w:multiLevelType w:val="multilevel"/>
    <w:tmpl w:val="2F56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16051"/>
    <w:multiLevelType w:val="multilevel"/>
    <w:tmpl w:val="A68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86299"/>
    <w:multiLevelType w:val="multilevel"/>
    <w:tmpl w:val="994E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30E3"/>
    <w:multiLevelType w:val="multilevel"/>
    <w:tmpl w:val="477C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721DE"/>
    <w:multiLevelType w:val="multilevel"/>
    <w:tmpl w:val="041E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C0BF8"/>
    <w:multiLevelType w:val="multilevel"/>
    <w:tmpl w:val="9ECA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F76BA"/>
    <w:multiLevelType w:val="multilevel"/>
    <w:tmpl w:val="40E4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43E2"/>
    <w:multiLevelType w:val="multilevel"/>
    <w:tmpl w:val="CF78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B00AA8"/>
    <w:multiLevelType w:val="multilevel"/>
    <w:tmpl w:val="0226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726808"/>
    <w:multiLevelType w:val="multilevel"/>
    <w:tmpl w:val="98DE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093DDF"/>
    <w:multiLevelType w:val="multilevel"/>
    <w:tmpl w:val="B7F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643CFE"/>
    <w:multiLevelType w:val="multilevel"/>
    <w:tmpl w:val="1BCE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7B0C2B"/>
    <w:multiLevelType w:val="multilevel"/>
    <w:tmpl w:val="077A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354EC"/>
    <w:multiLevelType w:val="multilevel"/>
    <w:tmpl w:val="2D5E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7605FF"/>
    <w:multiLevelType w:val="multilevel"/>
    <w:tmpl w:val="717C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5327F1"/>
    <w:multiLevelType w:val="multilevel"/>
    <w:tmpl w:val="152C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793967"/>
    <w:multiLevelType w:val="multilevel"/>
    <w:tmpl w:val="B8DC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5412FA"/>
    <w:multiLevelType w:val="multilevel"/>
    <w:tmpl w:val="56EE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256675">
    <w:abstractNumId w:val="19"/>
  </w:num>
  <w:num w:numId="2" w16cid:durableId="2019235504">
    <w:abstractNumId w:val="4"/>
  </w:num>
  <w:num w:numId="3" w16cid:durableId="1088579061">
    <w:abstractNumId w:val="6"/>
  </w:num>
  <w:num w:numId="4" w16cid:durableId="35854738">
    <w:abstractNumId w:val="13"/>
  </w:num>
  <w:num w:numId="5" w16cid:durableId="422915428">
    <w:abstractNumId w:val="10"/>
  </w:num>
  <w:num w:numId="6" w16cid:durableId="552078930">
    <w:abstractNumId w:val="2"/>
  </w:num>
  <w:num w:numId="7" w16cid:durableId="1326669137">
    <w:abstractNumId w:val="1"/>
  </w:num>
  <w:num w:numId="8" w16cid:durableId="338653721">
    <w:abstractNumId w:val="11"/>
  </w:num>
  <w:num w:numId="9" w16cid:durableId="1324696582">
    <w:abstractNumId w:val="20"/>
  </w:num>
  <w:num w:numId="10" w16cid:durableId="1107655435">
    <w:abstractNumId w:val="21"/>
  </w:num>
  <w:num w:numId="11" w16cid:durableId="1988781607">
    <w:abstractNumId w:val="7"/>
  </w:num>
  <w:num w:numId="12" w16cid:durableId="315494658">
    <w:abstractNumId w:val="8"/>
  </w:num>
  <w:num w:numId="13" w16cid:durableId="828786230">
    <w:abstractNumId w:val="9"/>
  </w:num>
  <w:num w:numId="14" w16cid:durableId="880481956">
    <w:abstractNumId w:val="14"/>
  </w:num>
  <w:num w:numId="15" w16cid:durableId="577138155">
    <w:abstractNumId w:val="15"/>
  </w:num>
  <w:num w:numId="16" w16cid:durableId="1220752677">
    <w:abstractNumId w:val="3"/>
  </w:num>
  <w:num w:numId="17" w16cid:durableId="531111448">
    <w:abstractNumId w:val="23"/>
  </w:num>
  <w:num w:numId="18" w16cid:durableId="434984716">
    <w:abstractNumId w:val="12"/>
  </w:num>
  <w:num w:numId="19" w16cid:durableId="479200516">
    <w:abstractNumId w:val="16"/>
  </w:num>
  <w:num w:numId="20" w16cid:durableId="2124642133">
    <w:abstractNumId w:val="5"/>
  </w:num>
  <w:num w:numId="21" w16cid:durableId="379788436">
    <w:abstractNumId w:val="18"/>
  </w:num>
  <w:num w:numId="22" w16cid:durableId="1602180287">
    <w:abstractNumId w:val="22"/>
  </w:num>
  <w:num w:numId="23" w16cid:durableId="285547252">
    <w:abstractNumId w:val="17"/>
  </w:num>
  <w:num w:numId="24" w16cid:durableId="97656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DC"/>
    <w:rsid w:val="00040680"/>
    <w:rsid w:val="00050F82"/>
    <w:rsid w:val="000E78BF"/>
    <w:rsid w:val="000F34DE"/>
    <w:rsid w:val="00120B38"/>
    <w:rsid w:val="00153C2F"/>
    <w:rsid w:val="001A4FCF"/>
    <w:rsid w:val="00265FD4"/>
    <w:rsid w:val="002A62AE"/>
    <w:rsid w:val="002B38F1"/>
    <w:rsid w:val="00307504"/>
    <w:rsid w:val="0048429C"/>
    <w:rsid w:val="00501331"/>
    <w:rsid w:val="00525158"/>
    <w:rsid w:val="00532FC5"/>
    <w:rsid w:val="00581A5C"/>
    <w:rsid w:val="006114DC"/>
    <w:rsid w:val="00631DF7"/>
    <w:rsid w:val="006A2DAF"/>
    <w:rsid w:val="007138B5"/>
    <w:rsid w:val="007B3B57"/>
    <w:rsid w:val="007D0D2A"/>
    <w:rsid w:val="007D2A77"/>
    <w:rsid w:val="007E76B6"/>
    <w:rsid w:val="007F2FDE"/>
    <w:rsid w:val="00844104"/>
    <w:rsid w:val="008927D3"/>
    <w:rsid w:val="008C7EDD"/>
    <w:rsid w:val="009262BF"/>
    <w:rsid w:val="009E54B9"/>
    <w:rsid w:val="009F0676"/>
    <w:rsid w:val="00A564BA"/>
    <w:rsid w:val="00AA0F2C"/>
    <w:rsid w:val="00BB3F71"/>
    <w:rsid w:val="00BD4FB9"/>
    <w:rsid w:val="00BE2097"/>
    <w:rsid w:val="00DB484A"/>
    <w:rsid w:val="00E474BD"/>
    <w:rsid w:val="00E6412B"/>
    <w:rsid w:val="00E86948"/>
    <w:rsid w:val="00ED599D"/>
    <w:rsid w:val="00F5617A"/>
    <w:rsid w:val="00FD5AE5"/>
    <w:rsid w:val="00F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2ECE"/>
  <w15:chartTrackingRefBased/>
  <w15:docId w15:val="{BA8D9ECD-B106-4B6F-B95C-4FD82BAB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1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4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77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6A2DA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474B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474BD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474BD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474BD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rchive.ics.uci.edu/ml/datasets/Heart+Diseas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ritwikb3/heart-disease-cleveland/dat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08D3-79AB-48B8-A5D2-855C2254D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Singh</dc:creator>
  <cp:keywords/>
  <dc:description/>
  <cp:lastModifiedBy>Kushagra Singh</cp:lastModifiedBy>
  <cp:revision>14</cp:revision>
  <dcterms:created xsi:type="dcterms:W3CDTF">2025-02-02T20:15:00Z</dcterms:created>
  <dcterms:modified xsi:type="dcterms:W3CDTF">2025-02-03T17:47:00Z</dcterms:modified>
</cp:coreProperties>
</file>