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Conference Submission</w:t>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pStyle w:val="Heading1"/>
        <w:keepNext w:val="0"/>
        <w:keepLines w:val="0"/>
        <w:numPr>
          <w:ilvl w:val="0"/>
          <w:numId w:val="1"/>
        </w:numPr>
        <w:spacing w:after="0" w:afterAutospacing="0" w:before="0" w:line="264" w:lineRule="auto"/>
        <w:ind w:left="720" w:hanging="360"/>
        <w:rPr>
          <w:sz w:val="22"/>
          <w:szCs w:val="22"/>
          <w:u w:val="none"/>
        </w:rPr>
      </w:pPr>
      <w:bookmarkStart w:colFirst="0" w:colLast="0" w:name="_u8d8vak4h3pz" w:id="0"/>
      <w:bookmarkEnd w:id="0"/>
      <w:r w:rsidDel="00000000" w:rsidR="00000000" w:rsidRPr="00000000">
        <w:rPr>
          <w:sz w:val="22"/>
          <w:szCs w:val="22"/>
          <w:rtl w:val="0"/>
        </w:rPr>
        <w:t xml:space="preserve">2023 IEEE/ACIS 8th International Conference on Big Data, Cloud Computing, and Data Science (BCD)</w:t>
      </w:r>
    </w:p>
    <w:p w:rsidR="00000000" w:rsidDel="00000000" w:rsidP="00000000" w:rsidRDefault="00000000" w:rsidRPr="00000000" w14:paraId="00000004">
      <w:pPr>
        <w:numPr>
          <w:ilvl w:val="1"/>
          <w:numId w:val="1"/>
        </w:numPr>
        <w:ind w:left="1440" w:hanging="360"/>
        <w:rPr>
          <w:u w:val="none"/>
        </w:rPr>
      </w:pPr>
      <w:hyperlink r:id="rId6">
        <w:r w:rsidDel="00000000" w:rsidR="00000000" w:rsidRPr="00000000">
          <w:rPr>
            <w:color w:val="1155cc"/>
            <w:u w:val="single"/>
            <w:rtl w:val="0"/>
          </w:rPr>
          <w:t xml:space="preserve">https://conferences.ieee.org/conferences_events/conferences/conferencedetails/57833</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Why we have shot at acceptance? This conference includes a topic of interest for “Cloud Application Performance and Monitoring”, so we believe that LogLess offers the capabilities to enable effective monitoring of serverless applications through automated logging.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Paper deadline: July 30, 2023</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Requirements for submission: </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To be announced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38th IEEE/ACM International Conference on Automated Software Engineering (ASE)</w:t>
      </w:r>
    </w:p>
    <w:p w:rsidR="00000000" w:rsidDel="00000000" w:rsidP="00000000" w:rsidRDefault="00000000" w:rsidRPr="00000000" w14:paraId="0000000A">
      <w:pPr>
        <w:numPr>
          <w:ilvl w:val="1"/>
          <w:numId w:val="1"/>
        </w:numPr>
        <w:ind w:left="1440" w:hanging="360"/>
        <w:rPr>
          <w:u w:val="none"/>
        </w:rPr>
      </w:pPr>
      <w:hyperlink r:id="rId7">
        <w:r w:rsidDel="00000000" w:rsidR="00000000" w:rsidRPr="00000000">
          <w:rPr>
            <w:color w:val="1155cc"/>
            <w:u w:val="single"/>
            <w:rtl w:val="0"/>
          </w:rPr>
          <w:t xml:space="preserve">https://conf.researchr.org/track/ase-2023/ase-2023-papers</w:t>
        </w:r>
      </w:hyperlink>
      <w:r w:rsidDel="00000000" w:rsidR="00000000" w:rsidRPr="00000000">
        <w:rPr>
          <w:rtl w:val="0"/>
        </w:rPr>
        <w:t xml:space="preserv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Why we have shot at acceptance? Logging is a critical practice in software engineering, so we believe LogLess will add value by improving the debugging and monitoring experiences through an automated logging process.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Paper deadline: May 5, 2023</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Requirements for submission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Papers must be submitted electronically through the ASE 2023 HotCRP submission site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Papers must conform to the IEEE Conference Proceedings Formatting Guidelines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Papers must not exceed 10 pages for the main text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ICCCTCE 2023: 17. International Conference on Cloud Computing Technology and Computer Engineering</w:t>
      </w:r>
    </w:p>
    <w:p w:rsidR="00000000" w:rsidDel="00000000" w:rsidP="00000000" w:rsidRDefault="00000000" w:rsidRPr="00000000" w14:paraId="00000012">
      <w:pPr>
        <w:numPr>
          <w:ilvl w:val="1"/>
          <w:numId w:val="1"/>
        </w:numPr>
        <w:ind w:left="1440" w:hanging="360"/>
        <w:rPr>
          <w:u w:val="none"/>
        </w:rPr>
      </w:pPr>
      <w:hyperlink r:id="rId8">
        <w:r w:rsidDel="00000000" w:rsidR="00000000" w:rsidRPr="00000000">
          <w:rPr>
            <w:color w:val="1155cc"/>
            <w:u w:val="single"/>
            <w:rtl w:val="0"/>
          </w:rPr>
          <w:t xml:space="preserve">https://waset.org/cloud-computing-technology-and-computer-engineering-conference-in-december-2023-in-auckland</w:t>
        </w:r>
      </w:hyperlink>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Why we have shot at acceptance?  Part of the aim of this conference is to discuss practical challenges encountered and solutions in the field of Cloud Computing Technology and Computer Engineering. LogLess provides a solution for platform agnostic debugging for cloud applications.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Paper deadline:November 2, 2023</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Requirements for submission</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Checklist for submission: </w:t>
      </w:r>
      <w:hyperlink r:id="rId9">
        <w:r w:rsidDel="00000000" w:rsidR="00000000" w:rsidRPr="00000000">
          <w:rPr>
            <w:color w:val="1155cc"/>
            <w:u w:val="single"/>
            <w:rtl w:val="0"/>
          </w:rPr>
          <w:t xml:space="preserve">https://waset.org/static/files/help/wasetPaperCheckList.pdf</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ICICS 2023: 17. International Conference on Information and Computer Sciences</w:t>
      </w:r>
    </w:p>
    <w:p w:rsidR="00000000" w:rsidDel="00000000" w:rsidP="00000000" w:rsidRDefault="00000000" w:rsidRPr="00000000" w14:paraId="00000018">
      <w:pPr>
        <w:numPr>
          <w:ilvl w:val="1"/>
          <w:numId w:val="1"/>
        </w:numPr>
        <w:ind w:left="1440" w:hanging="360"/>
        <w:rPr>
          <w:u w:val="none"/>
        </w:rPr>
      </w:pPr>
      <w:hyperlink r:id="rId10">
        <w:r w:rsidDel="00000000" w:rsidR="00000000" w:rsidRPr="00000000">
          <w:rPr>
            <w:color w:val="1155cc"/>
            <w:u w:val="single"/>
            <w:rtl w:val="0"/>
          </w:rPr>
          <w:t xml:space="preserve">https://waset.org/information-and-computer-sciences-conference-in-october-2023-in-rome</w:t>
        </w:r>
      </w:hyperlink>
      <w:r w:rsidDel="00000000" w:rsidR="00000000" w:rsidRPr="00000000">
        <w:rPr>
          <w:rtl w:val="0"/>
        </w:rPr>
        <w:t xml:space="preserv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Why we have shot at acceptance? This conference is more open-ended and it allows many interdisciplinary fields of computer science. LogLess integrates multiple facets of computer science, such as logging, tracing, object-oriented programming, and testing, which can contribute well to the overarching computer science community.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Paper deadline: June 17, 2023</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Requirements for submission</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Checklist for submission: </w:t>
      </w:r>
      <w:hyperlink r:id="rId11">
        <w:r w:rsidDel="00000000" w:rsidR="00000000" w:rsidRPr="00000000">
          <w:rPr>
            <w:color w:val="1155cc"/>
            <w:u w:val="single"/>
            <w:rtl w:val="0"/>
          </w:rPr>
          <w:t xml:space="preserve">https://waset.org/static/files/help/wasetPaperCheckList.pdf</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IEEE CLOUD 2023</w:t>
      </w:r>
    </w:p>
    <w:p w:rsidR="00000000" w:rsidDel="00000000" w:rsidP="00000000" w:rsidRDefault="00000000" w:rsidRPr="00000000" w14:paraId="0000001E">
      <w:pPr>
        <w:numPr>
          <w:ilvl w:val="1"/>
          <w:numId w:val="1"/>
        </w:numPr>
        <w:ind w:left="1440" w:hanging="360"/>
        <w:rPr>
          <w:u w:val="none"/>
        </w:rPr>
      </w:pPr>
      <w:hyperlink r:id="rId12">
        <w:r w:rsidDel="00000000" w:rsidR="00000000" w:rsidRPr="00000000">
          <w:rPr>
            <w:color w:val="1155cc"/>
            <w:u w:val="single"/>
            <w:rtl w:val="0"/>
          </w:rPr>
          <w:t xml:space="preserve">https://conferences.computer.org/cloud/2023/</w:t>
        </w:r>
      </w:hyperlink>
      <w:r w:rsidDel="00000000" w:rsidR="00000000" w:rsidRPr="00000000">
        <w:rPr>
          <w:rtl w:val="0"/>
        </w:rPr>
        <w:t xml:space="preserve">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Why we have shot at acceptance? This is a flagship conference that focuses on cloud computing across all “as a service” categories (XaaS). We believe that LogLess can be helpful when developing code for XaaS due to its platform agnostic nature.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Paper deadline: February 12, 2023</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Requirements for submission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 US Letter; Two-column format in the IEEE style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Manuscript Guidelines: </w:t>
      </w:r>
    </w:p>
    <w:p w:rsidR="00000000" w:rsidDel="00000000" w:rsidP="00000000" w:rsidRDefault="00000000" w:rsidRPr="00000000" w14:paraId="00000024">
      <w:pPr>
        <w:numPr>
          <w:ilvl w:val="3"/>
          <w:numId w:val="1"/>
        </w:numPr>
        <w:ind w:left="2880" w:hanging="360"/>
        <w:rPr>
          <w:u w:val="none"/>
        </w:rPr>
      </w:pPr>
      <w:hyperlink r:id="rId13">
        <w:r w:rsidDel="00000000" w:rsidR="00000000" w:rsidRPr="00000000">
          <w:rPr>
            <w:color w:val="1155cc"/>
            <w:u w:val="single"/>
            <w:rtl w:val="0"/>
          </w:rPr>
          <w:t xml:space="preserve">https://conferences.computer.org/services/2023/author_info/</w:t>
        </w:r>
      </w:hyperlink>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Sim Bhamra</w:t>
    </w:r>
  </w:p>
  <w:p w:rsidR="00000000" w:rsidDel="00000000" w:rsidP="00000000" w:rsidRDefault="00000000" w:rsidRPr="00000000" w14:paraId="00000027">
    <w:pPr>
      <w:rPr/>
    </w:pPr>
    <w:r w:rsidDel="00000000" w:rsidR="00000000" w:rsidRPr="00000000">
      <w:rPr>
        <w:rtl w:val="0"/>
      </w:rPr>
      <w:t xml:space="preserve">Kushagra Soni</w:t>
    </w:r>
  </w:p>
  <w:p w:rsidR="00000000" w:rsidDel="00000000" w:rsidP="00000000" w:rsidRDefault="00000000" w:rsidRPr="00000000" w14:paraId="00000028">
    <w:pPr>
      <w:rPr/>
    </w:pPr>
    <w:r w:rsidDel="00000000" w:rsidR="00000000" w:rsidRPr="00000000">
      <w:rPr>
        <w:rtl w:val="0"/>
      </w:rPr>
      <w:t xml:space="preserve">Abhishek Shinde</w:t>
    </w:r>
  </w:p>
  <w:p w:rsidR="00000000" w:rsidDel="00000000" w:rsidP="00000000" w:rsidRDefault="00000000" w:rsidRPr="00000000" w14:paraId="00000029">
    <w:pPr>
      <w:rPr/>
    </w:pPr>
    <w:r w:rsidDel="00000000" w:rsidR="00000000" w:rsidRPr="00000000">
      <w:rPr>
        <w:rtl w:val="0"/>
      </w:rPr>
      <w:t xml:space="preserve">CS 598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set.org/static/files/help/wasetPaperCheckList.pdf" TargetMode="External"/><Relationship Id="rId10" Type="http://schemas.openxmlformats.org/officeDocument/2006/relationships/hyperlink" Target="https://waset.org/information-and-computer-sciences-conference-in-october-2023-in-rome" TargetMode="External"/><Relationship Id="rId13" Type="http://schemas.openxmlformats.org/officeDocument/2006/relationships/hyperlink" Target="https://conferences.computer.org/services/2023/author_info/" TargetMode="External"/><Relationship Id="rId12" Type="http://schemas.openxmlformats.org/officeDocument/2006/relationships/hyperlink" Target="https://conferences.computer.org/cloud/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set.org/static/files/help/wasetPaperCheckList.pdf"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nferences.ieee.org/conferences_events/conferences/conferencedetails/57833" TargetMode="External"/><Relationship Id="rId7" Type="http://schemas.openxmlformats.org/officeDocument/2006/relationships/hyperlink" Target="https://conf.researchr.org/track/ase-2023/ase-2023-papers" TargetMode="External"/><Relationship Id="rId8" Type="http://schemas.openxmlformats.org/officeDocument/2006/relationships/hyperlink" Target="https://waset.org/cloud-computing-technology-and-computer-engineering-conference-in-december-2023-in-auck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