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Configure Constructor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configure constructor injection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xyicete10z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114300" distT="114300" distL="114300" distR="114300">
            <wp:extent cx="725805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xk4jra9or8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Setter Injection: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BookService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has a setter method for BookRepository and configure it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67525" cy="37584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zu7qfg3di0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Tested through LibraryManagementApplication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8si2xvdgqr8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Created Main.java in com.example.controller.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Loaded the Spring context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Fetched bookService bean and called addBook("Secret History of Mongols").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Output(Screen shot):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00813" cy="36533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65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2"/>
        <w:szCs w:val="42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Exercise 7: Implementing Constructor and Setter Injection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