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="240" w:lineRule="auto"/>
        <w:ind w:right="-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Project Setup Summary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spring-learn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com.cognizant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Tools Used: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u w:val="single"/>
            <w:rtl w:val="0"/>
          </w:rPr>
          <w:t xml:space="preserve">Spring Initializr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for project generation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Maven for project build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Dependencies Added: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Spring Web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Spring Boot DevTools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40" w:lineRule="auto"/>
        <w:ind w:left="360" w:right="-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6z5p2v7m5k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2.Output Verification: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After running the main() method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7315200" cy="45755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75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u w:val="single"/>
        <w:rtl w:val="0"/>
      </w:rPr>
      <w:t xml:space="preserve">Hands-on 1: Output Analysis – Create Spring Web Project Using Maven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