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255" w:rsidRDefault="0072645C">
      <w:pPr>
        <w:rPr>
          <w:b/>
          <w:sz w:val="32"/>
          <w:szCs w:val="32"/>
        </w:rPr>
      </w:pPr>
      <w:r>
        <w:rPr>
          <w:b/>
          <w:sz w:val="32"/>
          <w:szCs w:val="32"/>
        </w:rPr>
        <w:t>Sales Performance Analysis Report</w:t>
      </w:r>
    </w:p>
    <w:p w:rsidR="008A1255" w:rsidRDefault="008A1255">
      <w:pPr>
        <w:rPr>
          <w:sz w:val="30"/>
          <w:szCs w:val="30"/>
        </w:rPr>
      </w:pPr>
    </w:p>
    <w:p w:rsidR="008A1255" w:rsidRDefault="0072645C">
      <w:pPr>
        <w:rPr>
          <w:b/>
          <w:sz w:val="24"/>
          <w:szCs w:val="24"/>
        </w:rPr>
      </w:pPr>
      <w:r>
        <w:rPr>
          <w:b/>
          <w:sz w:val="24"/>
          <w:szCs w:val="24"/>
        </w:rPr>
        <w:t>Introduction</w:t>
      </w:r>
    </w:p>
    <w:p w:rsidR="008A1255" w:rsidRDefault="0072645C">
      <w:pPr>
        <w:rPr>
          <w:sz w:val="24"/>
          <w:szCs w:val="24"/>
        </w:rPr>
      </w:pPr>
      <w:r>
        <w:rPr>
          <w:sz w:val="24"/>
          <w:szCs w:val="24"/>
        </w:rPr>
        <w:t>This report presents a detailed analysis of sales performance centered around critical parameters such as revenue, generation, employee contributions, product trends, and regional performance. The report highlights strong areas, identifies areas of improve</w:t>
      </w:r>
      <w:r>
        <w:rPr>
          <w:sz w:val="24"/>
          <w:szCs w:val="24"/>
        </w:rPr>
        <w:t>ment, and provides recommendations. Ultimately, this will assist the company in improving its sales, increasing employee productivity, and achieving growth on a built up and sustainable basis.</w:t>
      </w:r>
    </w:p>
    <w:p w:rsidR="008A1255" w:rsidRDefault="008A1255">
      <w:pPr>
        <w:rPr>
          <w:sz w:val="24"/>
          <w:szCs w:val="24"/>
        </w:rPr>
      </w:pPr>
    </w:p>
    <w:p w:rsidR="008A1255" w:rsidRDefault="0072645C">
      <w:pPr>
        <w:numPr>
          <w:ilvl w:val="0"/>
          <w:numId w:val="8"/>
        </w:numPr>
        <w:rPr>
          <w:b/>
          <w:sz w:val="24"/>
          <w:szCs w:val="24"/>
        </w:rPr>
      </w:pPr>
      <w:r>
        <w:rPr>
          <w:b/>
          <w:sz w:val="24"/>
          <w:szCs w:val="24"/>
        </w:rPr>
        <w:t>Overall Sales and Revenue Analysis</w:t>
      </w:r>
    </w:p>
    <w:p w:rsidR="008A1255" w:rsidRDefault="0072645C">
      <w:pPr>
        <w:numPr>
          <w:ilvl w:val="1"/>
          <w:numId w:val="8"/>
        </w:numPr>
        <w:rPr>
          <w:b/>
          <w:sz w:val="24"/>
          <w:szCs w:val="24"/>
        </w:rPr>
      </w:pPr>
      <w:r>
        <w:rPr>
          <w:b/>
          <w:sz w:val="24"/>
          <w:szCs w:val="24"/>
        </w:rPr>
        <w:t>Total Revenue Generated</w:t>
      </w:r>
    </w:p>
    <w:p w:rsidR="008A1255" w:rsidRDefault="0072645C">
      <w:pPr>
        <w:ind w:left="1440"/>
        <w:rPr>
          <w:sz w:val="24"/>
          <w:szCs w:val="24"/>
        </w:rPr>
      </w:pPr>
      <w:r>
        <w:rPr>
          <w:sz w:val="24"/>
          <w:szCs w:val="24"/>
        </w:rPr>
        <w:t>Dur</w:t>
      </w:r>
      <w:r>
        <w:rPr>
          <w:sz w:val="24"/>
          <w:szCs w:val="24"/>
        </w:rPr>
        <w:t xml:space="preserve">ing the period examined, the total revenue of $1,141,055.50 was recorded. The regional and category level performance indicates strong performance. </w:t>
      </w:r>
    </w:p>
    <w:p w:rsidR="008A1255" w:rsidRDefault="008A1255">
      <w:pPr>
        <w:ind w:left="1440"/>
        <w:rPr>
          <w:sz w:val="24"/>
          <w:szCs w:val="24"/>
        </w:rPr>
      </w:pPr>
    </w:p>
    <w:p w:rsidR="008A1255" w:rsidRDefault="0072645C">
      <w:pPr>
        <w:numPr>
          <w:ilvl w:val="1"/>
          <w:numId w:val="8"/>
        </w:numPr>
        <w:rPr>
          <w:b/>
          <w:sz w:val="24"/>
          <w:szCs w:val="24"/>
        </w:rPr>
      </w:pPr>
      <w:r>
        <w:rPr>
          <w:b/>
          <w:sz w:val="24"/>
          <w:szCs w:val="24"/>
        </w:rPr>
        <w:t>Top 5 Revenue-Generating Regions</w:t>
      </w:r>
    </w:p>
    <w:p w:rsidR="008A1255" w:rsidRDefault="0072645C">
      <w:pPr>
        <w:ind w:left="1440"/>
        <w:rPr>
          <w:sz w:val="24"/>
          <w:szCs w:val="24"/>
        </w:rPr>
      </w:pPr>
      <w:r>
        <w:rPr>
          <w:sz w:val="24"/>
          <w:szCs w:val="24"/>
        </w:rPr>
        <w:t xml:space="preserve">The top 5 revenue generating regions are listed below with total revenue </w:t>
      </w:r>
      <w:r>
        <w:rPr>
          <w:sz w:val="24"/>
          <w:szCs w:val="24"/>
        </w:rPr>
        <w:t>each:</w:t>
      </w:r>
    </w:p>
    <w:p w:rsidR="008A1255" w:rsidRDefault="0072645C">
      <w:pPr>
        <w:numPr>
          <w:ilvl w:val="2"/>
          <w:numId w:val="8"/>
        </w:numPr>
        <w:rPr>
          <w:b/>
          <w:sz w:val="24"/>
          <w:szCs w:val="24"/>
        </w:rPr>
      </w:pPr>
      <w:r>
        <w:rPr>
          <w:sz w:val="24"/>
          <w:szCs w:val="24"/>
        </w:rPr>
        <w:t>North: $310,284.25</w:t>
      </w:r>
    </w:p>
    <w:p w:rsidR="008A1255" w:rsidRDefault="0072645C">
      <w:pPr>
        <w:numPr>
          <w:ilvl w:val="2"/>
          <w:numId w:val="8"/>
        </w:numPr>
        <w:rPr>
          <w:b/>
          <w:sz w:val="24"/>
          <w:szCs w:val="24"/>
        </w:rPr>
      </w:pPr>
      <w:r>
        <w:rPr>
          <w:sz w:val="24"/>
          <w:szCs w:val="24"/>
        </w:rPr>
        <w:t>West: $304,749.60</w:t>
      </w:r>
    </w:p>
    <w:p w:rsidR="008A1255" w:rsidRDefault="0072645C">
      <w:pPr>
        <w:numPr>
          <w:ilvl w:val="2"/>
          <w:numId w:val="8"/>
        </w:numPr>
        <w:rPr>
          <w:b/>
          <w:sz w:val="24"/>
          <w:szCs w:val="24"/>
        </w:rPr>
      </w:pPr>
      <w:r>
        <w:rPr>
          <w:sz w:val="24"/>
          <w:szCs w:val="24"/>
        </w:rPr>
        <w:t>South: $269,520.00</w:t>
      </w:r>
    </w:p>
    <w:p w:rsidR="008A1255" w:rsidRDefault="0072645C">
      <w:pPr>
        <w:numPr>
          <w:ilvl w:val="2"/>
          <w:numId w:val="8"/>
        </w:numPr>
        <w:rPr>
          <w:b/>
          <w:sz w:val="24"/>
          <w:szCs w:val="24"/>
        </w:rPr>
      </w:pPr>
      <w:r>
        <w:rPr>
          <w:sz w:val="24"/>
          <w:szCs w:val="24"/>
        </w:rPr>
        <w:t>East: $256,501.65</w:t>
      </w:r>
    </w:p>
    <w:p w:rsidR="008A1255" w:rsidRDefault="008A1255">
      <w:pPr>
        <w:ind w:left="2160"/>
        <w:rPr>
          <w:sz w:val="24"/>
          <w:szCs w:val="24"/>
        </w:rPr>
      </w:pPr>
    </w:p>
    <w:p w:rsidR="008A1255" w:rsidRDefault="0072645C">
      <w:pPr>
        <w:ind w:left="1559"/>
        <w:rPr>
          <w:sz w:val="24"/>
          <w:szCs w:val="24"/>
          <w:highlight w:val="white"/>
        </w:rPr>
      </w:pPr>
      <w:r>
        <w:rPr>
          <w:sz w:val="24"/>
          <w:szCs w:val="24"/>
          <w:highlight w:val="white"/>
        </w:rPr>
        <w:t xml:space="preserve">The North region is a leader in revenue, with the share of revenues at approximately 27.2% of the total revenues. </w:t>
      </w:r>
    </w:p>
    <w:p w:rsidR="008A1255" w:rsidRDefault="008A1255">
      <w:pPr>
        <w:rPr>
          <w:sz w:val="24"/>
          <w:szCs w:val="24"/>
        </w:rPr>
      </w:pPr>
    </w:p>
    <w:p w:rsidR="008A1255" w:rsidRDefault="0072645C">
      <w:pPr>
        <w:numPr>
          <w:ilvl w:val="1"/>
          <w:numId w:val="8"/>
        </w:numPr>
        <w:rPr>
          <w:b/>
          <w:sz w:val="24"/>
          <w:szCs w:val="24"/>
        </w:rPr>
      </w:pPr>
      <w:r>
        <w:rPr>
          <w:b/>
          <w:sz w:val="24"/>
          <w:szCs w:val="24"/>
        </w:rPr>
        <w:t>Region with Highest Average Revenue per Transaction</w:t>
      </w:r>
    </w:p>
    <w:p w:rsidR="008A1255" w:rsidRDefault="0072645C">
      <w:pPr>
        <w:ind w:left="1440"/>
        <w:rPr>
          <w:sz w:val="24"/>
          <w:szCs w:val="24"/>
        </w:rPr>
      </w:pPr>
      <w:r>
        <w:rPr>
          <w:sz w:val="24"/>
          <w:szCs w:val="24"/>
        </w:rPr>
        <w:t>The Nor</w:t>
      </w:r>
      <w:r>
        <w:rPr>
          <w:sz w:val="24"/>
          <w:szCs w:val="24"/>
        </w:rPr>
        <w:t>th region had the strongest average revenue per transaction, which denotes the ability and willingness to spend money on valuable goods.</w:t>
      </w:r>
    </w:p>
    <w:p w:rsidR="008A1255" w:rsidRDefault="008A1255">
      <w:pPr>
        <w:ind w:left="1440"/>
        <w:rPr>
          <w:sz w:val="24"/>
          <w:szCs w:val="24"/>
        </w:rPr>
      </w:pPr>
    </w:p>
    <w:p w:rsidR="008A1255" w:rsidRDefault="0072645C">
      <w:pPr>
        <w:numPr>
          <w:ilvl w:val="1"/>
          <w:numId w:val="8"/>
        </w:numPr>
        <w:rPr>
          <w:sz w:val="24"/>
          <w:szCs w:val="24"/>
        </w:rPr>
      </w:pPr>
      <w:r>
        <w:rPr>
          <w:b/>
          <w:sz w:val="24"/>
          <w:szCs w:val="24"/>
        </w:rPr>
        <w:t>Correlation between discounts and sales</w:t>
      </w:r>
    </w:p>
    <w:p w:rsidR="008A1255" w:rsidRDefault="0072645C">
      <w:pPr>
        <w:ind w:left="1440"/>
        <w:rPr>
          <w:sz w:val="24"/>
          <w:szCs w:val="24"/>
        </w:rPr>
      </w:pPr>
      <w:r>
        <w:rPr>
          <w:sz w:val="24"/>
          <w:szCs w:val="24"/>
        </w:rPr>
        <w:t>The relationship between discount and sales is very weak, as the correlation c</w:t>
      </w:r>
      <w:r>
        <w:rPr>
          <w:sz w:val="24"/>
          <w:szCs w:val="24"/>
        </w:rPr>
        <w:t>oefficient is approximately 0.067.</w:t>
      </w:r>
      <w:r>
        <w:rPr>
          <w:sz w:val="24"/>
          <w:szCs w:val="24"/>
        </w:rPr>
        <w:br/>
      </w:r>
    </w:p>
    <w:p w:rsidR="008A1255" w:rsidRDefault="008A1255">
      <w:pPr>
        <w:ind w:left="720"/>
        <w:rPr>
          <w:sz w:val="24"/>
          <w:szCs w:val="24"/>
        </w:rPr>
      </w:pPr>
    </w:p>
    <w:p w:rsidR="008A1255" w:rsidRDefault="0072645C">
      <w:pPr>
        <w:numPr>
          <w:ilvl w:val="0"/>
          <w:numId w:val="8"/>
        </w:numPr>
        <w:rPr>
          <w:b/>
          <w:sz w:val="24"/>
          <w:szCs w:val="24"/>
        </w:rPr>
      </w:pPr>
      <w:r>
        <w:rPr>
          <w:b/>
          <w:sz w:val="24"/>
          <w:szCs w:val="24"/>
        </w:rPr>
        <w:t>Employee Performance and Revenue</w:t>
      </w:r>
    </w:p>
    <w:p w:rsidR="008A1255" w:rsidRDefault="0072645C">
      <w:pPr>
        <w:numPr>
          <w:ilvl w:val="1"/>
          <w:numId w:val="8"/>
        </w:numPr>
        <w:rPr>
          <w:b/>
          <w:sz w:val="24"/>
          <w:szCs w:val="24"/>
        </w:rPr>
      </w:pPr>
      <w:r>
        <w:rPr>
          <w:b/>
          <w:sz w:val="24"/>
          <w:szCs w:val="24"/>
        </w:rPr>
        <w:t xml:space="preserve">Revenue </w:t>
      </w:r>
    </w:p>
    <w:p w:rsidR="008A1255" w:rsidRDefault="0072645C">
      <w:pPr>
        <w:ind w:left="1417"/>
        <w:rPr>
          <w:sz w:val="24"/>
          <w:szCs w:val="24"/>
        </w:rPr>
      </w:pPr>
      <w:r>
        <w:rPr>
          <w:b/>
          <w:sz w:val="24"/>
          <w:szCs w:val="24"/>
        </w:rPr>
        <w:tab/>
      </w:r>
      <w:r>
        <w:rPr>
          <w:sz w:val="24"/>
          <w:szCs w:val="24"/>
        </w:rPr>
        <w:t>This analysis of sales per employee reveals great differences in the productivity of single employees. Each employee’s impact is measured based on his or her sales which is then aggregated into total revenues to see how the business performs overall. For e</w:t>
      </w:r>
      <w:r>
        <w:rPr>
          <w:sz w:val="24"/>
          <w:szCs w:val="24"/>
        </w:rPr>
        <w:t xml:space="preserve">xample, the top </w:t>
      </w:r>
      <w:r>
        <w:rPr>
          <w:sz w:val="24"/>
          <w:szCs w:val="24"/>
        </w:rPr>
        <w:lastRenderedPageBreak/>
        <w:t xml:space="preserve">employee was able to produce $8,487 while the mean revenue between all employees comes to $2,282.11. This means that there is great variation in contribution </w:t>
      </w:r>
      <w:proofErr w:type="spellStart"/>
      <w:proofErr w:type="gramStart"/>
      <w:r>
        <w:rPr>
          <w:sz w:val="24"/>
          <w:szCs w:val="24"/>
        </w:rPr>
        <w:t>levels.Allocating</w:t>
      </w:r>
      <w:proofErr w:type="spellEnd"/>
      <w:proofErr w:type="gramEnd"/>
      <w:r>
        <w:rPr>
          <w:sz w:val="24"/>
          <w:szCs w:val="24"/>
        </w:rPr>
        <w:t xml:space="preserve"> resources and planning employee training and development interve</w:t>
      </w:r>
      <w:r>
        <w:rPr>
          <w:sz w:val="24"/>
          <w:szCs w:val="24"/>
        </w:rPr>
        <w:t>ntions will be influenced by the existing contribution differences.</w:t>
      </w:r>
    </w:p>
    <w:p w:rsidR="008A1255" w:rsidRDefault="008A1255">
      <w:pPr>
        <w:ind w:left="1417"/>
        <w:rPr>
          <w:sz w:val="24"/>
          <w:szCs w:val="24"/>
        </w:rPr>
      </w:pPr>
    </w:p>
    <w:p w:rsidR="008A1255" w:rsidRDefault="0072645C">
      <w:pPr>
        <w:numPr>
          <w:ilvl w:val="1"/>
          <w:numId w:val="8"/>
        </w:numPr>
        <w:rPr>
          <w:b/>
          <w:sz w:val="24"/>
          <w:szCs w:val="24"/>
        </w:rPr>
      </w:pPr>
      <w:r>
        <w:rPr>
          <w:b/>
          <w:sz w:val="24"/>
          <w:szCs w:val="24"/>
        </w:rPr>
        <w:t>Top 3 Employees by Revenue Generated</w:t>
      </w:r>
    </w:p>
    <w:p w:rsidR="008A1255" w:rsidRDefault="0072645C">
      <w:pPr>
        <w:ind w:left="1440"/>
        <w:rPr>
          <w:sz w:val="24"/>
          <w:szCs w:val="24"/>
        </w:rPr>
      </w:pPr>
      <w:r>
        <w:rPr>
          <w:sz w:val="24"/>
          <w:szCs w:val="24"/>
        </w:rPr>
        <w:t>Melissa Haynes: $8,487.00</w:t>
      </w:r>
    </w:p>
    <w:p w:rsidR="008A1255" w:rsidRDefault="0072645C">
      <w:pPr>
        <w:ind w:left="1440"/>
        <w:rPr>
          <w:sz w:val="24"/>
          <w:szCs w:val="24"/>
        </w:rPr>
      </w:pPr>
      <w:r>
        <w:rPr>
          <w:sz w:val="24"/>
          <w:szCs w:val="24"/>
        </w:rPr>
        <w:t>Andrew Booker: $8,387.55</w:t>
      </w:r>
    </w:p>
    <w:p w:rsidR="008A1255" w:rsidRDefault="0072645C">
      <w:pPr>
        <w:ind w:left="1440"/>
        <w:rPr>
          <w:sz w:val="24"/>
          <w:szCs w:val="24"/>
        </w:rPr>
      </w:pPr>
      <w:r>
        <w:rPr>
          <w:sz w:val="24"/>
          <w:szCs w:val="24"/>
        </w:rPr>
        <w:t>Paul Hinton: $8,019.00</w:t>
      </w:r>
    </w:p>
    <w:p w:rsidR="008A1255" w:rsidRDefault="008A1255">
      <w:pPr>
        <w:ind w:left="1440"/>
        <w:rPr>
          <w:sz w:val="24"/>
          <w:szCs w:val="24"/>
        </w:rPr>
      </w:pPr>
    </w:p>
    <w:p w:rsidR="008A1255" w:rsidRDefault="0072645C">
      <w:pPr>
        <w:ind w:left="1440"/>
        <w:rPr>
          <w:sz w:val="24"/>
          <w:szCs w:val="24"/>
        </w:rPr>
      </w:pPr>
      <w:r>
        <w:rPr>
          <w:sz w:val="24"/>
          <w:szCs w:val="24"/>
        </w:rPr>
        <w:t>These employees together achieved a high proportion of the total revenue, a</w:t>
      </w:r>
      <w:r>
        <w:rPr>
          <w:sz w:val="24"/>
          <w:szCs w:val="24"/>
        </w:rPr>
        <w:t>s can be seen by their remarkable sales efforts.</w:t>
      </w:r>
    </w:p>
    <w:p w:rsidR="008A1255" w:rsidRDefault="008A1255">
      <w:pPr>
        <w:rPr>
          <w:sz w:val="24"/>
          <w:szCs w:val="24"/>
        </w:rPr>
      </w:pPr>
    </w:p>
    <w:p w:rsidR="008A1255" w:rsidRDefault="0072645C">
      <w:pPr>
        <w:numPr>
          <w:ilvl w:val="1"/>
          <w:numId w:val="8"/>
        </w:numPr>
        <w:rPr>
          <w:b/>
          <w:sz w:val="24"/>
          <w:szCs w:val="24"/>
        </w:rPr>
      </w:pPr>
      <w:r>
        <w:rPr>
          <w:b/>
          <w:sz w:val="24"/>
          <w:szCs w:val="24"/>
        </w:rPr>
        <w:t>Average Employee Performance by Region</w:t>
      </w:r>
    </w:p>
    <w:p w:rsidR="008A1255" w:rsidRDefault="0072645C">
      <w:pPr>
        <w:ind w:left="1440"/>
        <w:rPr>
          <w:sz w:val="24"/>
          <w:szCs w:val="24"/>
        </w:rPr>
      </w:pPr>
      <w:r>
        <w:rPr>
          <w:sz w:val="24"/>
          <w:szCs w:val="24"/>
        </w:rPr>
        <w:t>The average performance scores for employees across regions are:</w:t>
      </w:r>
    </w:p>
    <w:p w:rsidR="008A1255" w:rsidRDefault="0072645C">
      <w:pPr>
        <w:ind w:left="1440"/>
        <w:rPr>
          <w:sz w:val="24"/>
          <w:szCs w:val="24"/>
        </w:rPr>
      </w:pPr>
      <w:r>
        <w:rPr>
          <w:sz w:val="24"/>
          <w:szCs w:val="24"/>
        </w:rPr>
        <w:t>East: 4.92</w:t>
      </w:r>
    </w:p>
    <w:p w:rsidR="008A1255" w:rsidRDefault="0072645C">
      <w:pPr>
        <w:ind w:left="1440"/>
        <w:rPr>
          <w:sz w:val="24"/>
          <w:szCs w:val="24"/>
        </w:rPr>
      </w:pPr>
      <w:r>
        <w:rPr>
          <w:sz w:val="24"/>
          <w:szCs w:val="24"/>
        </w:rPr>
        <w:t>North: 5.08</w:t>
      </w:r>
    </w:p>
    <w:p w:rsidR="008A1255" w:rsidRDefault="0072645C">
      <w:pPr>
        <w:ind w:left="1440"/>
        <w:rPr>
          <w:sz w:val="24"/>
          <w:szCs w:val="24"/>
        </w:rPr>
      </w:pPr>
      <w:r>
        <w:rPr>
          <w:sz w:val="24"/>
          <w:szCs w:val="24"/>
        </w:rPr>
        <w:t>South: 5.11</w:t>
      </w:r>
    </w:p>
    <w:p w:rsidR="008A1255" w:rsidRDefault="0072645C">
      <w:pPr>
        <w:ind w:left="1440"/>
        <w:rPr>
          <w:sz w:val="24"/>
          <w:szCs w:val="24"/>
        </w:rPr>
      </w:pPr>
      <w:r>
        <w:rPr>
          <w:sz w:val="24"/>
          <w:szCs w:val="24"/>
        </w:rPr>
        <w:t>West: 5.73</w:t>
      </w:r>
    </w:p>
    <w:p w:rsidR="008A1255" w:rsidRDefault="008A1255">
      <w:pPr>
        <w:ind w:left="1440"/>
        <w:rPr>
          <w:sz w:val="24"/>
          <w:szCs w:val="24"/>
        </w:rPr>
      </w:pPr>
    </w:p>
    <w:p w:rsidR="008A1255" w:rsidRDefault="0072645C">
      <w:pPr>
        <w:ind w:left="1440"/>
        <w:rPr>
          <w:sz w:val="24"/>
          <w:szCs w:val="24"/>
        </w:rPr>
      </w:pPr>
      <w:r>
        <w:rPr>
          <w:sz w:val="24"/>
          <w:szCs w:val="24"/>
        </w:rPr>
        <w:t>In the West region, the workers achieved the greatest a</w:t>
      </w:r>
      <w:r>
        <w:rPr>
          <w:sz w:val="24"/>
          <w:szCs w:val="24"/>
        </w:rPr>
        <w:t>verage performance score, showing maximum interaction and sales to customers.</w:t>
      </w:r>
    </w:p>
    <w:p w:rsidR="008A1255" w:rsidRDefault="008A1255">
      <w:pPr>
        <w:rPr>
          <w:sz w:val="24"/>
          <w:szCs w:val="24"/>
        </w:rPr>
      </w:pPr>
    </w:p>
    <w:p w:rsidR="008A1255" w:rsidRDefault="0072645C">
      <w:pPr>
        <w:numPr>
          <w:ilvl w:val="1"/>
          <w:numId w:val="8"/>
        </w:numPr>
        <w:rPr>
          <w:b/>
          <w:sz w:val="24"/>
          <w:szCs w:val="24"/>
        </w:rPr>
      </w:pPr>
      <w:r>
        <w:rPr>
          <w:b/>
          <w:sz w:val="24"/>
          <w:szCs w:val="24"/>
        </w:rPr>
        <w:t>Correlation Between Employee Performance Scores and Revenue Generated</w:t>
      </w:r>
    </w:p>
    <w:p w:rsidR="008A1255" w:rsidRDefault="0072645C">
      <w:pPr>
        <w:ind w:left="1440"/>
        <w:rPr>
          <w:sz w:val="24"/>
          <w:szCs w:val="24"/>
        </w:rPr>
      </w:pPr>
      <w:r>
        <w:rPr>
          <w:sz w:val="24"/>
          <w:szCs w:val="24"/>
        </w:rPr>
        <w:t>The analysis indicated the existence of weak positive correlation 0.0176 between employee performance scores and revenue achieved. This reveals that while higher performance scores do affect the revenue generated, other elements like product demand, pricin</w:t>
      </w:r>
      <w:r>
        <w:rPr>
          <w:sz w:val="24"/>
          <w:szCs w:val="24"/>
        </w:rPr>
        <w:t>g policy and geographical region perform a more crucial role.</w:t>
      </w:r>
    </w:p>
    <w:p w:rsidR="008A1255" w:rsidRDefault="008A1255">
      <w:pPr>
        <w:ind w:left="1417"/>
        <w:rPr>
          <w:sz w:val="24"/>
          <w:szCs w:val="24"/>
        </w:rPr>
      </w:pPr>
    </w:p>
    <w:p w:rsidR="008A1255" w:rsidRDefault="0072645C">
      <w:pPr>
        <w:numPr>
          <w:ilvl w:val="0"/>
          <w:numId w:val="8"/>
        </w:numPr>
        <w:rPr>
          <w:b/>
          <w:sz w:val="24"/>
          <w:szCs w:val="24"/>
        </w:rPr>
      </w:pPr>
      <w:r>
        <w:rPr>
          <w:b/>
          <w:sz w:val="24"/>
          <w:szCs w:val="24"/>
        </w:rPr>
        <w:t>Product Performance</w:t>
      </w:r>
    </w:p>
    <w:p w:rsidR="008A1255" w:rsidRDefault="0072645C">
      <w:pPr>
        <w:numPr>
          <w:ilvl w:val="1"/>
          <w:numId w:val="8"/>
        </w:numPr>
        <w:rPr>
          <w:b/>
          <w:sz w:val="24"/>
          <w:szCs w:val="24"/>
        </w:rPr>
      </w:pPr>
      <w:r>
        <w:rPr>
          <w:b/>
          <w:sz w:val="24"/>
          <w:szCs w:val="24"/>
        </w:rPr>
        <w:t>Total Revenue and Units Sold for Each Product Category and Subcategory</w:t>
      </w:r>
    </w:p>
    <w:p w:rsidR="008A1255" w:rsidRDefault="0072645C">
      <w:pPr>
        <w:ind w:left="1440"/>
        <w:rPr>
          <w:sz w:val="24"/>
          <w:szCs w:val="24"/>
        </w:rPr>
      </w:pPr>
      <w:r>
        <w:rPr>
          <w:sz w:val="24"/>
          <w:szCs w:val="24"/>
        </w:rPr>
        <w:t>The report clearly shows a detailed breakdown of revenue and units sold by product out by category and</w:t>
      </w:r>
      <w:r>
        <w:rPr>
          <w:sz w:val="24"/>
          <w:szCs w:val="24"/>
        </w:rPr>
        <w:t xml:space="preserve"> subcategory:</w:t>
      </w:r>
    </w:p>
    <w:p w:rsidR="008A1255" w:rsidRDefault="008A1255">
      <w:pPr>
        <w:ind w:left="1440"/>
        <w:rPr>
          <w:sz w:val="24"/>
          <w:szCs w:val="24"/>
        </w:rPr>
      </w:pPr>
    </w:p>
    <w:p w:rsidR="008A1255" w:rsidRDefault="0072645C">
      <w:pPr>
        <w:ind w:left="1440"/>
        <w:rPr>
          <w:b/>
          <w:sz w:val="24"/>
          <w:szCs w:val="24"/>
        </w:rPr>
      </w:pPr>
      <w:r>
        <w:rPr>
          <w:b/>
          <w:sz w:val="24"/>
          <w:szCs w:val="24"/>
        </w:rPr>
        <w:t>Electronics:</w:t>
      </w:r>
    </w:p>
    <w:p w:rsidR="008A1255" w:rsidRDefault="0072645C">
      <w:pPr>
        <w:numPr>
          <w:ilvl w:val="0"/>
          <w:numId w:val="6"/>
        </w:numPr>
        <w:rPr>
          <w:sz w:val="24"/>
          <w:szCs w:val="24"/>
        </w:rPr>
      </w:pPr>
      <w:r>
        <w:rPr>
          <w:sz w:val="24"/>
          <w:szCs w:val="24"/>
        </w:rPr>
        <w:t>Washing Machines: $66,816.90, 146 units</w:t>
      </w:r>
    </w:p>
    <w:p w:rsidR="008A1255" w:rsidRDefault="0072645C">
      <w:pPr>
        <w:numPr>
          <w:ilvl w:val="0"/>
          <w:numId w:val="6"/>
        </w:numPr>
        <w:rPr>
          <w:sz w:val="24"/>
          <w:szCs w:val="24"/>
        </w:rPr>
      </w:pPr>
      <w:r>
        <w:rPr>
          <w:sz w:val="24"/>
          <w:szCs w:val="24"/>
        </w:rPr>
        <w:t>Laptops: $46,672.25, 101 units</w:t>
      </w:r>
    </w:p>
    <w:p w:rsidR="008A1255" w:rsidRDefault="0072645C">
      <w:pPr>
        <w:numPr>
          <w:ilvl w:val="0"/>
          <w:numId w:val="6"/>
        </w:numPr>
        <w:rPr>
          <w:sz w:val="24"/>
          <w:szCs w:val="24"/>
        </w:rPr>
      </w:pPr>
      <w:r>
        <w:rPr>
          <w:sz w:val="24"/>
          <w:szCs w:val="24"/>
        </w:rPr>
        <w:t>Smartphones: $33,596.40, 78 units</w:t>
      </w:r>
    </w:p>
    <w:p w:rsidR="008A1255" w:rsidRDefault="0072645C">
      <w:pPr>
        <w:numPr>
          <w:ilvl w:val="0"/>
          <w:numId w:val="6"/>
        </w:numPr>
        <w:rPr>
          <w:sz w:val="24"/>
          <w:szCs w:val="24"/>
        </w:rPr>
      </w:pPr>
      <w:r>
        <w:rPr>
          <w:sz w:val="24"/>
          <w:szCs w:val="24"/>
        </w:rPr>
        <w:t>Tables: $50,015.60, 99 units</w:t>
      </w:r>
    </w:p>
    <w:p w:rsidR="008A1255" w:rsidRDefault="0072645C">
      <w:pPr>
        <w:numPr>
          <w:ilvl w:val="0"/>
          <w:numId w:val="6"/>
        </w:numPr>
        <w:rPr>
          <w:sz w:val="24"/>
          <w:szCs w:val="24"/>
        </w:rPr>
      </w:pPr>
      <w:r>
        <w:rPr>
          <w:sz w:val="24"/>
          <w:szCs w:val="24"/>
        </w:rPr>
        <w:lastRenderedPageBreak/>
        <w:t>Sofas: $36,358.25, 98 units</w:t>
      </w:r>
    </w:p>
    <w:p w:rsidR="008A1255" w:rsidRDefault="0072645C">
      <w:pPr>
        <w:numPr>
          <w:ilvl w:val="0"/>
          <w:numId w:val="6"/>
        </w:numPr>
        <w:rPr>
          <w:sz w:val="24"/>
          <w:szCs w:val="24"/>
        </w:rPr>
      </w:pPr>
      <w:r>
        <w:rPr>
          <w:sz w:val="24"/>
          <w:szCs w:val="24"/>
        </w:rPr>
        <w:t>T-Shirts: $37,107.60, 106 units</w:t>
      </w:r>
    </w:p>
    <w:p w:rsidR="008A1255" w:rsidRDefault="008A1255">
      <w:pPr>
        <w:ind w:left="1440"/>
        <w:rPr>
          <w:sz w:val="24"/>
          <w:szCs w:val="24"/>
        </w:rPr>
      </w:pPr>
    </w:p>
    <w:p w:rsidR="008A1255" w:rsidRDefault="0072645C">
      <w:pPr>
        <w:ind w:left="1440"/>
        <w:rPr>
          <w:b/>
          <w:sz w:val="24"/>
          <w:szCs w:val="24"/>
        </w:rPr>
      </w:pPr>
      <w:r>
        <w:rPr>
          <w:b/>
          <w:sz w:val="24"/>
          <w:szCs w:val="24"/>
        </w:rPr>
        <w:t>Furniture:</w:t>
      </w:r>
    </w:p>
    <w:p w:rsidR="008A1255" w:rsidRDefault="0072645C">
      <w:pPr>
        <w:numPr>
          <w:ilvl w:val="0"/>
          <w:numId w:val="4"/>
        </w:numPr>
        <w:rPr>
          <w:sz w:val="24"/>
          <w:szCs w:val="24"/>
        </w:rPr>
      </w:pPr>
      <w:r>
        <w:rPr>
          <w:sz w:val="24"/>
          <w:szCs w:val="24"/>
        </w:rPr>
        <w:t>Laptops: $66,408.50, 132 units</w:t>
      </w:r>
    </w:p>
    <w:p w:rsidR="008A1255" w:rsidRDefault="0072645C">
      <w:pPr>
        <w:numPr>
          <w:ilvl w:val="0"/>
          <w:numId w:val="4"/>
        </w:numPr>
        <w:rPr>
          <w:sz w:val="24"/>
          <w:szCs w:val="24"/>
        </w:rPr>
      </w:pPr>
      <w:r>
        <w:rPr>
          <w:sz w:val="24"/>
          <w:szCs w:val="24"/>
        </w:rPr>
        <w:t>Sofas: $37,359.20, 80 units</w:t>
      </w:r>
    </w:p>
    <w:p w:rsidR="008A1255" w:rsidRDefault="0072645C">
      <w:pPr>
        <w:numPr>
          <w:ilvl w:val="0"/>
          <w:numId w:val="4"/>
        </w:numPr>
        <w:rPr>
          <w:sz w:val="24"/>
          <w:szCs w:val="24"/>
        </w:rPr>
      </w:pPr>
      <w:r>
        <w:rPr>
          <w:sz w:val="24"/>
          <w:szCs w:val="24"/>
        </w:rPr>
        <w:t>T-Shirts: $55,476.35, 101 units</w:t>
      </w:r>
    </w:p>
    <w:p w:rsidR="008A1255" w:rsidRDefault="0072645C">
      <w:pPr>
        <w:numPr>
          <w:ilvl w:val="0"/>
          <w:numId w:val="4"/>
        </w:numPr>
        <w:rPr>
          <w:sz w:val="24"/>
          <w:szCs w:val="24"/>
        </w:rPr>
      </w:pPr>
      <w:r>
        <w:rPr>
          <w:sz w:val="24"/>
          <w:szCs w:val="24"/>
        </w:rPr>
        <w:t>Tables: $48,888.15, 86 units</w:t>
      </w:r>
    </w:p>
    <w:p w:rsidR="008A1255" w:rsidRDefault="0072645C">
      <w:pPr>
        <w:numPr>
          <w:ilvl w:val="0"/>
          <w:numId w:val="4"/>
        </w:numPr>
        <w:rPr>
          <w:sz w:val="24"/>
          <w:szCs w:val="24"/>
        </w:rPr>
      </w:pPr>
      <w:r>
        <w:rPr>
          <w:sz w:val="24"/>
          <w:szCs w:val="24"/>
        </w:rPr>
        <w:t>Washing Machines: $53,626.00, 106 units</w:t>
      </w:r>
    </w:p>
    <w:p w:rsidR="008A1255" w:rsidRDefault="008A1255">
      <w:pPr>
        <w:ind w:left="1440"/>
        <w:rPr>
          <w:sz w:val="24"/>
          <w:szCs w:val="24"/>
        </w:rPr>
      </w:pPr>
    </w:p>
    <w:p w:rsidR="008A1255" w:rsidRDefault="0072645C">
      <w:pPr>
        <w:ind w:left="1440"/>
        <w:rPr>
          <w:b/>
          <w:sz w:val="24"/>
          <w:szCs w:val="24"/>
        </w:rPr>
      </w:pPr>
      <w:r>
        <w:rPr>
          <w:b/>
          <w:sz w:val="24"/>
          <w:szCs w:val="24"/>
        </w:rPr>
        <w:t>Appliances:</w:t>
      </w:r>
    </w:p>
    <w:p w:rsidR="008A1255" w:rsidRDefault="0072645C">
      <w:pPr>
        <w:numPr>
          <w:ilvl w:val="0"/>
          <w:numId w:val="3"/>
        </w:numPr>
        <w:rPr>
          <w:sz w:val="24"/>
          <w:szCs w:val="24"/>
        </w:rPr>
      </w:pPr>
      <w:r>
        <w:rPr>
          <w:sz w:val="24"/>
          <w:szCs w:val="24"/>
        </w:rPr>
        <w:t>Washing Machines: $55,995.90, 130 units</w:t>
      </w:r>
    </w:p>
    <w:p w:rsidR="008A1255" w:rsidRDefault="0072645C">
      <w:pPr>
        <w:numPr>
          <w:ilvl w:val="0"/>
          <w:numId w:val="3"/>
        </w:numPr>
        <w:rPr>
          <w:sz w:val="24"/>
          <w:szCs w:val="24"/>
        </w:rPr>
      </w:pPr>
      <w:r>
        <w:rPr>
          <w:sz w:val="24"/>
          <w:szCs w:val="24"/>
        </w:rPr>
        <w:t>T-Shirts: $53,570.20, 115 units</w:t>
      </w:r>
    </w:p>
    <w:p w:rsidR="008A1255" w:rsidRDefault="0072645C">
      <w:pPr>
        <w:numPr>
          <w:ilvl w:val="0"/>
          <w:numId w:val="3"/>
        </w:numPr>
        <w:rPr>
          <w:sz w:val="24"/>
          <w:szCs w:val="24"/>
        </w:rPr>
      </w:pPr>
      <w:r>
        <w:rPr>
          <w:sz w:val="24"/>
          <w:szCs w:val="24"/>
        </w:rPr>
        <w:t>Laptops: $5</w:t>
      </w:r>
      <w:r>
        <w:rPr>
          <w:sz w:val="24"/>
          <w:szCs w:val="24"/>
        </w:rPr>
        <w:t>3,430.50, 132 units</w:t>
      </w:r>
    </w:p>
    <w:p w:rsidR="008A1255" w:rsidRDefault="0072645C">
      <w:pPr>
        <w:numPr>
          <w:ilvl w:val="0"/>
          <w:numId w:val="3"/>
        </w:numPr>
        <w:rPr>
          <w:sz w:val="24"/>
          <w:szCs w:val="24"/>
        </w:rPr>
      </w:pPr>
      <w:r>
        <w:rPr>
          <w:sz w:val="24"/>
          <w:szCs w:val="24"/>
        </w:rPr>
        <w:t>Sofas: $34,423.70, 92 units</w:t>
      </w:r>
    </w:p>
    <w:p w:rsidR="008A1255" w:rsidRDefault="0072645C">
      <w:pPr>
        <w:numPr>
          <w:ilvl w:val="0"/>
          <w:numId w:val="3"/>
        </w:numPr>
        <w:rPr>
          <w:sz w:val="24"/>
          <w:szCs w:val="24"/>
        </w:rPr>
      </w:pPr>
      <w:r>
        <w:rPr>
          <w:sz w:val="24"/>
          <w:szCs w:val="24"/>
        </w:rPr>
        <w:t>Tables: $37,007.50, 64 units</w:t>
      </w:r>
    </w:p>
    <w:p w:rsidR="008A1255" w:rsidRDefault="0072645C">
      <w:pPr>
        <w:numPr>
          <w:ilvl w:val="0"/>
          <w:numId w:val="3"/>
        </w:numPr>
        <w:rPr>
          <w:sz w:val="24"/>
          <w:szCs w:val="24"/>
        </w:rPr>
      </w:pPr>
      <w:r>
        <w:rPr>
          <w:sz w:val="24"/>
          <w:szCs w:val="24"/>
        </w:rPr>
        <w:t>Smartphones: $31,342.90, 63 units</w:t>
      </w:r>
    </w:p>
    <w:p w:rsidR="008A1255" w:rsidRDefault="008A1255">
      <w:pPr>
        <w:ind w:left="1440"/>
        <w:rPr>
          <w:sz w:val="24"/>
          <w:szCs w:val="24"/>
        </w:rPr>
      </w:pPr>
    </w:p>
    <w:p w:rsidR="008A1255" w:rsidRDefault="0072645C">
      <w:pPr>
        <w:ind w:left="1440"/>
        <w:rPr>
          <w:b/>
          <w:sz w:val="24"/>
          <w:szCs w:val="24"/>
        </w:rPr>
      </w:pPr>
      <w:r>
        <w:rPr>
          <w:b/>
          <w:sz w:val="24"/>
          <w:szCs w:val="24"/>
        </w:rPr>
        <w:t>Clothing:</w:t>
      </w:r>
    </w:p>
    <w:p w:rsidR="008A1255" w:rsidRDefault="0072645C">
      <w:pPr>
        <w:numPr>
          <w:ilvl w:val="0"/>
          <w:numId w:val="7"/>
        </w:numPr>
        <w:rPr>
          <w:sz w:val="24"/>
          <w:szCs w:val="24"/>
        </w:rPr>
      </w:pPr>
      <w:r>
        <w:rPr>
          <w:sz w:val="24"/>
          <w:szCs w:val="24"/>
        </w:rPr>
        <w:t>Sofas: $54,682.70, 127 units</w:t>
      </w:r>
    </w:p>
    <w:p w:rsidR="008A1255" w:rsidRDefault="0072645C">
      <w:pPr>
        <w:numPr>
          <w:ilvl w:val="0"/>
          <w:numId w:val="7"/>
        </w:numPr>
        <w:rPr>
          <w:sz w:val="24"/>
          <w:szCs w:val="24"/>
        </w:rPr>
      </w:pPr>
      <w:r>
        <w:rPr>
          <w:sz w:val="24"/>
          <w:szCs w:val="24"/>
        </w:rPr>
        <w:t>Washing Machines: $44,390.65, 112 units</w:t>
      </w:r>
    </w:p>
    <w:p w:rsidR="008A1255" w:rsidRDefault="0072645C">
      <w:pPr>
        <w:numPr>
          <w:ilvl w:val="0"/>
          <w:numId w:val="7"/>
        </w:numPr>
        <w:rPr>
          <w:sz w:val="24"/>
          <w:szCs w:val="24"/>
        </w:rPr>
      </w:pPr>
      <w:r>
        <w:rPr>
          <w:sz w:val="24"/>
          <w:szCs w:val="24"/>
        </w:rPr>
        <w:t>Smartphones: $51,535.45, 111 units</w:t>
      </w:r>
    </w:p>
    <w:p w:rsidR="008A1255" w:rsidRDefault="0072645C">
      <w:pPr>
        <w:numPr>
          <w:ilvl w:val="0"/>
          <w:numId w:val="7"/>
        </w:numPr>
        <w:rPr>
          <w:sz w:val="24"/>
          <w:szCs w:val="24"/>
        </w:rPr>
      </w:pPr>
      <w:r>
        <w:rPr>
          <w:sz w:val="24"/>
          <w:szCs w:val="24"/>
        </w:rPr>
        <w:t>T-Shirts: $43,826.90, 100 units</w:t>
      </w:r>
    </w:p>
    <w:p w:rsidR="008A1255" w:rsidRDefault="0072645C">
      <w:pPr>
        <w:numPr>
          <w:ilvl w:val="0"/>
          <w:numId w:val="7"/>
        </w:numPr>
        <w:rPr>
          <w:sz w:val="24"/>
          <w:szCs w:val="24"/>
        </w:rPr>
      </w:pPr>
      <w:r>
        <w:rPr>
          <w:sz w:val="24"/>
          <w:szCs w:val="24"/>
        </w:rPr>
        <w:t>Tables: $51,325.30, 95 units</w:t>
      </w:r>
    </w:p>
    <w:p w:rsidR="008A1255" w:rsidRDefault="0072645C">
      <w:pPr>
        <w:numPr>
          <w:ilvl w:val="0"/>
          <w:numId w:val="7"/>
        </w:numPr>
        <w:rPr>
          <w:sz w:val="24"/>
          <w:szCs w:val="24"/>
        </w:rPr>
      </w:pPr>
      <w:r>
        <w:rPr>
          <w:sz w:val="24"/>
          <w:szCs w:val="24"/>
        </w:rPr>
        <w:t>Laptops: $37,421.85, 84 units</w:t>
      </w:r>
    </w:p>
    <w:p w:rsidR="008A1255" w:rsidRDefault="008A1255">
      <w:pPr>
        <w:ind w:left="1440"/>
        <w:rPr>
          <w:sz w:val="24"/>
          <w:szCs w:val="24"/>
        </w:rPr>
      </w:pPr>
    </w:p>
    <w:p w:rsidR="008A1255" w:rsidRDefault="0072645C">
      <w:pPr>
        <w:numPr>
          <w:ilvl w:val="1"/>
          <w:numId w:val="8"/>
        </w:numPr>
        <w:rPr>
          <w:b/>
          <w:sz w:val="24"/>
          <w:szCs w:val="24"/>
        </w:rPr>
      </w:pPr>
      <w:r>
        <w:rPr>
          <w:b/>
          <w:sz w:val="24"/>
          <w:szCs w:val="24"/>
        </w:rPr>
        <w:t>Top-Performing Product Subcategory Based on Revenue</w:t>
      </w:r>
    </w:p>
    <w:p w:rsidR="008A1255" w:rsidRDefault="0072645C">
      <w:pPr>
        <w:ind w:left="1440"/>
        <w:rPr>
          <w:sz w:val="24"/>
          <w:szCs w:val="24"/>
        </w:rPr>
      </w:pPr>
      <w:r>
        <w:rPr>
          <w:sz w:val="24"/>
          <w:szCs w:val="24"/>
        </w:rPr>
        <w:t>The category “s Electronics &gt; Washing Machines” had the greater revenue with a total of $66,816.90. This had a g</w:t>
      </w:r>
      <w:r>
        <w:rPr>
          <w:sz w:val="24"/>
          <w:szCs w:val="24"/>
        </w:rPr>
        <w:t>reat share of total sales as well, while 'Furniture &gt; Laptops' came in second at $66,408.50.</w:t>
      </w:r>
    </w:p>
    <w:p w:rsidR="008A1255" w:rsidRDefault="008A1255">
      <w:pPr>
        <w:ind w:left="1440"/>
        <w:rPr>
          <w:sz w:val="24"/>
          <w:szCs w:val="24"/>
        </w:rPr>
      </w:pPr>
    </w:p>
    <w:p w:rsidR="008A1255" w:rsidRDefault="0072645C">
      <w:pPr>
        <w:numPr>
          <w:ilvl w:val="1"/>
          <w:numId w:val="8"/>
        </w:numPr>
        <w:rPr>
          <w:b/>
          <w:sz w:val="24"/>
          <w:szCs w:val="24"/>
        </w:rPr>
      </w:pPr>
      <w:r>
        <w:rPr>
          <w:b/>
          <w:sz w:val="24"/>
          <w:szCs w:val="24"/>
        </w:rPr>
        <w:t>Average Discount Percentage by Product Category and Its Impact on Revenue</w:t>
      </w:r>
    </w:p>
    <w:p w:rsidR="008A1255" w:rsidRDefault="0072645C">
      <w:pPr>
        <w:numPr>
          <w:ilvl w:val="2"/>
          <w:numId w:val="8"/>
        </w:numPr>
        <w:rPr>
          <w:b/>
          <w:sz w:val="24"/>
          <w:szCs w:val="24"/>
        </w:rPr>
      </w:pPr>
      <w:r>
        <w:rPr>
          <w:b/>
          <w:sz w:val="24"/>
          <w:szCs w:val="24"/>
        </w:rPr>
        <w:t>Average Discount Percentage per Product Category:</w:t>
      </w:r>
    </w:p>
    <w:p w:rsidR="008A1255" w:rsidRDefault="0072645C">
      <w:pPr>
        <w:numPr>
          <w:ilvl w:val="0"/>
          <w:numId w:val="5"/>
        </w:numPr>
        <w:rPr>
          <w:sz w:val="24"/>
          <w:szCs w:val="24"/>
        </w:rPr>
      </w:pPr>
      <w:r>
        <w:rPr>
          <w:sz w:val="24"/>
          <w:szCs w:val="24"/>
        </w:rPr>
        <w:t>Appliances: 13.02%</w:t>
      </w:r>
    </w:p>
    <w:p w:rsidR="008A1255" w:rsidRDefault="0072645C">
      <w:pPr>
        <w:numPr>
          <w:ilvl w:val="0"/>
          <w:numId w:val="5"/>
        </w:numPr>
        <w:rPr>
          <w:sz w:val="24"/>
          <w:szCs w:val="24"/>
        </w:rPr>
      </w:pPr>
      <w:r>
        <w:rPr>
          <w:sz w:val="24"/>
          <w:szCs w:val="24"/>
        </w:rPr>
        <w:t>Clothing: 12.10%</w:t>
      </w:r>
    </w:p>
    <w:p w:rsidR="008A1255" w:rsidRDefault="0072645C">
      <w:pPr>
        <w:numPr>
          <w:ilvl w:val="0"/>
          <w:numId w:val="5"/>
        </w:numPr>
        <w:rPr>
          <w:sz w:val="24"/>
          <w:szCs w:val="24"/>
        </w:rPr>
      </w:pPr>
      <w:r>
        <w:rPr>
          <w:sz w:val="24"/>
          <w:szCs w:val="24"/>
        </w:rPr>
        <w:t>El</w:t>
      </w:r>
      <w:r>
        <w:rPr>
          <w:sz w:val="24"/>
          <w:szCs w:val="24"/>
        </w:rPr>
        <w:t>ectronics: 12.91%</w:t>
      </w:r>
    </w:p>
    <w:p w:rsidR="008A1255" w:rsidRDefault="0072645C">
      <w:pPr>
        <w:numPr>
          <w:ilvl w:val="0"/>
          <w:numId w:val="5"/>
        </w:numPr>
        <w:rPr>
          <w:sz w:val="24"/>
          <w:szCs w:val="24"/>
        </w:rPr>
      </w:pPr>
      <w:r>
        <w:rPr>
          <w:sz w:val="24"/>
          <w:szCs w:val="24"/>
        </w:rPr>
        <w:t>Furniture: 13.09%</w:t>
      </w:r>
    </w:p>
    <w:p w:rsidR="008A1255" w:rsidRDefault="008A1255">
      <w:pPr>
        <w:rPr>
          <w:sz w:val="24"/>
          <w:szCs w:val="24"/>
        </w:rPr>
      </w:pPr>
    </w:p>
    <w:p w:rsidR="008A1255" w:rsidRDefault="0072645C">
      <w:pPr>
        <w:numPr>
          <w:ilvl w:val="2"/>
          <w:numId w:val="8"/>
        </w:numPr>
        <w:rPr>
          <w:b/>
          <w:sz w:val="24"/>
          <w:szCs w:val="24"/>
        </w:rPr>
      </w:pPr>
      <w:r>
        <w:rPr>
          <w:b/>
          <w:sz w:val="24"/>
          <w:szCs w:val="24"/>
        </w:rPr>
        <w:t>Total Revenue per Product Category:</w:t>
      </w:r>
    </w:p>
    <w:p w:rsidR="008A1255" w:rsidRDefault="0072645C">
      <w:pPr>
        <w:numPr>
          <w:ilvl w:val="0"/>
          <w:numId w:val="10"/>
        </w:numPr>
        <w:rPr>
          <w:sz w:val="24"/>
          <w:szCs w:val="24"/>
        </w:rPr>
      </w:pPr>
      <w:r>
        <w:rPr>
          <w:sz w:val="24"/>
          <w:szCs w:val="24"/>
        </w:rPr>
        <w:t>Appliances: $265,770.70</w:t>
      </w:r>
    </w:p>
    <w:p w:rsidR="008A1255" w:rsidRDefault="0072645C">
      <w:pPr>
        <w:numPr>
          <w:ilvl w:val="0"/>
          <w:numId w:val="10"/>
        </w:numPr>
        <w:rPr>
          <w:sz w:val="24"/>
          <w:szCs w:val="24"/>
        </w:rPr>
      </w:pPr>
      <w:r>
        <w:rPr>
          <w:sz w:val="24"/>
          <w:szCs w:val="24"/>
        </w:rPr>
        <w:t>Clothing: $283,182.85</w:t>
      </w:r>
    </w:p>
    <w:p w:rsidR="008A1255" w:rsidRDefault="0072645C">
      <w:pPr>
        <w:numPr>
          <w:ilvl w:val="0"/>
          <w:numId w:val="10"/>
        </w:numPr>
        <w:rPr>
          <w:sz w:val="24"/>
          <w:szCs w:val="24"/>
        </w:rPr>
      </w:pPr>
      <w:r>
        <w:rPr>
          <w:sz w:val="24"/>
          <w:szCs w:val="24"/>
        </w:rPr>
        <w:t>Electronics: $270,567.00</w:t>
      </w:r>
    </w:p>
    <w:p w:rsidR="008A1255" w:rsidRDefault="0072645C">
      <w:pPr>
        <w:numPr>
          <w:ilvl w:val="0"/>
          <w:numId w:val="10"/>
        </w:numPr>
        <w:rPr>
          <w:sz w:val="24"/>
          <w:szCs w:val="24"/>
        </w:rPr>
      </w:pPr>
      <w:r>
        <w:rPr>
          <w:sz w:val="24"/>
          <w:szCs w:val="24"/>
        </w:rPr>
        <w:t>Furniture: $321,534.95</w:t>
      </w:r>
    </w:p>
    <w:p w:rsidR="008A1255" w:rsidRDefault="008A1255">
      <w:pPr>
        <w:rPr>
          <w:sz w:val="24"/>
          <w:szCs w:val="24"/>
        </w:rPr>
      </w:pPr>
    </w:p>
    <w:p w:rsidR="008A1255" w:rsidRDefault="0072645C">
      <w:pPr>
        <w:numPr>
          <w:ilvl w:val="2"/>
          <w:numId w:val="8"/>
        </w:numPr>
        <w:rPr>
          <w:b/>
          <w:sz w:val="24"/>
          <w:szCs w:val="24"/>
        </w:rPr>
      </w:pPr>
      <w:r>
        <w:rPr>
          <w:b/>
          <w:sz w:val="24"/>
          <w:szCs w:val="24"/>
        </w:rPr>
        <w:t>Correlation Between Discount Percentage and Revenue:</w:t>
      </w:r>
    </w:p>
    <w:p w:rsidR="008A1255" w:rsidRDefault="0072645C">
      <w:pPr>
        <w:ind w:left="2160"/>
        <w:rPr>
          <w:sz w:val="24"/>
          <w:szCs w:val="24"/>
        </w:rPr>
      </w:pPr>
      <w:r>
        <w:rPr>
          <w:sz w:val="24"/>
          <w:szCs w:val="24"/>
        </w:rPr>
        <w:t>This means that there is positive correlation, despite being very weak, between discount percentage and revenue. The discount percentage and revenue correlation coefficient is 0.176. These results imply that more discount sales may have some effect on sale</w:t>
      </w:r>
      <w:r>
        <w:rPr>
          <w:sz w:val="24"/>
          <w:szCs w:val="24"/>
        </w:rPr>
        <w:t>s but might not be major factors to revenue.</w:t>
      </w:r>
    </w:p>
    <w:p w:rsidR="008A1255" w:rsidRDefault="008A1255">
      <w:pPr>
        <w:rPr>
          <w:sz w:val="24"/>
          <w:szCs w:val="24"/>
        </w:rPr>
      </w:pPr>
    </w:p>
    <w:p w:rsidR="008A1255" w:rsidRDefault="008A1255">
      <w:pPr>
        <w:ind w:left="720"/>
        <w:rPr>
          <w:sz w:val="24"/>
          <w:szCs w:val="24"/>
        </w:rPr>
      </w:pPr>
    </w:p>
    <w:p w:rsidR="008A1255" w:rsidRDefault="0072645C">
      <w:pPr>
        <w:numPr>
          <w:ilvl w:val="0"/>
          <w:numId w:val="8"/>
        </w:numPr>
        <w:rPr>
          <w:b/>
          <w:sz w:val="24"/>
          <w:szCs w:val="24"/>
        </w:rPr>
      </w:pPr>
      <w:r>
        <w:rPr>
          <w:b/>
          <w:sz w:val="24"/>
          <w:szCs w:val="24"/>
        </w:rPr>
        <w:t>Returns Analysis</w:t>
      </w:r>
    </w:p>
    <w:p w:rsidR="008A1255" w:rsidRDefault="0072645C">
      <w:pPr>
        <w:numPr>
          <w:ilvl w:val="1"/>
          <w:numId w:val="8"/>
        </w:numPr>
        <w:rPr>
          <w:sz w:val="24"/>
          <w:szCs w:val="24"/>
        </w:rPr>
      </w:pPr>
      <w:r>
        <w:rPr>
          <w:sz w:val="24"/>
          <w:szCs w:val="24"/>
        </w:rPr>
        <w:t xml:space="preserve"> </w:t>
      </w:r>
      <w:r>
        <w:rPr>
          <w:b/>
          <w:sz w:val="24"/>
          <w:szCs w:val="24"/>
        </w:rPr>
        <w:t>Return Rate by Region (Percentage of Transactions Returned)</w:t>
      </w:r>
    </w:p>
    <w:p w:rsidR="008A1255" w:rsidRDefault="0072645C">
      <w:pPr>
        <w:numPr>
          <w:ilvl w:val="0"/>
          <w:numId w:val="2"/>
        </w:numPr>
        <w:rPr>
          <w:sz w:val="24"/>
          <w:szCs w:val="24"/>
        </w:rPr>
      </w:pPr>
      <w:r>
        <w:rPr>
          <w:sz w:val="24"/>
          <w:szCs w:val="24"/>
        </w:rPr>
        <w:t>South: 12.04% (highest return rate)</w:t>
      </w:r>
    </w:p>
    <w:p w:rsidR="008A1255" w:rsidRDefault="0072645C">
      <w:pPr>
        <w:numPr>
          <w:ilvl w:val="0"/>
          <w:numId w:val="2"/>
        </w:numPr>
        <w:rPr>
          <w:sz w:val="24"/>
          <w:szCs w:val="24"/>
        </w:rPr>
      </w:pPr>
      <w:r>
        <w:rPr>
          <w:sz w:val="24"/>
          <w:szCs w:val="24"/>
        </w:rPr>
        <w:t>West: 10.81%</w:t>
      </w:r>
    </w:p>
    <w:p w:rsidR="008A1255" w:rsidRDefault="0072645C">
      <w:pPr>
        <w:numPr>
          <w:ilvl w:val="0"/>
          <w:numId w:val="2"/>
        </w:numPr>
        <w:rPr>
          <w:sz w:val="24"/>
          <w:szCs w:val="24"/>
        </w:rPr>
      </w:pPr>
      <w:r>
        <w:rPr>
          <w:sz w:val="24"/>
          <w:szCs w:val="24"/>
        </w:rPr>
        <w:t>North: 8.20%</w:t>
      </w:r>
    </w:p>
    <w:p w:rsidR="008A1255" w:rsidRDefault="0072645C">
      <w:pPr>
        <w:numPr>
          <w:ilvl w:val="0"/>
          <w:numId w:val="2"/>
        </w:numPr>
        <w:rPr>
          <w:sz w:val="24"/>
          <w:szCs w:val="24"/>
        </w:rPr>
      </w:pPr>
      <w:r>
        <w:rPr>
          <w:sz w:val="24"/>
          <w:szCs w:val="24"/>
        </w:rPr>
        <w:t>East: 5.74% (lowest return rate)</w:t>
      </w:r>
    </w:p>
    <w:p w:rsidR="008A1255" w:rsidRDefault="008A1255">
      <w:pPr>
        <w:ind w:left="1440"/>
        <w:rPr>
          <w:sz w:val="24"/>
          <w:szCs w:val="24"/>
        </w:rPr>
      </w:pPr>
    </w:p>
    <w:p w:rsidR="008A1255" w:rsidRDefault="008A1255">
      <w:pPr>
        <w:rPr>
          <w:sz w:val="24"/>
          <w:szCs w:val="24"/>
        </w:rPr>
      </w:pPr>
    </w:p>
    <w:p w:rsidR="008A1255" w:rsidRDefault="0072645C">
      <w:pPr>
        <w:numPr>
          <w:ilvl w:val="1"/>
          <w:numId w:val="8"/>
        </w:numPr>
        <w:rPr>
          <w:b/>
          <w:sz w:val="24"/>
          <w:szCs w:val="24"/>
        </w:rPr>
      </w:pPr>
      <w:r>
        <w:rPr>
          <w:b/>
          <w:sz w:val="24"/>
          <w:szCs w:val="24"/>
        </w:rPr>
        <w:t>Product Categories with the Highest Return Rates</w:t>
      </w:r>
    </w:p>
    <w:p w:rsidR="008A1255" w:rsidRDefault="0072645C">
      <w:pPr>
        <w:numPr>
          <w:ilvl w:val="0"/>
          <w:numId w:val="9"/>
        </w:numPr>
        <w:rPr>
          <w:sz w:val="24"/>
          <w:szCs w:val="24"/>
        </w:rPr>
      </w:pPr>
      <w:r>
        <w:rPr>
          <w:sz w:val="24"/>
          <w:szCs w:val="24"/>
        </w:rPr>
        <w:t>Appliances: 10.34%</w:t>
      </w:r>
    </w:p>
    <w:p w:rsidR="008A1255" w:rsidRDefault="0072645C">
      <w:pPr>
        <w:numPr>
          <w:ilvl w:val="0"/>
          <w:numId w:val="9"/>
        </w:numPr>
        <w:rPr>
          <w:sz w:val="24"/>
          <w:szCs w:val="24"/>
        </w:rPr>
      </w:pPr>
      <w:r>
        <w:rPr>
          <w:sz w:val="24"/>
          <w:szCs w:val="24"/>
        </w:rPr>
        <w:t>Furniture: 9.92%</w:t>
      </w:r>
    </w:p>
    <w:p w:rsidR="008A1255" w:rsidRDefault="0072645C">
      <w:pPr>
        <w:numPr>
          <w:ilvl w:val="0"/>
          <w:numId w:val="9"/>
        </w:numPr>
        <w:rPr>
          <w:sz w:val="24"/>
          <w:szCs w:val="24"/>
        </w:rPr>
      </w:pPr>
      <w:r>
        <w:rPr>
          <w:sz w:val="24"/>
          <w:szCs w:val="24"/>
        </w:rPr>
        <w:t>Clothing: 8.73%</w:t>
      </w:r>
    </w:p>
    <w:p w:rsidR="008A1255" w:rsidRDefault="0072645C">
      <w:pPr>
        <w:numPr>
          <w:ilvl w:val="0"/>
          <w:numId w:val="9"/>
        </w:numPr>
        <w:rPr>
          <w:sz w:val="24"/>
          <w:szCs w:val="24"/>
        </w:rPr>
      </w:pPr>
      <w:r>
        <w:rPr>
          <w:sz w:val="24"/>
          <w:szCs w:val="24"/>
        </w:rPr>
        <w:t>Electronics: 7.87%</w:t>
      </w:r>
    </w:p>
    <w:p w:rsidR="008A1255" w:rsidRDefault="008A1255">
      <w:pPr>
        <w:rPr>
          <w:sz w:val="24"/>
          <w:szCs w:val="24"/>
        </w:rPr>
      </w:pPr>
    </w:p>
    <w:p w:rsidR="008A1255" w:rsidRDefault="008A1255">
      <w:pPr>
        <w:rPr>
          <w:sz w:val="24"/>
          <w:szCs w:val="24"/>
        </w:rPr>
      </w:pPr>
    </w:p>
    <w:p w:rsidR="008A1255" w:rsidRDefault="0072645C">
      <w:pPr>
        <w:numPr>
          <w:ilvl w:val="1"/>
          <w:numId w:val="8"/>
        </w:numPr>
        <w:rPr>
          <w:b/>
          <w:sz w:val="24"/>
          <w:szCs w:val="24"/>
        </w:rPr>
      </w:pPr>
      <w:r>
        <w:rPr>
          <w:b/>
          <w:sz w:val="24"/>
          <w:szCs w:val="24"/>
        </w:rPr>
        <w:t>Correlation Between Discounts and Return Rates</w:t>
      </w:r>
    </w:p>
    <w:p w:rsidR="008A1255" w:rsidRDefault="0072645C">
      <w:pPr>
        <w:ind w:left="1440"/>
        <w:rPr>
          <w:sz w:val="24"/>
          <w:szCs w:val="24"/>
        </w:rPr>
      </w:pPr>
      <w:r>
        <w:rPr>
          <w:sz w:val="24"/>
          <w:szCs w:val="24"/>
        </w:rPr>
        <w:t>This weak correlation coefficient of -0.0265 suggests a weak negative relationship whic</w:t>
      </w:r>
      <w:r>
        <w:rPr>
          <w:sz w:val="24"/>
          <w:szCs w:val="24"/>
        </w:rPr>
        <w:t>h indicates that higher discounts seem to have not much impact on return rates.</w:t>
      </w:r>
    </w:p>
    <w:p w:rsidR="008A1255" w:rsidRDefault="008A1255">
      <w:pPr>
        <w:ind w:left="1440"/>
        <w:rPr>
          <w:sz w:val="24"/>
          <w:szCs w:val="24"/>
        </w:rPr>
      </w:pPr>
    </w:p>
    <w:p w:rsidR="008A1255" w:rsidRDefault="008A1255">
      <w:pPr>
        <w:rPr>
          <w:sz w:val="24"/>
          <w:szCs w:val="24"/>
        </w:rPr>
      </w:pPr>
    </w:p>
    <w:p w:rsidR="008A1255" w:rsidRDefault="0072645C">
      <w:pPr>
        <w:numPr>
          <w:ilvl w:val="0"/>
          <w:numId w:val="8"/>
        </w:numPr>
        <w:rPr>
          <w:b/>
          <w:sz w:val="24"/>
          <w:szCs w:val="24"/>
        </w:rPr>
      </w:pPr>
      <w:r>
        <w:rPr>
          <w:b/>
          <w:sz w:val="24"/>
          <w:szCs w:val="24"/>
        </w:rPr>
        <w:t>Time-Series Analysis</w:t>
      </w:r>
    </w:p>
    <w:p w:rsidR="0072645C" w:rsidRPr="0072645C" w:rsidRDefault="0072645C" w:rsidP="0072645C">
      <w:pPr>
        <w:ind w:left="720"/>
        <w:rPr>
          <w:sz w:val="24"/>
          <w:szCs w:val="24"/>
        </w:rPr>
      </w:pPr>
      <w:r w:rsidRPr="0072645C">
        <w:rPr>
          <w:sz w:val="24"/>
          <w:szCs w:val="24"/>
        </w:rPr>
        <w:t>A time-series analysis of sales was conducted to examine how revenue fluctuated over the given period. The analysis revealed significant variations in daily revenue, with noticeable swings and specific dates exhibiting exceptionally high revenue.</w:t>
      </w:r>
    </w:p>
    <w:p w:rsidR="0072645C" w:rsidRPr="0072645C" w:rsidRDefault="0072645C" w:rsidP="0072645C">
      <w:pPr>
        <w:ind w:left="720"/>
        <w:rPr>
          <w:sz w:val="24"/>
          <w:szCs w:val="24"/>
        </w:rPr>
      </w:pPr>
    </w:p>
    <w:p w:rsidR="0072645C" w:rsidRPr="0072645C" w:rsidRDefault="0072645C" w:rsidP="0072645C">
      <w:pPr>
        <w:ind w:left="720"/>
        <w:rPr>
          <w:sz w:val="24"/>
          <w:szCs w:val="24"/>
        </w:rPr>
      </w:pPr>
      <w:r w:rsidRPr="0072645C">
        <w:rPr>
          <w:sz w:val="24"/>
          <w:szCs w:val="24"/>
        </w:rPr>
        <w:t>The results of the analys</w:t>
      </w:r>
      <w:r>
        <w:rPr>
          <w:sz w:val="24"/>
          <w:szCs w:val="24"/>
        </w:rPr>
        <w:t>is are as follows:</w:t>
      </w:r>
    </w:p>
    <w:p w:rsidR="0072645C" w:rsidRDefault="0072645C" w:rsidP="0072645C">
      <w:pPr>
        <w:pStyle w:val="ListParagraph"/>
        <w:numPr>
          <w:ilvl w:val="0"/>
          <w:numId w:val="11"/>
        </w:numPr>
        <w:rPr>
          <w:sz w:val="24"/>
          <w:szCs w:val="24"/>
        </w:rPr>
      </w:pPr>
      <w:r w:rsidRPr="0072645C">
        <w:rPr>
          <w:sz w:val="24"/>
          <w:szCs w:val="24"/>
        </w:rPr>
        <w:t>Highest Sales Day: On September 19, 2024, the revenue peaked at $8,387.55, marking the most profitable day in the dataset.</w:t>
      </w:r>
    </w:p>
    <w:p w:rsidR="0072645C" w:rsidRDefault="0072645C" w:rsidP="0072645C">
      <w:pPr>
        <w:pStyle w:val="ListParagraph"/>
        <w:numPr>
          <w:ilvl w:val="0"/>
          <w:numId w:val="11"/>
        </w:numPr>
        <w:rPr>
          <w:sz w:val="24"/>
          <w:szCs w:val="24"/>
        </w:rPr>
      </w:pPr>
      <w:r w:rsidRPr="0072645C">
        <w:rPr>
          <w:sz w:val="24"/>
          <w:szCs w:val="24"/>
        </w:rPr>
        <w:t>Lowest Sales Day: Conversely, the lowest revenue was recorded on December 23, 2023, with only $17.00 in sales.</w:t>
      </w:r>
    </w:p>
    <w:p w:rsidR="0072645C" w:rsidRPr="0072645C" w:rsidRDefault="0072645C" w:rsidP="0072645C">
      <w:pPr>
        <w:pStyle w:val="ListParagraph"/>
        <w:numPr>
          <w:ilvl w:val="0"/>
          <w:numId w:val="11"/>
        </w:numPr>
        <w:rPr>
          <w:sz w:val="24"/>
          <w:szCs w:val="24"/>
        </w:rPr>
      </w:pPr>
      <w:r w:rsidRPr="0072645C">
        <w:rPr>
          <w:sz w:val="24"/>
          <w:szCs w:val="24"/>
        </w:rPr>
        <w:lastRenderedPageBreak/>
        <w:t>Average Daily Revenue: Over the entire period, the average daily revenue stood at $2,345.67, providing a benchmark for typical daily performance.</w:t>
      </w:r>
    </w:p>
    <w:p w:rsidR="0072645C" w:rsidRPr="0072645C" w:rsidRDefault="0072645C" w:rsidP="0072645C">
      <w:pPr>
        <w:ind w:left="720"/>
        <w:rPr>
          <w:sz w:val="24"/>
          <w:szCs w:val="24"/>
        </w:rPr>
      </w:pPr>
    </w:p>
    <w:p w:rsidR="0072645C" w:rsidRDefault="0072645C" w:rsidP="0072645C">
      <w:pPr>
        <w:ind w:left="720"/>
        <w:rPr>
          <w:sz w:val="24"/>
          <w:szCs w:val="24"/>
        </w:rPr>
      </w:pPr>
      <w:r w:rsidRPr="0072645C">
        <w:rPr>
          <w:sz w:val="24"/>
          <w:szCs w:val="24"/>
        </w:rPr>
        <w:t>These insights highlight the variability in sales performance and can help identify trends, peak periods, and potential areas for improvement in revenue generation.</w:t>
      </w:r>
    </w:p>
    <w:p w:rsidR="0072645C" w:rsidRPr="0072645C" w:rsidRDefault="0072645C" w:rsidP="0072645C">
      <w:pPr>
        <w:ind w:left="720"/>
        <w:rPr>
          <w:sz w:val="24"/>
          <w:szCs w:val="24"/>
        </w:rPr>
      </w:pPr>
    </w:p>
    <w:p w:rsidR="008A1255" w:rsidRDefault="0072645C">
      <w:pPr>
        <w:ind w:left="1440"/>
        <w:rPr>
          <w:sz w:val="24"/>
          <w:szCs w:val="24"/>
        </w:rPr>
      </w:pPr>
      <w:r>
        <w:rPr>
          <w:noProof/>
          <w:sz w:val="24"/>
          <w:szCs w:val="24"/>
        </w:rPr>
        <w:drawing>
          <wp:inline distT="114300" distB="114300" distL="114300" distR="114300">
            <wp:extent cx="4700588" cy="26810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00588" cy="2681011"/>
                    </a:xfrm>
                    <a:prstGeom prst="rect">
                      <a:avLst/>
                    </a:prstGeom>
                    <a:ln/>
                  </pic:spPr>
                </pic:pic>
              </a:graphicData>
            </a:graphic>
          </wp:inline>
        </w:drawing>
      </w:r>
      <w:bookmarkStart w:id="0" w:name="_GoBack"/>
      <w:bookmarkEnd w:id="0"/>
    </w:p>
    <w:p w:rsidR="008A1255" w:rsidRDefault="008A1255">
      <w:pPr>
        <w:ind w:left="1440"/>
        <w:rPr>
          <w:sz w:val="24"/>
          <w:szCs w:val="24"/>
        </w:rPr>
      </w:pPr>
    </w:p>
    <w:p w:rsidR="008A1255" w:rsidRDefault="008A1255">
      <w:pPr>
        <w:ind w:left="1440"/>
        <w:rPr>
          <w:sz w:val="24"/>
          <w:szCs w:val="24"/>
        </w:rPr>
      </w:pPr>
    </w:p>
    <w:p w:rsidR="008A1255" w:rsidRDefault="0072645C">
      <w:pPr>
        <w:numPr>
          <w:ilvl w:val="1"/>
          <w:numId w:val="8"/>
        </w:numPr>
        <w:rPr>
          <w:b/>
          <w:sz w:val="24"/>
          <w:szCs w:val="24"/>
        </w:rPr>
      </w:pPr>
      <w:r>
        <w:rPr>
          <w:b/>
          <w:sz w:val="24"/>
          <w:szCs w:val="24"/>
        </w:rPr>
        <w:t>Day of the Week with the Highest Revenue</w:t>
      </w:r>
    </w:p>
    <w:p w:rsidR="008A1255" w:rsidRDefault="0072645C">
      <w:pPr>
        <w:ind w:left="1440"/>
        <w:rPr>
          <w:sz w:val="24"/>
          <w:szCs w:val="24"/>
        </w:rPr>
      </w:pPr>
      <w:r>
        <w:rPr>
          <w:sz w:val="24"/>
          <w:szCs w:val="24"/>
        </w:rPr>
        <w:t>Total revenue per day during the week was calculated to determine the day with highest sales.</w:t>
      </w:r>
    </w:p>
    <w:p w:rsidR="008A1255" w:rsidRDefault="0072645C">
      <w:pPr>
        <w:ind w:left="1440"/>
        <w:rPr>
          <w:sz w:val="24"/>
          <w:szCs w:val="24"/>
        </w:rPr>
      </w:pPr>
      <w:r>
        <w:rPr>
          <w:sz w:val="24"/>
          <w:szCs w:val="24"/>
        </w:rPr>
        <w:t>The analysis showed that Monday was the top performer among all days earning $192,481.15. This could point to more sales being done or more customers attending business activities at the start of the week.</w:t>
      </w:r>
    </w:p>
    <w:p w:rsidR="008A1255" w:rsidRDefault="0072645C">
      <w:pPr>
        <w:ind w:left="1440"/>
        <w:rPr>
          <w:sz w:val="24"/>
          <w:szCs w:val="24"/>
        </w:rPr>
      </w:pPr>
      <w:r>
        <w:rPr>
          <w:sz w:val="24"/>
          <w:szCs w:val="24"/>
        </w:rPr>
        <w:t>Below are other day’s revenue earnings in the week</w:t>
      </w:r>
      <w:r>
        <w:rPr>
          <w:sz w:val="24"/>
          <w:szCs w:val="24"/>
        </w:rPr>
        <w:t>:</w:t>
      </w:r>
    </w:p>
    <w:p w:rsidR="008A1255" w:rsidRDefault="0072645C">
      <w:pPr>
        <w:numPr>
          <w:ilvl w:val="0"/>
          <w:numId w:val="1"/>
        </w:numPr>
        <w:rPr>
          <w:sz w:val="24"/>
          <w:szCs w:val="24"/>
        </w:rPr>
      </w:pPr>
      <w:r>
        <w:rPr>
          <w:sz w:val="24"/>
          <w:szCs w:val="24"/>
        </w:rPr>
        <w:t>Tuesday: $155,231.50</w:t>
      </w:r>
    </w:p>
    <w:p w:rsidR="008A1255" w:rsidRDefault="0072645C">
      <w:pPr>
        <w:numPr>
          <w:ilvl w:val="0"/>
          <w:numId w:val="1"/>
        </w:numPr>
        <w:rPr>
          <w:sz w:val="24"/>
          <w:szCs w:val="24"/>
        </w:rPr>
      </w:pPr>
      <w:r>
        <w:rPr>
          <w:sz w:val="24"/>
          <w:szCs w:val="24"/>
        </w:rPr>
        <w:t>Wednesday: $149,249.90</w:t>
      </w:r>
    </w:p>
    <w:p w:rsidR="008A1255" w:rsidRDefault="0072645C">
      <w:pPr>
        <w:numPr>
          <w:ilvl w:val="0"/>
          <w:numId w:val="1"/>
        </w:numPr>
        <w:rPr>
          <w:sz w:val="24"/>
          <w:szCs w:val="24"/>
        </w:rPr>
      </w:pPr>
      <w:r>
        <w:rPr>
          <w:sz w:val="24"/>
          <w:szCs w:val="24"/>
        </w:rPr>
        <w:t>Thursday: $146,354.55</w:t>
      </w:r>
    </w:p>
    <w:p w:rsidR="008A1255" w:rsidRDefault="0072645C">
      <w:pPr>
        <w:numPr>
          <w:ilvl w:val="0"/>
          <w:numId w:val="1"/>
        </w:numPr>
        <w:rPr>
          <w:sz w:val="24"/>
          <w:szCs w:val="24"/>
        </w:rPr>
      </w:pPr>
      <w:r>
        <w:rPr>
          <w:sz w:val="24"/>
          <w:szCs w:val="24"/>
        </w:rPr>
        <w:t>Friday: $172,270.40</w:t>
      </w:r>
    </w:p>
    <w:p w:rsidR="008A1255" w:rsidRDefault="0072645C">
      <w:pPr>
        <w:numPr>
          <w:ilvl w:val="0"/>
          <w:numId w:val="1"/>
        </w:numPr>
        <w:rPr>
          <w:sz w:val="24"/>
          <w:szCs w:val="24"/>
        </w:rPr>
      </w:pPr>
      <w:r>
        <w:rPr>
          <w:sz w:val="24"/>
          <w:szCs w:val="24"/>
        </w:rPr>
        <w:t>Saturday: $167,563.95</w:t>
      </w:r>
    </w:p>
    <w:p w:rsidR="008A1255" w:rsidRDefault="0072645C">
      <w:pPr>
        <w:numPr>
          <w:ilvl w:val="0"/>
          <w:numId w:val="1"/>
        </w:numPr>
        <w:rPr>
          <w:sz w:val="24"/>
          <w:szCs w:val="24"/>
        </w:rPr>
      </w:pPr>
      <w:r>
        <w:rPr>
          <w:sz w:val="24"/>
          <w:szCs w:val="24"/>
        </w:rPr>
        <w:t>Sunday: $157,904.05</w:t>
      </w:r>
    </w:p>
    <w:p w:rsidR="008A1255" w:rsidRDefault="008A1255">
      <w:pPr>
        <w:rPr>
          <w:sz w:val="24"/>
          <w:szCs w:val="24"/>
        </w:rPr>
      </w:pPr>
    </w:p>
    <w:p w:rsidR="008A1255" w:rsidRDefault="008A1255">
      <w:pPr>
        <w:ind w:left="1440"/>
        <w:rPr>
          <w:sz w:val="24"/>
          <w:szCs w:val="24"/>
        </w:rPr>
      </w:pPr>
    </w:p>
    <w:p w:rsidR="008A1255" w:rsidRDefault="0072645C">
      <w:pPr>
        <w:numPr>
          <w:ilvl w:val="1"/>
          <w:numId w:val="8"/>
        </w:numPr>
        <w:rPr>
          <w:b/>
          <w:sz w:val="24"/>
          <w:szCs w:val="24"/>
        </w:rPr>
      </w:pPr>
      <w:r>
        <w:rPr>
          <w:b/>
          <w:sz w:val="24"/>
          <w:szCs w:val="24"/>
        </w:rPr>
        <w:t>Seasonal Sales Patterns</w:t>
      </w:r>
    </w:p>
    <w:p w:rsidR="008A1255" w:rsidRDefault="0072645C">
      <w:pPr>
        <w:ind w:left="1440"/>
        <w:rPr>
          <w:sz w:val="24"/>
          <w:szCs w:val="24"/>
        </w:rPr>
      </w:pPr>
      <w:r>
        <w:rPr>
          <w:sz w:val="24"/>
          <w:szCs w:val="24"/>
        </w:rPr>
        <w:t>Sales reach their peak in Weeks 7, 13, 29, 43, 46, and 51. Sales from Weeks 43 to 52 are expected to</w:t>
      </w:r>
      <w:r>
        <w:rPr>
          <w:sz w:val="24"/>
          <w:szCs w:val="24"/>
        </w:rPr>
        <w:t xml:space="preserve"> increase from the original estimates due to the </w:t>
      </w:r>
      <w:proofErr w:type="spellStart"/>
      <w:r>
        <w:rPr>
          <w:sz w:val="24"/>
          <w:szCs w:val="24"/>
        </w:rPr>
        <w:t>year end</w:t>
      </w:r>
      <w:proofErr w:type="spellEnd"/>
      <w:r>
        <w:rPr>
          <w:sz w:val="24"/>
          <w:szCs w:val="24"/>
        </w:rPr>
        <w:t xml:space="preserve"> season. Sales are expected to have their greatest </w:t>
      </w:r>
      <w:r>
        <w:rPr>
          <w:sz w:val="24"/>
          <w:szCs w:val="24"/>
        </w:rPr>
        <w:lastRenderedPageBreak/>
        <w:t>decrease during Weeks 10-15 and 31-35. In summary, sales follow a seasonal pattern fluctuation throughout the year.</w:t>
      </w:r>
    </w:p>
    <w:p w:rsidR="008A1255" w:rsidRDefault="008A1255">
      <w:pPr>
        <w:rPr>
          <w:sz w:val="24"/>
          <w:szCs w:val="24"/>
        </w:rPr>
      </w:pPr>
    </w:p>
    <w:p w:rsidR="008A1255" w:rsidRDefault="008A1255">
      <w:pPr>
        <w:rPr>
          <w:sz w:val="24"/>
          <w:szCs w:val="24"/>
        </w:rPr>
      </w:pPr>
    </w:p>
    <w:p w:rsidR="008A1255" w:rsidRDefault="008A1255">
      <w:pPr>
        <w:ind w:left="2160"/>
        <w:rPr>
          <w:sz w:val="24"/>
          <w:szCs w:val="24"/>
        </w:rPr>
      </w:pPr>
    </w:p>
    <w:p w:rsidR="008A1255" w:rsidRDefault="008A1255">
      <w:pPr>
        <w:ind w:left="720"/>
        <w:rPr>
          <w:sz w:val="24"/>
          <w:szCs w:val="24"/>
        </w:rPr>
      </w:pPr>
    </w:p>
    <w:sectPr w:rsidR="008A12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F33B7"/>
    <w:multiLevelType w:val="multilevel"/>
    <w:tmpl w:val="6E0AE1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9E208A"/>
    <w:multiLevelType w:val="multilevel"/>
    <w:tmpl w:val="FB7A3C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0CB43A3"/>
    <w:multiLevelType w:val="multilevel"/>
    <w:tmpl w:val="09BE1C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BF0564C"/>
    <w:multiLevelType w:val="multilevel"/>
    <w:tmpl w:val="B03EE2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0722F80"/>
    <w:multiLevelType w:val="multilevel"/>
    <w:tmpl w:val="DD0A8A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34810EC"/>
    <w:multiLevelType w:val="multilevel"/>
    <w:tmpl w:val="DFC296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29C2215"/>
    <w:multiLevelType w:val="hybridMultilevel"/>
    <w:tmpl w:val="2D7A0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860CB4"/>
    <w:multiLevelType w:val="multilevel"/>
    <w:tmpl w:val="26807B6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4CA63EE4"/>
    <w:multiLevelType w:val="multilevel"/>
    <w:tmpl w:val="E5DEFC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4980554"/>
    <w:multiLevelType w:val="multilevel"/>
    <w:tmpl w:val="0AD63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ACD276E"/>
    <w:multiLevelType w:val="multilevel"/>
    <w:tmpl w:val="DD7A11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8"/>
  </w:num>
  <w:num w:numId="3">
    <w:abstractNumId w:val="5"/>
  </w:num>
  <w:num w:numId="4">
    <w:abstractNumId w:val="2"/>
  </w:num>
  <w:num w:numId="5">
    <w:abstractNumId w:val="7"/>
  </w:num>
  <w:num w:numId="6">
    <w:abstractNumId w:val="3"/>
  </w:num>
  <w:num w:numId="7">
    <w:abstractNumId w:val="10"/>
  </w:num>
  <w:num w:numId="8">
    <w:abstractNumId w:val="9"/>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55"/>
    <w:rsid w:val="0072645C"/>
    <w:rsid w:val="008A1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B697"/>
  <w15:docId w15:val="{83F6765B-FAC2-4514-9B2A-E72BC95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6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95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bhatta</cp:lastModifiedBy>
  <cp:revision>2</cp:revision>
  <dcterms:created xsi:type="dcterms:W3CDTF">2025-02-23T16:49:00Z</dcterms:created>
  <dcterms:modified xsi:type="dcterms:W3CDTF">2025-02-23T16:58:00Z</dcterms:modified>
</cp:coreProperties>
</file>