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E5F"/>
          <w:sz w:val="44"/>
        </w:rPr>
        <w:t>AIEC Global — Development Log</w:t>
      </w:r>
    </w:p>
    <w:p>
      <w:pPr>
        <w:spacing w:after="80"/>
      </w:pPr>
      <w:r>
        <w:rPr>
          <w:i/>
          <w:color w:val="666666"/>
          <w:sz w:val="24"/>
        </w:rPr>
        <w:t>Day-by-day summary of work completed</w:t>
      </w:r>
    </w:p>
    <w:p>
      <w:pPr>
        <w:spacing w:after="40"/>
      </w:pPr>
      <w:r>
        <w:rPr>
          <w:b/>
          <w:sz w:val="22"/>
        </w:rPr>
        <w:t xml:space="preserve">Developer: </w:t>
      </w:r>
      <w:r>
        <w:rPr>
          <w:sz w:val="22"/>
        </w:rPr>
        <w:t>Kushal</w:t>
      </w:r>
    </w:p>
    <w:p>
      <w:pPr>
        <w:spacing w:after="40"/>
      </w:pPr>
      <w:r>
        <w:rPr>
          <w:b/>
          <w:sz w:val="22"/>
        </w:rPr>
        <w:t xml:space="preserve">Project: </w:t>
      </w:r>
      <w:r>
        <w:rPr>
          <w:sz w:val="22"/>
        </w:rPr>
        <w:t>AI Counsellor Assistant &amp; Student Management System</w:t>
      </w:r>
    </w:p>
    <w:p>
      <w:pPr>
        <w:spacing w:after="40"/>
      </w:pPr>
      <w:r>
        <w:rPr>
          <w:b/>
          <w:sz w:val="22"/>
        </w:rPr>
        <w:t xml:space="preserve">Period covered: </w:t>
      </w:r>
      <w:r>
        <w:rPr>
          <w:sz w:val="22"/>
        </w:rPr>
        <w:t>July 31 – August 11, 2026</w:t>
      </w:r>
    </w:p>
    <w:p>
      <w:r>
        <w:rPr>
          <w:sz w:val="22"/>
        </w:rPr>
        <w:t>This log lists what was completed on each working day, in plain terms, so progress is easy to follow at a glance.</w:t>
      </w:r>
    </w:p>
    <w:p>
      <w:pPr>
        <w:spacing w:before="360" w:after="160"/>
        <w:pBdr>
          <w:bottom w:val="single" w:sz="6" w:space="4" w:color="1F4E5F"/>
        </w:pBdr>
      </w:pPr>
      <w:r>
        <w:rPr>
          <w:b/>
          <w:color w:val="1F4E5F"/>
          <w:sz w:val="28"/>
        </w:rPr>
        <w:t>Timeline</w:t>
      </w:r>
    </w:p>
    <w:tbl>
      <w:tblPr>
        <w:tblW w:type="auto" w:w="0"/>
        <w:jc w:val="center"/>
        <w:tblLayout w:type="fixed"/>
        <w:tblLook w:firstColumn="1" w:firstRow="1" w:lastColumn="0" w:lastRow="0" w:noHBand="0" w:noVBand="1" w:val="04A0"/>
      </w:tblPr>
      <w:tblGrid>
        <w:gridCol w:w="2448"/>
        <w:gridCol w:w="6912"/>
      </w:tblGrid>
      <w:tr>
        <w:tc>
          <w:tcPr>
            <w:tcW w:type="dxa" w:w="4824"/>
            <w:shd w:val="clear" w:fill="1F4E5F"/>
            <w:vAlign w:val="center"/>
          </w:tcPr>
          <w:p>
            <w:pPr>
              <w:jc w:val="center"/>
            </w:pPr>
            <w:r/>
            <w:r>
              <w:rPr>
                <w:b/>
                <w:color w:val="FFFFFF"/>
                <w:sz w:val="21"/>
              </w:rPr>
              <w:t>Date</w:t>
            </w:r>
          </w:p>
        </w:tc>
        <w:tc>
          <w:tcPr>
            <w:tcW w:type="dxa" w:w="4824"/>
            <w:shd w:val="clear" w:fill="1F4E5F"/>
            <w:vAlign w:val="center"/>
          </w:tcPr>
          <w:p>
            <w:r/>
            <w:r>
              <w:rPr>
                <w:b/>
                <w:color w:val="FFFFFF"/>
                <w:sz w:val="21"/>
              </w:rPr>
              <w:t>What We Did</w:t>
            </w:r>
          </w:p>
        </w:tc>
      </w:tr>
      <w:tr>
        <w:tc>
          <w:tcPr>
            <w:tcW w:type="dxa" w:w="2448"/>
            <w:vAlign w:val="center"/>
          </w:tcPr>
          <w:p>
            <w:r/>
            <w:r>
              <w:rPr>
                <w:b/>
                <w:color w:val="1F4E5F"/>
                <w:sz w:val="21"/>
              </w:rPr>
              <w:t>Friday, July 31, 2026</w:t>
            </w:r>
          </w:p>
        </w:tc>
        <w:tc>
          <w:tcPr>
            <w:tcW w:type="dxa" w:w="6912"/>
            <w:vAlign w:val="center"/>
          </w:tcPr>
          <w:p>
            <w:r/>
            <w:r>
              <w:rPr>
                <w:b/>
                <w:sz w:val="21"/>
              </w:rPr>
              <w:t>Project Kickoff</w:t>
              <w:br/>
            </w:r>
            <w:r>
              <w:rPr>
                <w:sz w:val="21"/>
              </w:rPr>
              <w:t>Built and connected the full first working version of the system: the AI chat assistant, the student profile and course-matching flow, document checking, the application status tracker, and the internal staff dashboard.</w:t>
            </w:r>
          </w:p>
        </w:tc>
      </w:tr>
      <w:tr>
        <w:tc>
          <w:tcPr>
            <w:tcW w:type="dxa" w:w="2448"/>
            <w:shd w:val="clear" w:fill="EAF1F3"/>
            <w:vAlign w:val="center"/>
          </w:tcPr>
          <w:p>
            <w:r/>
            <w:r>
              <w:rPr>
                <w:b/>
                <w:color w:val="1F4E5F"/>
                <w:sz w:val="21"/>
              </w:rPr>
              <w:t>Saturday, August 1, 2026</w:t>
            </w:r>
          </w:p>
        </w:tc>
        <w:tc>
          <w:tcPr>
            <w:tcW w:type="dxa" w:w="6912"/>
            <w:shd w:val="clear" w:fill="EAF1F3"/>
            <w:vAlign w:val="center"/>
          </w:tcPr>
          <w:p>
            <w:r/>
            <w:r>
              <w:rPr>
                <w:b/>
                <w:sz w:val="21"/>
              </w:rPr>
              <w:t>Backend Rebuild &amp; First Security Pass</w:t>
              <w:br/>
            </w:r>
            <w:r>
              <w:rPr>
                <w:sz w:val="21"/>
              </w:rPr>
              <w:t>Rebuilt the core engine behind the scenes for better long-term reliability — this is invisible to students and staff, nothing about how the system looks or feels changed. Also ran a security review of the staff dashboard and closed a gap that could have let one staff account see another counsellor's assigned students, and added automated tests so this class of issue is caught automatically from now on.</w:t>
            </w:r>
          </w:p>
        </w:tc>
      </w:tr>
      <w:tr>
        <w:tc>
          <w:tcPr>
            <w:tcW w:type="dxa" w:w="2448"/>
            <w:vAlign w:val="center"/>
          </w:tcPr>
          <w:p>
            <w:r/>
            <w:r>
              <w:rPr>
                <w:b/>
                <w:color w:val="1F4E5F"/>
                <w:sz w:val="21"/>
              </w:rPr>
              <w:t>Sunday, August 2, 2026</w:t>
            </w:r>
          </w:p>
        </w:tc>
        <w:tc>
          <w:tcPr>
            <w:tcW w:type="dxa" w:w="6912"/>
            <w:vAlign w:val="center"/>
          </w:tcPr>
          <w:p>
            <w:r/>
            <w:r>
              <w:rPr>
                <w:b/>
                <w:sz w:val="21"/>
              </w:rPr>
              <w:t>Chat Accuracy Fix</w:t>
              <w:br/>
            </w:r>
            <w:r>
              <w:rPr>
                <w:sz w:val="21"/>
              </w:rPr>
              <w:t>Fixed a case where the chat assistant could suggest courses that weren't actually relevant to a student's policy question, so answers stay accurate and on-topic.</w:t>
            </w:r>
          </w:p>
        </w:tc>
      </w:tr>
      <w:tr>
        <w:tc>
          <w:tcPr>
            <w:tcW w:type="dxa" w:w="2448"/>
            <w:shd w:val="clear" w:fill="EAF1F3"/>
            <w:vAlign w:val="center"/>
          </w:tcPr>
          <w:p>
            <w:r/>
            <w:r>
              <w:rPr>
                <w:b/>
                <w:color w:val="1F4E5F"/>
                <w:sz w:val="21"/>
              </w:rPr>
              <w:t>Tuesday, August 11, 2026</w:t>
            </w:r>
          </w:p>
        </w:tc>
        <w:tc>
          <w:tcPr>
            <w:tcW w:type="dxa" w:w="6912"/>
            <w:shd w:val="clear" w:fill="EAF1F3"/>
            <w:vAlign w:val="center"/>
          </w:tcPr>
          <w:p>
            <w:r/>
            <w:r>
              <w:rPr>
                <w:b/>
                <w:sz w:val="21"/>
              </w:rPr>
              <w:t>Full Quality &amp; Security Check-Up</w:t>
              <w:br/>
            </w:r>
            <w:r>
              <w:rPr>
                <w:sz w:val="21"/>
              </w:rPr>
              <w:t>Ran a complete check-up across the whole system ahead of go-live. Found and closed the same type of staff-access gap in an older, secondary copy of the system left over from before the August 1 rebuild, so every part of the system is now held to the same standard. Verified the fix with automated checks (zero issues found afterward). Cleared out unused technical clutter to keep the system fast and easy to maintain. Prepared a project update for you, including a plain-language explanation of how the AI assistant produces its answers.</w:t>
            </w:r>
          </w:p>
        </w:tc>
      </w:tr>
    </w:tbl>
    <w:p>
      <w:pPr>
        <w:spacing w:before="360" w:after="160"/>
        <w:pBdr>
          <w:bottom w:val="single" w:sz="6" w:space="4" w:color="1F4E5F"/>
        </w:pBdr>
      </w:pPr>
      <w:r>
        <w:rPr>
          <w:b/>
          <w:color w:val="1F4E5F"/>
          <w:sz w:val="28"/>
        </w:rPr>
        <w:t>Where Things Stand</w:t>
      </w:r>
    </w:p>
    <w:p>
      <w:r>
        <w:rPr>
          <w:sz w:val="22"/>
        </w:rPr>
        <w:t>The core system is fully built and working end-to-end. What's left is connecting it to your live production database once your team shares final access details, a final round of end-to-end testing, and any adjustments you'd like after reviewing it yourselves.</w:t>
      </w:r>
    </w:p>
    <w:p>
      <w:pPr>
        <w:spacing w:before="280"/>
      </w:pPr>
      <w:r>
        <w:rPr>
          <w:i/>
          <w:color w:val="666666"/>
          <w:sz w:val="21"/>
        </w:rPr>
        <w:t>Prepared by Kushal — happy to walk through any of this together or arrange a live demo.</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