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120"/>
        <w:jc w:val="center"/>
      </w:pPr>
      <w:r>
        <w:rPr>
          <w:rFonts w:ascii="Arial" w:cs="Arial" w:eastAsia="Arial" w:hAnsi="Arial"/>
          <w:b/>
          <w:bCs/>
          <w:color w:val="6B7280"/>
          <w:sz w:val="20"/>
          <w:szCs w:val="20"/>
        </w:rPr>
        <w:t xml:space="preserve">PRIVACY POLICY &amp; TERMS OF SERVICE</w:t>
      </w:r>
    </w:p>
    <w:p>
      <w:pPr>
        <w:spacing w:before="0" w:after="160"/>
        <w:jc w:val="center"/>
      </w:pPr>
      <w:r>
        <w:rPr>
          <w:rFonts w:ascii="Arial" w:cs="Arial" w:eastAsia="Arial" w:hAnsi="Arial"/>
          <w:b/>
          <w:bCs/>
          <w:color w:val="1A56DB"/>
          <w:sz w:val="72"/>
          <w:szCs w:val="72"/>
        </w:rPr>
        <w:t xml:space="preserve">UpiSense</w:t>
      </w:r>
    </w:p>
    <w:p>
      <w:pPr>
        <w:spacing w:before="0" w:after="80"/>
        <w:jc w:val="center"/>
      </w:pPr>
      <w:r>
        <w:rPr>
          <w:rFonts w:ascii="Arial" w:cs="Arial" w:eastAsia="Arial" w:hAnsi="Arial"/>
          <w:color w:val="111827"/>
          <w:sz w:val="30"/>
          <w:szCs w:val="30"/>
        </w:rPr>
        <w:t xml:space="preserve">Legal Documents for User Agreement &amp; Data Governance</w:t>
      </w:r>
    </w:p>
    <w:p>
      <w:pPr>
        <w:spacing w:before="0" w:after="400"/>
        <w:jc w:val="center"/>
      </w:pPr>
      <w:r>
        <w:rPr>
          <w:rFonts w:ascii="Arial" w:cs="Arial" w:eastAsia="Arial" w:hAnsi="Arial"/>
          <w:i/>
          <w:iCs/>
          <w:color w:val="6B7280"/>
          <w:sz w:val="22"/>
          <w:szCs w:val="22"/>
        </w:rPr>
        <w:t xml:space="preserve">Version 1.0  |  Effective: February 2026  |  Governing Law: India</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60"/>
              <w:left w:type="dxa" w:w="220"/>
              <w:bottom w:type="dxa" w:w="160"/>
              <w:right w:type="dxa" w:w="220"/>
            </w:tcMar>
          </w:tcPr>
          <w:p>
            <w:pPr>
              <w:spacing w:before="0" w:after="100"/>
            </w:pPr>
            <w:r>
              <w:rPr>
                <w:rFonts w:ascii="Arial" w:cs="Arial" w:eastAsia="Arial" w:hAnsi="Arial"/>
                <w:b/>
                <w:bCs/>
                <w:color w:val="92400E"/>
                <w:sz w:val="22"/>
                <w:szCs w:val="22"/>
              </w:rPr>
              <w:t xml:space="preserve">Important Note to Founder</w:t>
            </w:r>
          </w:p>
          <w:p>
            <w:pPr>
              <w:spacing w:before="40" w:after="40"/>
            </w:pPr>
            <w:r>
              <w:rPr>
                <w:rFonts w:ascii="Arial" w:cs="Arial" w:eastAsia="Arial" w:hAnsi="Arial"/>
                <w:color w:val="111827"/>
                <w:sz w:val="21"/>
                <w:szCs w:val="21"/>
              </w:rPr>
              <w:t xml:space="preserve">These documents are a working draft template. Before publishing on your website, have them reviewed</w:t>
            </w:r>
          </w:p>
          <w:p>
            <w:pPr>
              <w:spacing w:before="40" w:after="40"/>
            </w:pPr>
            <w:r>
              <w:rPr>
                <w:rFonts w:ascii="Arial" w:cs="Arial" w:eastAsia="Arial" w:hAnsi="Arial"/>
                <w:color w:val="111827"/>
                <w:sz w:val="21"/>
                <w:szCs w:val="21"/>
              </w:rPr>
              <w:t xml:space="preserve">by a qualified legal professional familiar with Indian law (IT Act 2000, DPDP Act 2023, and</w:t>
            </w:r>
          </w:p>
          <w:p>
            <w:pPr>
              <w:spacing w:before="40" w:after="40"/>
            </w:pPr>
            <w:r>
              <w:rPr>
                <w:rFonts w:ascii="Arial" w:cs="Arial" w:eastAsia="Arial" w:hAnsi="Arial"/>
                <w:color w:val="111827"/>
                <w:sz w:val="21"/>
                <w:szCs w:val="21"/>
              </w:rPr>
              <w:t xml:space="preserve">applicable RBI guidelines). This draft is comprehensive but not a substitute for legal advice.</w:t>
            </w:r>
          </w:p>
        </w:tc>
      </w:tr>
    </w:tbl>
    <w:p>
      <w:pPr>
        <w:spacing w:before="0" w:after="16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PART A — PRIVACY POLICY</w:t>
      </w:r>
    </w:p>
    <w:p>
      <w:pPr>
        <w:spacing w:before="0" w:after="80"/>
      </w:pPr>
      <w:r>
        <w:t xml:space="preserve"/>
      </w:r>
    </w:p>
    <w:p>
      <w:pPr>
        <w:spacing w:before="80" w:after="120"/>
      </w:pPr>
      <w:r>
        <w:rPr>
          <w:rFonts w:ascii="Arial" w:cs="Arial" w:eastAsia="Arial" w:hAnsi="Arial"/>
          <w:color w:val="111827"/>
          <w:sz w:val="22"/>
          <w:szCs w:val="22"/>
        </w:rPr>
        <w:t xml:space="preserve">Last updated: February 2026  |  Effective date: February 2026</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1. Who We Are</w:t>
      </w:r>
    </w:p>
    <w:p>
      <w:pPr>
        <w:spacing w:before="80" w:after="120"/>
      </w:pPr>
      <w:r>
        <w:rPr>
          <w:rFonts w:ascii="Arial" w:cs="Arial" w:eastAsia="Arial" w:hAnsi="Arial"/>
          <w:color w:val="111827"/>
          <w:sz w:val="22"/>
          <w:szCs w:val="22"/>
        </w:rPr>
        <w:t xml:space="preserve">UpiSense ("we", "us", or "our") is an expense intelligence service operated by [Your Company Name], a company incorporated under the laws of India. Our registered address is [Your Address]. We operate the website upisense.app and the associated WhatsApp bot service.</w:t>
      </w:r>
    </w:p>
    <w:p>
      <w:pPr>
        <w:spacing w:before="80" w:after="120"/>
      </w:pPr>
      <w:r>
        <w:rPr>
          <w:rFonts w:ascii="Arial" w:cs="Arial" w:eastAsia="Arial" w:hAnsi="Arial"/>
          <w:color w:val="111827"/>
          <w:sz w:val="22"/>
          <w:szCs w:val="22"/>
        </w:rPr>
        <w:t xml:space="preserve">For privacy-related queries, contact us at: privacy@upisense.app</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2. What Data We Collect</w:t>
      </w:r>
    </w:p>
    <w:p>
      <w:pPr>
        <w:pStyle w:val="Heading3"/>
        <w:spacing w:before="200" w:after="80"/>
      </w:pPr>
      <w:r>
        <w:rPr>
          <w:rFonts w:ascii="Arial" w:cs="Arial" w:eastAsia="Arial" w:hAnsi="Arial"/>
          <w:b/>
          <w:bCs/>
          <w:color w:val="111827"/>
          <w:sz w:val="24"/>
          <w:szCs w:val="24"/>
        </w:rPr>
        <w:t xml:space="preserve">2.1 Data You Provide Directly</w:t>
      </w:r>
    </w:p>
    <w:p>
      <w:pPr>
        <w:pStyle w:val="ListParagraph"/>
        <w:numPr>
          <w:ilvl w:val="0"/>
          <w:numId w:val="2"/>
        </w:numPr>
        <w:spacing w:before="60" w:after="60"/>
      </w:pPr>
      <w:r>
        <w:rPr>
          <w:rFonts w:ascii="Arial" w:cs="Arial" w:eastAsia="Arial" w:hAnsi="Arial"/>
          <w:color w:val="111827"/>
          <w:sz w:val="22"/>
          <w:szCs w:val="22"/>
        </w:rPr>
        <w:t xml:space="preserve">Mobile phone number (used as your account identity and for OTP authentication)</w:t>
      </w:r>
    </w:p>
    <w:p>
      <w:pPr>
        <w:pStyle w:val="ListParagraph"/>
        <w:numPr>
          <w:ilvl w:val="0"/>
          <w:numId w:val="2"/>
        </w:numPr>
        <w:spacing w:before="60" w:after="60"/>
      </w:pPr>
      <w:r>
        <w:rPr>
          <w:rFonts w:ascii="Arial" w:cs="Arial" w:eastAsia="Arial" w:hAnsi="Arial"/>
          <w:color w:val="111827"/>
          <w:sz w:val="22"/>
          <w:szCs w:val="22"/>
        </w:rPr>
        <w:t xml:space="preserve">WhatsApp number (used to receive forwarded UPI notifications and send reports)</w:t>
      </w:r>
    </w:p>
    <w:p>
      <w:pPr>
        <w:pStyle w:val="ListParagraph"/>
        <w:numPr>
          <w:ilvl w:val="0"/>
          <w:numId w:val="2"/>
        </w:numPr>
        <w:spacing w:before="60" w:after="60"/>
      </w:pPr>
      <w:r>
        <w:rPr>
          <w:rFonts w:ascii="Arial" w:cs="Arial" w:eastAsia="Arial" w:hAnsi="Arial"/>
          <w:color w:val="111827"/>
          <w:sz w:val="22"/>
          <w:szCs w:val="22"/>
        </w:rPr>
        <w:t xml:space="preserve">First name (used to personalize messages)</w:t>
      </w:r>
    </w:p>
    <w:p>
      <w:pPr>
        <w:pStyle w:val="ListParagraph"/>
        <w:numPr>
          <w:ilvl w:val="0"/>
          <w:numId w:val="2"/>
        </w:numPr>
        <w:spacing w:before="60" w:after="60"/>
      </w:pPr>
      <w:r>
        <w:rPr>
          <w:rFonts w:ascii="Arial" w:cs="Arial" w:eastAsia="Arial" w:hAnsi="Arial"/>
          <w:color w:val="111827"/>
          <w:sz w:val="22"/>
          <w:szCs w:val="22"/>
        </w:rPr>
        <w:t xml:space="preserve">Monthly budget amounts you choose to set (optional)</w:t>
      </w:r>
    </w:p>
    <w:p>
      <w:pPr>
        <w:pStyle w:val="ListParagraph"/>
        <w:numPr>
          <w:ilvl w:val="0"/>
          <w:numId w:val="2"/>
        </w:numPr>
        <w:spacing w:before="60" w:after="60"/>
      </w:pPr>
      <w:r>
        <w:rPr>
          <w:rFonts w:ascii="Arial" w:cs="Arial" w:eastAsia="Arial" w:hAnsi="Arial"/>
          <w:color w:val="111827"/>
          <w:sz w:val="22"/>
          <w:szCs w:val="22"/>
        </w:rPr>
        <w:t xml:space="preserve">Category corrections you make on transactions (used to improve your merchant memory)</w:t>
      </w:r>
    </w:p>
    <w:p>
      <w:pPr>
        <w:spacing w:before="0" w:after="80"/>
      </w:pPr>
      <w:r>
        <w:t xml:space="preserve"/>
      </w:r>
    </w:p>
    <w:p>
      <w:pPr>
        <w:pStyle w:val="Heading3"/>
        <w:spacing w:before="200" w:after="80"/>
      </w:pPr>
      <w:r>
        <w:rPr>
          <w:rFonts w:ascii="Arial" w:cs="Arial" w:eastAsia="Arial" w:hAnsi="Arial"/>
          <w:b/>
          <w:bCs/>
          <w:color w:val="111827"/>
          <w:sz w:val="24"/>
          <w:szCs w:val="24"/>
        </w:rPr>
        <w:t xml:space="preserve">2.2 Data Generated By Your Use</w:t>
      </w:r>
    </w:p>
    <w:p>
      <w:pPr>
        <w:pStyle w:val="ListParagraph"/>
        <w:numPr>
          <w:ilvl w:val="0"/>
          <w:numId w:val="2"/>
        </w:numPr>
        <w:spacing w:before="60" w:after="60"/>
      </w:pPr>
      <w:r>
        <w:rPr>
          <w:rFonts w:ascii="Arial" w:cs="Arial" w:eastAsia="Arial" w:hAnsi="Arial"/>
          <w:color w:val="111827"/>
          <w:sz w:val="22"/>
          <w:szCs w:val="22"/>
        </w:rPr>
        <w:t xml:space="preserve">Parsed transaction data: amount, merchant name, UPI ID, category, and timestamp extracted from notifications you forward</w:t>
      </w:r>
    </w:p>
    <w:p>
      <w:pPr>
        <w:pStyle w:val="ListParagraph"/>
        <w:numPr>
          <w:ilvl w:val="0"/>
          <w:numId w:val="2"/>
        </w:numPr>
        <w:spacing w:before="60" w:after="60"/>
      </w:pPr>
      <w:r>
        <w:rPr>
          <w:rFonts w:ascii="Arial" w:cs="Arial" w:eastAsia="Arial" w:hAnsi="Arial"/>
          <w:color w:val="111827"/>
          <w:sz w:val="22"/>
          <w:szCs w:val="22"/>
        </w:rPr>
        <w:t xml:space="preserve">Merchant memory: the category associated with each UPI ID you’ve transacted with</w:t>
      </w:r>
    </w:p>
    <w:p>
      <w:pPr>
        <w:pStyle w:val="ListParagraph"/>
        <w:numPr>
          <w:ilvl w:val="0"/>
          <w:numId w:val="2"/>
        </w:numPr>
        <w:spacing w:before="60" w:after="60"/>
      </w:pPr>
      <w:r>
        <w:rPr>
          <w:rFonts w:ascii="Arial" w:cs="Arial" w:eastAsia="Arial" w:hAnsi="Arial"/>
          <w:color w:val="111827"/>
          <w:sz w:val="22"/>
          <w:szCs w:val="22"/>
        </w:rPr>
        <w:t xml:space="preserve">Usage data: when you log in, which dashboard features you use (anonymized)</w:t>
      </w:r>
    </w:p>
    <w:p>
      <w:pPr>
        <w:pStyle w:val="ListParagraph"/>
        <w:numPr>
          <w:ilvl w:val="0"/>
          <w:numId w:val="2"/>
        </w:numPr>
        <w:spacing w:before="60" w:after="60"/>
      </w:pPr>
      <w:r>
        <w:rPr>
          <w:rFonts w:ascii="Arial" w:cs="Arial" w:eastAsia="Arial" w:hAnsi="Arial"/>
          <w:color w:val="111827"/>
          <w:sz w:val="22"/>
          <w:szCs w:val="22"/>
        </w:rPr>
        <w:t xml:space="preserve">WhatsApp message metadata: timestamps of messages exchanged with our bot</w:t>
      </w:r>
    </w:p>
    <w:p>
      <w:pPr>
        <w:spacing w:before="0" w:after="80"/>
      </w:pPr>
      <w:r>
        <w:t xml:space="preserve"/>
      </w:r>
    </w:p>
    <w:p>
      <w:pPr>
        <w:pStyle w:val="Heading3"/>
        <w:spacing w:before="200" w:after="80"/>
      </w:pPr>
      <w:r>
        <w:rPr>
          <w:rFonts w:ascii="Arial" w:cs="Arial" w:eastAsia="Arial" w:hAnsi="Arial"/>
          <w:b/>
          <w:bCs/>
          <w:color w:val="111827"/>
          <w:sz w:val="24"/>
          <w:szCs w:val="24"/>
        </w:rPr>
        <w:t xml:space="preserve">2.3 Data We Explicitly Do NOT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60"/>
              <w:left w:type="dxa" w:w="220"/>
              <w:bottom w:type="dxa" w:w="160"/>
              <w:right w:type="dxa" w:w="220"/>
            </w:tcMar>
          </w:tcPr>
          <w:p>
            <w:pPr>
              <w:spacing w:before="0" w:after="100"/>
            </w:pPr>
            <w:r>
              <w:rPr>
                <w:rFonts w:ascii="Arial" w:cs="Arial" w:eastAsia="Arial" w:hAnsi="Arial"/>
                <w:b/>
                <w:bCs/>
                <w:color w:val="92400E"/>
                <w:sz w:val="22"/>
                <w:szCs w:val="22"/>
              </w:rPr>
              <w:t xml:space="preserve">⚠️  Data We Never See or Store</w:t>
            </w:r>
          </w:p>
          <w:p>
            <w:pPr>
              <w:spacing w:before="40" w:after="40"/>
            </w:pPr>
            <w:r>
              <w:rPr>
                <w:rFonts w:ascii="Arial" w:cs="Arial" w:eastAsia="Arial" w:hAnsi="Arial"/>
                <w:color w:val="111827"/>
                <w:sz w:val="21"/>
                <w:szCs w:val="21"/>
              </w:rPr>
              <w:t xml:space="preserve">•  Your bank account number, IFSC code, or any banking credentials</w:t>
            </w:r>
          </w:p>
          <w:p>
            <w:pPr>
              <w:spacing w:before="40" w:after="40"/>
            </w:pPr>
            <w:r>
              <w:rPr>
                <w:rFonts w:ascii="Arial" w:cs="Arial" w:eastAsia="Arial" w:hAnsi="Arial"/>
                <w:color w:val="111827"/>
                <w:sz w:val="21"/>
                <w:szCs w:val="21"/>
              </w:rPr>
              <w:t xml:space="preserve">•  Your OTPs, PINs, or passwords of any kind</w:t>
            </w:r>
          </w:p>
          <w:p>
            <w:pPr>
              <w:spacing w:before="40" w:after="40"/>
            </w:pPr>
            <w:r>
              <w:rPr>
                <w:rFonts w:ascii="Arial" w:cs="Arial" w:eastAsia="Arial" w:hAnsi="Arial"/>
                <w:color w:val="111827"/>
                <w:sz w:val="21"/>
                <w:szCs w:val="21"/>
              </w:rPr>
              <w:t xml:space="preserve">•  The raw text of WhatsApp messages after transaction extraction is complete</w:t>
            </w:r>
          </w:p>
          <w:p>
            <w:pPr>
              <w:spacing w:before="40" w:after="40"/>
            </w:pPr>
            <w:r>
              <w:rPr>
                <w:rFonts w:ascii="Arial" w:cs="Arial" w:eastAsia="Arial" w:hAnsi="Arial"/>
                <w:color w:val="111827"/>
                <w:sz w:val="21"/>
                <w:szCs w:val="21"/>
              </w:rPr>
              <w:t xml:space="preserve">•  Your contacts, call logs, or any other data from your phone</w:t>
            </w:r>
          </w:p>
          <w:p>
            <w:pPr>
              <w:spacing w:before="40" w:after="40"/>
            </w:pPr>
            <w:r>
              <w:rPr>
                <w:rFonts w:ascii="Arial" w:cs="Arial" w:eastAsia="Arial" w:hAnsi="Arial"/>
                <w:color w:val="111827"/>
                <w:sz w:val="21"/>
                <w:szCs w:val="21"/>
              </w:rPr>
              <w:t xml:space="preserve">•  Your precise GPS location</w:t>
            </w:r>
          </w:p>
          <w:p>
            <w:pPr>
              <w:spacing w:before="40" w:after="40"/>
            </w:pPr>
            <w:r>
              <w:rPr>
                <w:rFonts w:ascii="Arial" w:cs="Arial" w:eastAsia="Arial" w:hAnsi="Arial"/>
                <w:color w:val="111827"/>
                <w:sz w:val="21"/>
                <w:szCs w:val="21"/>
              </w:rPr>
              <w:t xml:space="preserve">•  Any information from your bank’s servers — we do not connect to any bank</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3. How We Use Your Data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Data</w:t>
            </w:r>
          </w:p>
        </w:tc>
        <w:tc>
          <w:tcPr>
            <w:tcW w:type="dxa" w:w="3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31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Legal Basis (DPDP Act 2023)</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Phone number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Account authentication via OTP</w:t>
            </w:r>
          </w:p>
        </w:tc>
        <w:tc>
          <w:tcPr>
            <w:tcW w:type="dxa" w:w="31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Consent (you provided it to sign up)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WhatsApp number</w:t>
            </w:r>
          </w:p>
        </w:tc>
        <w:tc>
          <w:tcPr>
            <w:tcW w:type="dxa" w:w="3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Receiving forwarded notifications, sending reports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Consent (you linked it in setup)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Transaction data</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Displaying on your dashboard, generating insights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Consent + Legitimate interest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memory</w:t>
            </w:r>
          </w:p>
        </w:tc>
        <w:tc>
          <w:tcPr>
            <w:tcW w:type="dxa" w:w="3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Auto-categorizing future transactions from same merchant</w:t>
            </w:r>
          </w:p>
        </w:tc>
        <w:tc>
          <w:tcPr>
            <w:tcW w:type="dxa" w:w="31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Legitimate interest (improves service)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Usage data (anonymized)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Improving product features and performance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Legitimate interest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Aggregate anonymized data</w:t>
            </w:r>
          </w:p>
        </w:tc>
        <w:tc>
          <w:tcPr>
            <w:tcW w:type="dxa" w:w="3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Understanding spending patterns across user base</w:t>
            </w:r>
          </w:p>
        </w:tc>
        <w:tc>
          <w:tcPr>
            <w:tcW w:type="dxa" w:w="31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Legitimate interest (fully anonymized)</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4. Data Storage &amp; Security</w:t>
      </w:r>
    </w:p>
    <w:p>
      <w:pPr>
        <w:pStyle w:val="ListParagraph"/>
        <w:numPr>
          <w:ilvl w:val="0"/>
          <w:numId w:val="2"/>
        </w:numPr>
        <w:spacing w:before="60" w:after="60"/>
      </w:pPr>
      <w:r>
        <w:rPr>
          <w:rFonts w:ascii="Arial" w:cs="Arial" w:eastAsia="Arial" w:hAnsi="Arial"/>
          <w:color w:val="111827"/>
          <w:sz w:val="22"/>
          <w:szCs w:val="22"/>
        </w:rPr>
        <w:t xml:space="preserve">All data is stored on servers located in India (Supabase Mumbai region) or within the European Economic Area as a secondary region</w:t>
      </w:r>
    </w:p>
    <w:p>
      <w:pPr>
        <w:pStyle w:val="ListParagraph"/>
        <w:numPr>
          <w:ilvl w:val="0"/>
          <w:numId w:val="2"/>
        </w:numPr>
        <w:spacing w:before="60" w:after="60"/>
      </w:pPr>
      <w:r>
        <w:rPr>
          <w:rFonts w:ascii="Arial" w:cs="Arial" w:eastAsia="Arial" w:hAnsi="Arial"/>
          <w:color w:val="111827"/>
          <w:sz w:val="22"/>
          <w:szCs w:val="22"/>
        </w:rPr>
        <w:t xml:space="preserve">Data in transit is encrypted using TLS 1.3</w:t>
      </w:r>
    </w:p>
    <w:p>
      <w:pPr>
        <w:pStyle w:val="ListParagraph"/>
        <w:numPr>
          <w:ilvl w:val="0"/>
          <w:numId w:val="2"/>
        </w:numPr>
        <w:spacing w:before="60" w:after="60"/>
      </w:pPr>
      <w:r>
        <w:rPr>
          <w:rFonts w:ascii="Arial" w:cs="Arial" w:eastAsia="Arial" w:hAnsi="Arial"/>
          <w:color w:val="111827"/>
          <w:sz w:val="22"/>
          <w:szCs w:val="22"/>
        </w:rPr>
        <w:t xml:space="preserve">Data at rest is encrypted using AES-256</w:t>
      </w:r>
    </w:p>
    <w:p>
      <w:pPr>
        <w:pStyle w:val="ListParagraph"/>
        <w:numPr>
          <w:ilvl w:val="0"/>
          <w:numId w:val="2"/>
        </w:numPr>
        <w:spacing w:before="60" w:after="60"/>
      </w:pPr>
      <w:r>
        <w:rPr>
          <w:rFonts w:ascii="Arial" w:cs="Arial" w:eastAsia="Arial" w:hAnsi="Arial"/>
          <w:color w:val="111827"/>
          <w:sz w:val="22"/>
          <w:szCs w:val="22"/>
        </w:rPr>
        <w:t xml:space="preserve">We conduct security reviews every 6 months and after any significant infrastructure change</w:t>
      </w:r>
    </w:p>
    <w:p>
      <w:pPr>
        <w:pStyle w:val="ListParagraph"/>
        <w:numPr>
          <w:ilvl w:val="0"/>
          <w:numId w:val="2"/>
        </w:numPr>
        <w:spacing w:before="60" w:after="60"/>
      </w:pPr>
      <w:r>
        <w:rPr>
          <w:rFonts w:ascii="Arial" w:cs="Arial" w:eastAsia="Arial" w:hAnsi="Arial"/>
          <w:color w:val="111827"/>
          <w:sz w:val="22"/>
          <w:szCs w:val="22"/>
        </w:rPr>
        <w:t xml:space="preserve">Access to your personal data is restricted to authorized personnel only, under signed confidentiality agreements</w:t>
      </w:r>
    </w:p>
    <w:p>
      <w:pPr>
        <w:pStyle w:val="ListParagraph"/>
        <w:numPr>
          <w:ilvl w:val="0"/>
          <w:numId w:val="2"/>
        </w:numPr>
        <w:spacing w:before="60" w:after="60"/>
      </w:pPr>
      <w:r>
        <w:rPr>
          <w:rFonts w:ascii="Arial" w:cs="Arial" w:eastAsia="Arial" w:hAnsi="Arial"/>
          <w:color w:val="111827"/>
          <w:sz w:val="22"/>
          <w:szCs w:val="22"/>
        </w:rPr>
        <w:t xml:space="preserve">We maintain an incident response plan; in case of a data breach, we will notify affected users within 72 hours as required by law</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5. Data Retention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Data Type</w:t>
            </w:r>
          </w:p>
        </w:tc>
        <w:tc>
          <w:tcPr>
            <w:tcW w:type="dxa" w:w="26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Retention Period</w:t>
            </w:r>
          </w:p>
        </w:tc>
        <w:tc>
          <w:tcPr>
            <w:tcW w:type="dxa" w:w="39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Deletion Trigger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Active account data</w:t>
            </w:r>
          </w:p>
        </w:tc>
        <w:tc>
          <w:tcPr>
            <w:tcW w:type="dxa" w:w="2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Until account deletion + 30 days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 requests deletion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Transaction records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36 months (3 financial years for tax reference)</w:t>
            </w:r>
          </w:p>
        </w:tc>
        <w:tc>
          <w:tcPr>
            <w:tcW w:type="dxa" w:w="39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Account deletion or user request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WhatsApp message metadata</w:t>
            </w:r>
          </w:p>
        </w:tc>
        <w:tc>
          <w:tcPr>
            <w:tcW w:type="dxa" w:w="2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90 days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Rolling deletion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Raw notification text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Not stored beyond parsing (&lt; 60 seconds in memory)</w:t>
            </w:r>
          </w:p>
        </w:tc>
        <w:tc>
          <w:tcPr>
            <w:tcW w:type="dxa" w:w="39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Auto-deleted after parsing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Anonymized aggregate data</w:t>
            </w:r>
          </w:p>
        </w:tc>
        <w:tc>
          <w:tcPr>
            <w:tcW w:type="dxa" w:w="2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Indefinitely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Never — cannot be linked to any individual</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6. Data Sharing</w:t>
      </w:r>
    </w:p>
    <w:p>
      <w:pPr>
        <w:spacing w:before="80" w:after="120"/>
      </w:pPr>
      <w:r>
        <w:rPr>
          <w:rFonts w:ascii="Arial" w:cs="Arial" w:eastAsia="Arial" w:hAnsi="Arial"/>
          <w:color w:val="111827"/>
          <w:sz w:val="22"/>
          <w:szCs w:val="22"/>
        </w:rPr>
        <w:t xml:space="preserve">We do not sell, rent, or share your personal data with third parties for their marketing purposes. Ever.</w:t>
      </w:r>
    </w:p>
    <w:p>
      <w:pPr>
        <w:spacing w:before="0" w:after="80"/>
      </w:pPr>
      <w:r>
        <w:t xml:space="preserve"/>
      </w:r>
    </w:p>
    <w:p>
      <w:pPr>
        <w:spacing w:before="80" w:after="120"/>
      </w:pPr>
      <w:r>
        <w:rPr>
          <w:rFonts w:ascii="Arial" w:cs="Arial" w:eastAsia="Arial" w:hAnsi="Arial"/>
          <w:color w:val="111827"/>
          <w:sz w:val="22"/>
          <w:szCs w:val="22"/>
        </w:rPr>
        <w:t xml:space="preserve">We share data with the following service providers solely to operate UpiSense:</w:t>
      </w:r>
    </w:p>
    <w:p>
      <w:pPr>
        <w:pStyle w:val="ListParagraph"/>
        <w:numPr>
          <w:ilvl w:val="0"/>
          <w:numId w:val="2"/>
        </w:numPr>
        <w:spacing w:before="60" w:after="60"/>
      </w:pPr>
      <w:r>
        <w:rPr>
          <w:rFonts w:ascii="Arial" w:cs="Arial" w:eastAsia="Arial" w:hAnsi="Arial"/>
          <w:color w:val="111827"/>
          <w:sz w:val="22"/>
          <w:szCs w:val="22"/>
        </w:rPr>
        <w:t xml:space="preserve">Twilio / WhatsApp Business API provider: to deliver messages to your WhatsApp</w:t>
      </w:r>
    </w:p>
    <w:p>
      <w:pPr>
        <w:pStyle w:val="ListParagraph"/>
        <w:numPr>
          <w:ilvl w:val="0"/>
          <w:numId w:val="2"/>
        </w:numPr>
        <w:spacing w:before="60" w:after="60"/>
      </w:pPr>
      <w:r>
        <w:rPr>
          <w:rFonts w:ascii="Arial" w:cs="Arial" w:eastAsia="Arial" w:hAnsi="Arial"/>
          <w:color w:val="111827"/>
          <w:sz w:val="22"/>
          <w:szCs w:val="22"/>
        </w:rPr>
        <w:t xml:space="preserve">Anthropic (Claude API): anonymized notification text for AI parsing (no personal identifiers sent)</w:t>
      </w:r>
    </w:p>
    <w:p>
      <w:pPr>
        <w:pStyle w:val="ListParagraph"/>
        <w:numPr>
          <w:ilvl w:val="0"/>
          <w:numId w:val="2"/>
        </w:numPr>
        <w:spacing w:before="60" w:after="60"/>
      </w:pPr>
      <w:r>
        <w:rPr>
          <w:rFonts w:ascii="Arial" w:cs="Arial" w:eastAsia="Arial" w:hAnsi="Arial"/>
          <w:color w:val="111827"/>
          <w:sz w:val="22"/>
          <w:szCs w:val="22"/>
        </w:rPr>
        <w:t xml:space="preserve">Supabase: database hosting (your data is stored here under their data processing agreement)</w:t>
      </w:r>
    </w:p>
    <w:p>
      <w:pPr>
        <w:pStyle w:val="ListParagraph"/>
        <w:numPr>
          <w:ilvl w:val="0"/>
          <w:numId w:val="2"/>
        </w:numPr>
        <w:spacing w:before="60" w:after="60"/>
      </w:pPr>
      <w:r>
        <w:rPr>
          <w:rFonts w:ascii="Arial" w:cs="Arial" w:eastAsia="Arial" w:hAnsi="Arial"/>
          <w:color w:val="111827"/>
          <w:sz w:val="22"/>
          <w:szCs w:val="22"/>
        </w:rPr>
        <w:t xml:space="preserve">Razorpay: payment processing for Pro subscriptions (we never see your card details)</w:t>
      </w:r>
    </w:p>
    <w:p>
      <w:pPr>
        <w:spacing w:before="0" w:after="80"/>
      </w:pPr>
      <w:r>
        <w:t xml:space="preserve"/>
      </w:r>
    </w:p>
    <w:p>
      <w:pPr>
        <w:spacing w:before="80" w:after="120"/>
      </w:pPr>
      <w:r>
        <w:rPr>
          <w:rFonts w:ascii="Arial" w:cs="Arial" w:eastAsia="Arial" w:hAnsi="Arial"/>
          <w:color w:val="111827"/>
          <w:sz w:val="22"/>
          <w:szCs w:val="22"/>
        </w:rPr>
        <w:t xml:space="preserve">We may disclose data if required by Indian law or a valid court order. We will notify you when legally permitted to do so.</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7. Your Rights Under the DPDP Act 2023</w:t>
      </w:r>
    </w:p>
    <w:p>
      <w:pPr>
        <w:pStyle w:val="ListParagraph"/>
        <w:numPr>
          <w:ilvl w:val="0"/>
          <w:numId w:val="2"/>
        </w:numPr>
        <w:spacing w:before="60" w:after="60"/>
      </w:pPr>
      <w:r>
        <w:rPr>
          <w:rFonts w:ascii="Arial" w:cs="Arial" w:eastAsia="Arial" w:hAnsi="Arial"/>
          <w:color w:val="111827"/>
          <w:sz w:val="22"/>
          <w:szCs w:val="22"/>
        </w:rPr>
        <w:t xml:space="preserve">Right to access: Request a copy of all personal data we hold about you</w:t>
      </w:r>
    </w:p>
    <w:p>
      <w:pPr>
        <w:pStyle w:val="ListParagraph"/>
        <w:numPr>
          <w:ilvl w:val="0"/>
          <w:numId w:val="2"/>
        </w:numPr>
        <w:spacing w:before="60" w:after="60"/>
      </w:pPr>
      <w:r>
        <w:rPr>
          <w:rFonts w:ascii="Arial" w:cs="Arial" w:eastAsia="Arial" w:hAnsi="Arial"/>
          <w:color w:val="111827"/>
          <w:sz w:val="22"/>
          <w:szCs w:val="22"/>
        </w:rPr>
        <w:t xml:space="preserve">Right to correction: Request correction of inaccurate personal data</w:t>
      </w:r>
    </w:p>
    <w:p>
      <w:pPr>
        <w:pStyle w:val="ListParagraph"/>
        <w:numPr>
          <w:ilvl w:val="0"/>
          <w:numId w:val="2"/>
        </w:numPr>
        <w:spacing w:before="60" w:after="60"/>
      </w:pPr>
      <w:r>
        <w:rPr>
          <w:rFonts w:ascii="Arial" w:cs="Arial" w:eastAsia="Arial" w:hAnsi="Arial"/>
          <w:color w:val="111827"/>
          <w:sz w:val="22"/>
          <w:szCs w:val="22"/>
        </w:rPr>
        <w:t xml:space="preserve">Right to erasure: Request deletion of your account and all associated data</w:t>
      </w:r>
    </w:p>
    <w:p>
      <w:pPr>
        <w:pStyle w:val="ListParagraph"/>
        <w:numPr>
          <w:ilvl w:val="0"/>
          <w:numId w:val="2"/>
        </w:numPr>
        <w:spacing w:before="60" w:after="60"/>
      </w:pPr>
      <w:r>
        <w:rPr>
          <w:rFonts w:ascii="Arial" w:cs="Arial" w:eastAsia="Arial" w:hAnsi="Arial"/>
          <w:color w:val="111827"/>
          <w:sz w:val="22"/>
          <w:szCs w:val="22"/>
        </w:rPr>
        <w:t xml:space="preserve">Right to grievance redressal: File a complaint with our Data Protection Officer</w:t>
      </w:r>
    </w:p>
    <w:p>
      <w:pPr>
        <w:pStyle w:val="ListParagraph"/>
        <w:numPr>
          <w:ilvl w:val="0"/>
          <w:numId w:val="2"/>
        </w:numPr>
        <w:spacing w:before="60" w:after="60"/>
      </w:pPr>
      <w:r>
        <w:rPr>
          <w:rFonts w:ascii="Arial" w:cs="Arial" w:eastAsia="Arial" w:hAnsi="Arial"/>
          <w:color w:val="111827"/>
          <w:sz w:val="22"/>
          <w:szCs w:val="22"/>
        </w:rPr>
        <w:t xml:space="preserve">Right to nominate: Nominate another person to exercise your rights in case of death or incapacity</w:t>
      </w:r>
    </w:p>
    <w:p>
      <w:pPr>
        <w:spacing w:before="0" w:after="80"/>
      </w:pPr>
      <w:r>
        <w:t xml:space="preserve"/>
      </w:r>
    </w:p>
    <w:p>
      <w:pPr>
        <w:spacing w:before="80" w:after="120"/>
      </w:pPr>
      <w:r>
        <w:rPr>
          <w:rFonts w:ascii="Arial" w:cs="Arial" w:eastAsia="Arial" w:hAnsi="Arial"/>
          <w:color w:val="111827"/>
          <w:sz w:val="22"/>
          <w:szCs w:val="22"/>
        </w:rPr>
        <w:t xml:space="preserve">To exercise any of these rights, email privacy@upisense.app. We will respond within 30 days.</w:t>
      </w:r>
    </w:p>
    <w:p>
      <w:pPr>
        <w:spacing w:before="80" w:after="120"/>
      </w:pPr>
      <w:r>
        <w:rPr>
          <w:rFonts w:ascii="Arial" w:cs="Arial" w:eastAsia="Arial" w:hAnsi="Arial"/>
          <w:color w:val="111827"/>
          <w:sz w:val="22"/>
          <w:szCs w:val="22"/>
        </w:rPr>
        <w:t xml:space="preserve">Data Protection Officer: [Name], reachable at dpo@upisense.app</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8. WhatsApp Data Handling</w:t>
      </w:r>
    </w:p>
    <w:p>
      <w:pPr>
        <w:spacing w:before="80" w:after="120"/>
      </w:pPr>
      <w:r>
        <w:rPr>
          <w:rFonts w:ascii="Arial" w:cs="Arial" w:eastAsia="Arial" w:hAnsi="Arial"/>
          <w:color w:val="111827"/>
          <w:sz w:val="22"/>
          <w:szCs w:val="22"/>
        </w:rPr>
        <w:t xml:space="preserve">When you forward UPI notifications to our WhatsApp bot, the message is received, parsed by our AI to extract transaction data, and the raw message text is deleted from our systems within 60 seconds of processing. We store only the structured extracted data (amount, merchant, category, timestamp) — never the raw message.</w:t>
      </w:r>
    </w:p>
    <w:p>
      <w:pPr>
        <w:spacing w:before="0" w:after="80"/>
      </w:pPr>
      <w:r>
        <w:t xml:space="preserve"/>
      </w:r>
    </w:p>
    <w:p>
      <w:pPr>
        <w:spacing w:before="80" w:after="120"/>
      </w:pPr>
      <w:r>
        <w:rPr>
          <w:rFonts w:ascii="Arial" w:cs="Arial" w:eastAsia="Arial" w:hAnsi="Arial"/>
          <w:color w:val="111827"/>
          <w:sz w:val="22"/>
          <w:szCs w:val="22"/>
        </w:rPr>
        <w:t xml:space="preserve">Your WhatsApp number is used solely to receive forwarded notifications and send you transaction confirmations and weekly reports. We will never use it for promotional messages unless you explicitly opt in.</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9. Children’s Privacy</w:t>
      </w:r>
    </w:p>
    <w:p>
      <w:pPr>
        <w:spacing w:before="80" w:after="120"/>
      </w:pPr>
      <w:r>
        <w:rPr>
          <w:rFonts w:ascii="Arial" w:cs="Arial" w:eastAsia="Arial" w:hAnsi="Arial"/>
          <w:color w:val="111827"/>
          <w:sz w:val="22"/>
          <w:szCs w:val="22"/>
        </w:rPr>
        <w:t xml:space="preserve">UpiSense is not intended for users under 18 years of age. We do not knowingly collect data from minors. If you believe a minor has registered, contact us at privacy@upisense.app and we will delete the account promptly.</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10. Changes to This Policy</w:t>
      </w:r>
    </w:p>
    <w:p>
      <w:pPr>
        <w:spacing w:before="80" w:after="120"/>
      </w:pPr>
      <w:r>
        <w:rPr>
          <w:rFonts w:ascii="Arial" w:cs="Arial" w:eastAsia="Arial" w:hAnsi="Arial"/>
          <w:color w:val="111827"/>
          <w:sz w:val="22"/>
          <w:szCs w:val="22"/>
        </w:rPr>
        <w:t xml:space="preserve">We will notify you of material changes to this Privacy Policy via WhatsApp message and a notice on the dashboard at least 30 days before the changes take effect. Continued use of UpiSense after the effective date constitutes acceptance of the updated policy.</w:t>
      </w:r>
    </w:p>
    <w:p>
      <w:pPr>
        <w:spacing w:before="0" w:after="160"/>
      </w:pPr>
      <w:r>
        <w:t xml:space="preserve"/>
      </w:r>
    </w:p>
    <w:p>
      <w:pPr>
        <w:pageBreakBefore/>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PART B — TERMS OF SERVICE</w:t>
      </w:r>
    </w:p>
    <w:p>
      <w:pPr>
        <w:spacing w:before="0" w:after="80"/>
      </w:pPr>
      <w:r>
        <w:t xml:space="preserve"/>
      </w:r>
    </w:p>
    <w:p>
      <w:pPr>
        <w:spacing w:before="80" w:after="120"/>
      </w:pPr>
      <w:r>
        <w:rPr>
          <w:rFonts w:ascii="Arial" w:cs="Arial" w:eastAsia="Arial" w:hAnsi="Arial"/>
          <w:color w:val="111827"/>
          <w:sz w:val="22"/>
          <w:szCs w:val="22"/>
        </w:rPr>
        <w:t xml:space="preserve">Last updated: February 2026  |  Effective date: February 2026</w:t>
      </w:r>
    </w:p>
    <w:p>
      <w:pPr>
        <w:spacing w:before="80" w:after="120"/>
      </w:pPr>
      <w:r>
        <w:rPr>
          <w:rFonts w:ascii="Arial" w:cs="Arial" w:eastAsia="Arial" w:hAnsi="Arial"/>
          <w:color w:val="111827"/>
          <w:sz w:val="22"/>
          <w:szCs w:val="22"/>
        </w:rPr>
        <w:t xml:space="preserve">Please read these Terms of Service carefully before using UpiSense. By creating an account, you agree to be bound by these terms.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1. The Service</w:t>
      </w:r>
    </w:p>
    <w:p>
      <w:pPr>
        <w:spacing w:before="80" w:after="120"/>
      </w:pPr>
      <w:r>
        <w:rPr>
          <w:rFonts w:ascii="Arial" w:cs="Arial" w:eastAsia="Arial" w:hAnsi="Arial"/>
          <w:color w:val="111827"/>
          <w:sz w:val="22"/>
          <w:szCs w:val="22"/>
        </w:rPr>
        <w:t xml:space="preserve">UpiSense provides an expense tracking service that allows users to forward UPI payment notifications to a WhatsApp bot, which automatically categorizes them and displays them on a web dashboard. We are not a bank, financial institution, payment processor, or financial advisor.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60"/>
              <w:left w:type="dxa" w:w="220"/>
              <w:bottom w:type="dxa" w:w="160"/>
              <w:right w:type="dxa" w:w="220"/>
            </w:tcMar>
          </w:tcPr>
          <w:p>
            <w:pPr>
              <w:spacing w:before="0" w:after="100"/>
            </w:pPr>
            <w:r>
              <w:rPr>
                <w:rFonts w:ascii="Arial" w:cs="Arial" w:eastAsia="Arial" w:hAnsi="Arial"/>
                <w:b/>
                <w:bCs/>
                <w:color w:val="92400E"/>
                <w:sz w:val="22"/>
                <w:szCs w:val="22"/>
              </w:rPr>
              <w:t xml:space="preserve">Important Limitation of Service</w:t>
            </w:r>
          </w:p>
          <w:p>
            <w:pPr>
              <w:spacing w:before="40" w:after="40"/>
            </w:pPr>
            <w:r>
              <w:rPr>
                <w:rFonts w:ascii="Arial" w:cs="Arial" w:eastAsia="Arial" w:hAnsi="Arial"/>
                <w:color w:val="111827"/>
                <w:sz w:val="21"/>
                <w:szCs w:val="21"/>
              </w:rPr>
              <w:t xml:space="preserve">UpiSense is an expense tracking and visualization tool only.</w:t>
            </w:r>
          </w:p>
          <w:p>
            <w:pPr>
              <w:spacing w:before="40" w:after="40"/>
            </w:pPr>
            <w:r>
              <w:rPr>
                <w:rFonts w:ascii="Arial" w:cs="Arial" w:eastAsia="Arial" w:hAnsi="Arial"/>
                <w:color w:val="111827"/>
                <w:sz w:val="21"/>
                <w:szCs w:val="21"/>
              </w:rPr>
              <w:t xml:space="preserve">We do not provide financial advice, investment recommendations, or tax advice.</w:t>
            </w:r>
          </w:p>
          <w:p>
            <w:pPr>
              <w:spacing w:before="40" w:after="40"/>
            </w:pPr>
            <w:r>
              <w:rPr>
                <w:rFonts w:ascii="Arial" w:cs="Arial" w:eastAsia="Arial" w:hAnsi="Arial"/>
                <w:color w:val="111827"/>
                <w:sz w:val="21"/>
                <w:szCs w:val="21"/>
              </w:rPr>
              <w:t xml:space="preserve">Information shown on UpiSense should not be used as the sole basis for financial decisions.</w:t>
            </w:r>
          </w:p>
          <w:p>
            <w:pPr>
              <w:spacing w:before="40" w:after="40"/>
            </w:pPr>
            <w:r>
              <w:rPr>
                <w:rFonts w:ascii="Arial" w:cs="Arial" w:eastAsia="Arial" w:hAnsi="Arial"/>
                <w:color w:val="111827"/>
                <w:sz w:val="21"/>
                <w:szCs w:val="21"/>
              </w:rPr>
              <w:t xml:space="preserve">Always verify important financial information with your bank’s official records.</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2. Eligibility</w:t>
      </w:r>
    </w:p>
    <w:p>
      <w:pPr>
        <w:pStyle w:val="ListParagraph"/>
        <w:numPr>
          <w:ilvl w:val="0"/>
          <w:numId w:val="2"/>
        </w:numPr>
        <w:spacing w:before="60" w:after="60"/>
      </w:pPr>
      <w:r>
        <w:rPr>
          <w:rFonts w:ascii="Arial" w:cs="Arial" w:eastAsia="Arial" w:hAnsi="Arial"/>
          <w:color w:val="111827"/>
          <w:sz w:val="22"/>
          <w:szCs w:val="22"/>
        </w:rPr>
        <w:t xml:space="preserve">You must be at least 18 years of age to use UpiSense</w:t>
      </w:r>
    </w:p>
    <w:p>
      <w:pPr>
        <w:pStyle w:val="ListParagraph"/>
        <w:numPr>
          <w:ilvl w:val="0"/>
          <w:numId w:val="2"/>
        </w:numPr>
        <w:spacing w:before="60" w:after="60"/>
      </w:pPr>
      <w:r>
        <w:rPr>
          <w:rFonts w:ascii="Arial" w:cs="Arial" w:eastAsia="Arial" w:hAnsi="Arial"/>
          <w:color w:val="111827"/>
          <w:sz w:val="22"/>
          <w:szCs w:val="22"/>
        </w:rPr>
        <w:t xml:space="preserve">You must be a resident of India or an Indian citizen with access to UPI payment systems</w:t>
      </w:r>
    </w:p>
    <w:p>
      <w:pPr>
        <w:pStyle w:val="ListParagraph"/>
        <w:numPr>
          <w:ilvl w:val="0"/>
          <w:numId w:val="2"/>
        </w:numPr>
        <w:spacing w:before="60" w:after="60"/>
      </w:pPr>
      <w:r>
        <w:rPr>
          <w:rFonts w:ascii="Arial" w:cs="Arial" w:eastAsia="Arial" w:hAnsi="Arial"/>
          <w:color w:val="111827"/>
          <w:sz w:val="22"/>
          <w:szCs w:val="22"/>
        </w:rPr>
        <w:t xml:space="preserve">You must provide accurate information during registration</w:t>
      </w:r>
    </w:p>
    <w:p>
      <w:pPr>
        <w:pStyle w:val="ListParagraph"/>
        <w:numPr>
          <w:ilvl w:val="0"/>
          <w:numId w:val="2"/>
        </w:numPr>
        <w:spacing w:before="60" w:after="60"/>
      </w:pPr>
      <w:r>
        <w:rPr>
          <w:rFonts w:ascii="Arial" w:cs="Arial" w:eastAsia="Arial" w:hAnsi="Arial"/>
          <w:color w:val="111827"/>
          <w:sz w:val="22"/>
          <w:szCs w:val="22"/>
        </w:rPr>
        <w:t xml:space="preserve">One account per person. Creating multiple accounts is prohibited.</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3. Acceptable Use</w:t>
      </w:r>
    </w:p>
    <w:p>
      <w:pPr>
        <w:pStyle w:val="Heading3"/>
        <w:spacing w:before="200" w:after="80"/>
      </w:pPr>
      <w:r>
        <w:rPr>
          <w:rFonts w:ascii="Arial" w:cs="Arial" w:eastAsia="Arial" w:hAnsi="Arial"/>
          <w:b/>
          <w:bCs/>
          <w:color w:val="111827"/>
          <w:sz w:val="24"/>
          <w:szCs w:val="24"/>
        </w:rPr>
        <w:t xml:space="preserve">3.1 You May</w:t>
      </w:r>
    </w:p>
    <w:p>
      <w:pPr>
        <w:pStyle w:val="ListParagraph"/>
        <w:numPr>
          <w:ilvl w:val="0"/>
          <w:numId w:val="2"/>
        </w:numPr>
        <w:spacing w:before="60" w:after="60"/>
      </w:pPr>
      <w:r>
        <w:rPr>
          <w:rFonts w:ascii="Arial" w:cs="Arial" w:eastAsia="Arial" w:hAnsi="Arial"/>
          <w:color w:val="111827"/>
          <w:sz w:val="22"/>
          <w:szCs w:val="22"/>
        </w:rPr>
        <w:t xml:space="preserve">Forward your own UPI payment notifications to the UpiSense WhatsApp bot</w:t>
      </w:r>
    </w:p>
    <w:p>
      <w:pPr>
        <w:pStyle w:val="ListParagraph"/>
        <w:numPr>
          <w:ilvl w:val="0"/>
          <w:numId w:val="2"/>
        </w:numPr>
        <w:spacing w:before="60" w:after="60"/>
      </w:pPr>
      <w:r>
        <w:rPr>
          <w:rFonts w:ascii="Arial" w:cs="Arial" w:eastAsia="Arial" w:hAnsi="Arial"/>
          <w:color w:val="111827"/>
          <w:sz w:val="22"/>
          <w:szCs w:val="22"/>
        </w:rPr>
        <w:t xml:space="preserve">View, export, and use your own transaction data for personal financial management</w:t>
      </w:r>
    </w:p>
    <w:p>
      <w:pPr>
        <w:pStyle w:val="ListParagraph"/>
        <w:numPr>
          <w:ilvl w:val="0"/>
          <w:numId w:val="2"/>
        </w:numPr>
        <w:spacing w:before="60" w:after="60"/>
      </w:pPr>
      <w:r>
        <w:rPr>
          <w:rFonts w:ascii="Arial" w:cs="Arial" w:eastAsia="Arial" w:hAnsi="Arial"/>
          <w:color w:val="111827"/>
          <w:sz w:val="22"/>
          <w:szCs w:val="22"/>
        </w:rPr>
        <w:t xml:space="preserve">Share your dashboard with a family member under a Family plan</w:t>
      </w:r>
    </w:p>
    <w:p>
      <w:pPr>
        <w:spacing w:before="0" w:after="80"/>
      </w:pPr>
      <w:r>
        <w:t xml:space="preserve"/>
      </w:r>
    </w:p>
    <w:p>
      <w:pPr>
        <w:pStyle w:val="Heading3"/>
        <w:spacing w:before="200" w:after="80"/>
      </w:pPr>
      <w:r>
        <w:rPr>
          <w:rFonts w:ascii="Arial" w:cs="Arial" w:eastAsia="Arial" w:hAnsi="Arial"/>
          <w:b/>
          <w:bCs/>
          <w:color w:val="111827"/>
          <w:sz w:val="24"/>
          <w:szCs w:val="24"/>
        </w:rPr>
        <w:t xml:space="preserve">3.2 You May Not</w:t>
      </w:r>
    </w:p>
    <w:p>
      <w:pPr>
        <w:pStyle w:val="ListParagraph"/>
        <w:numPr>
          <w:ilvl w:val="0"/>
          <w:numId w:val="2"/>
        </w:numPr>
        <w:spacing w:before="60" w:after="60"/>
      </w:pPr>
      <w:r>
        <w:rPr>
          <w:rFonts w:ascii="Arial" w:cs="Arial" w:eastAsia="Arial" w:hAnsi="Arial"/>
          <w:color w:val="111827"/>
          <w:sz w:val="22"/>
          <w:szCs w:val="22"/>
        </w:rPr>
        <w:t xml:space="preserve">Forward UPI notifications that do not belong to you</w:t>
      </w:r>
    </w:p>
    <w:p>
      <w:pPr>
        <w:pStyle w:val="ListParagraph"/>
        <w:numPr>
          <w:ilvl w:val="0"/>
          <w:numId w:val="2"/>
        </w:numPr>
        <w:spacing w:before="60" w:after="60"/>
      </w:pPr>
      <w:r>
        <w:rPr>
          <w:rFonts w:ascii="Arial" w:cs="Arial" w:eastAsia="Arial" w:hAnsi="Arial"/>
          <w:color w:val="111827"/>
          <w:sz w:val="22"/>
          <w:szCs w:val="22"/>
        </w:rPr>
        <w:t xml:space="preserve">Attempt to reverse-engineer, scrape, or extract data from UpiSense beyond your own</w:t>
      </w:r>
    </w:p>
    <w:p>
      <w:pPr>
        <w:pStyle w:val="ListParagraph"/>
        <w:numPr>
          <w:ilvl w:val="0"/>
          <w:numId w:val="2"/>
        </w:numPr>
        <w:spacing w:before="60" w:after="60"/>
      </w:pPr>
      <w:r>
        <w:rPr>
          <w:rFonts w:ascii="Arial" w:cs="Arial" w:eastAsia="Arial" w:hAnsi="Arial"/>
          <w:color w:val="111827"/>
          <w:sz w:val="22"/>
          <w:szCs w:val="22"/>
        </w:rPr>
        <w:t xml:space="preserve">Use UpiSense for any illegal purpose including money laundering or tax evasion</w:t>
      </w:r>
    </w:p>
    <w:p>
      <w:pPr>
        <w:pStyle w:val="ListParagraph"/>
        <w:numPr>
          <w:ilvl w:val="0"/>
          <w:numId w:val="2"/>
        </w:numPr>
        <w:spacing w:before="60" w:after="60"/>
      </w:pPr>
      <w:r>
        <w:rPr>
          <w:rFonts w:ascii="Arial" w:cs="Arial" w:eastAsia="Arial" w:hAnsi="Arial"/>
          <w:color w:val="111827"/>
          <w:sz w:val="22"/>
          <w:szCs w:val="22"/>
        </w:rPr>
        <w:t xml:space="preserve">Share your account credentials with anyone outside an authorized Family plan</w:t>
      </w:r>
    </w:p>
    <w:p>
      <w:pPr>
        <w:pStyle w:val="ListParagraph"/>
        <w:numPr>
          <w:ilvl w:val="0"/>
          <w:numId w:val="2"/>
        </w:numPr>
        <w:spacing w:before="60" w:after="60"/>
      </w:pPr>
      <w:r>
        <w:rPr>
          <w:rFonts w:ascii="Arial" w:cs="Arial" w:eastAsia="Arial" w:hAnsi="Arial"/>
          <w:color w:val="111827"/>
          <w:sz w:val="22"/>
          <w:szCs w:val="22"/>
        </w:rPr>
        <w:t xml:space="preserve">Use automated bots or scripts to interact with the WhatsApp bot or web dashboard</w:t>
      </w:r>
    </w:p>
    <w:p>
      <w:pPr>
        <w:pStyle w:val="ListParagraph"/>
        <w:numPr>
          <w:ilvl w:val="0"/>
          <w:numId w:val="2"/>
        </w:numPr>
        <w:spacing w:before="60" w:after="60"/>
      </w:pPr>
      <w:r>
        <w:rPr>
          <w:rFonts w:ascii="Arial" w:cs="Arial" w:eastAsia="Arial" w:hAnsi="Arial"/>
          <w:color w:val="111827"/>
          <w:sz w:val="22"/>
          <w:szCs w:val="22"/>
        </w:rPr>
        <w:t xml:space="preserve">Attempt to circumvent the transaction limits on the Free plan through technical means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4. Subscription &amp; Billing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W w:type="dxa" w:w="1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Price</w:t>
            </w:r>
          </w:p>
        </w:tc>
        <w:tc>
          <w:tcPr>
            <w:tcW w:type="dxa" w:w="22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Billing</w:t>
            </w:r>
          </w:p>
        </w:tc>
        <w:tc>
          <w:tcPr>
            <w:tcW w:type="dxa" w:w="35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Cancellation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Free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N/A</w:t>
            </w:r>
          </w:p>
        </w:tc>
        <w:tc>
          <w:tcPr>
            <w:tcW w:type="dxa" w:w="35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Delete account anytime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Pro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₹99/month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Monthly via Razorpay</w:t>
            </w:r>
          </w:p>
        </w:tc>
        <w:tc>
          <w:tcPr>
            <w:tcW w:type="dxa" w:w="35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Cancel anytime; access continues to end of paid period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Family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₹199/month</w:t>
            </w:r>
          </w:p>
        </w:tc>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Monthly via Razorpay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Cancel anytime; access continues to end of paid period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Business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₹499/month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Monthly via Razorpay</w:t>
            </w:r>
          </w:p>
        </w:tc>
        <w:tc>
          <w:tcPr>
            <w:tcW w:type="dxa" w:w="35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Cancel anytime; access continues to end of paid period</w:t>
            </w:r>
          </w:p>
        </w:tc>
      </w:tr>
    </w:tbl>
    <w:p>
      <w:pPr>
        <w:spacing w:before="0" w:after="120"/>
      </w:pPr>
      <w:r>
        <w:t xml:space="preserve"/>
      </w:r>
    </w:p>
    <w:p>
      <w:pPr>
        <w:pStyle w:val="ListParagraph"/>
        <w:numPr>
          <w:ilvl w:val="0"/>
          <w:numId w:val="2"/>
        </w:numPr>
        <w:spacing w:before="60" w:after="60"/>
      </w:pPr>
      <w:r>
        <w:rPr>
          <w:rFonts w:ascii="Arial" w:cs="Arial" w:eastAsia="Arial" w:hAnsi="Arial"/>
          <w:color w:val="111827"/>
          <w:sz w:val="22"/>
          <w:szCs w:val="22"/>
        </w:rPr>
        <w:t xml:space="preserve">All prices are in Indian Rupees (INR) and inclusive of applicable GST</w:t>
      </w:r>
    </w:p>
    <w:p>
      <w:pPr>
        <w:pStyle w:val="ListParagraph"/>
        <w:numPr>
          <w:ilvl w:val="0"/>
          <w:numId w:val="2"/>
        </w:numPr>
        <w:spacing w:before="60" w:after="60"/>
      </w:pPr>
      <w:r>
        <w:rPr>
          <w:rFonts w:ascii="Arial" w:cs="Arial" w:eastAsia="Arial" w:hAnsi="Arial"/>
          <w:color w:val="111827"/>
          <w:sz w:val="22"/>
          <w:szCs w:val="22"/>
        </w:rPr>
        <w:t xml:space="preserve">Subscriptions auto-renew monthly unless cancelled before the renewal date</w:t>
      </w:r>
    </w:p>
    <w:p>
      <w:pPr>
        <w:pStyle w:val="ListParagraph"/>
        <w:numPr>
          <w:ilvl w:val="0"/>
          <w:numId w:val="2"/>
        </w:numPr>
        <w:spacing w:before="60" w:after="60"/>
      </w:pPr>
      <w:r>
        <w:rPr>
          <w:rFonts w:ascii="Arial" w:cs="Arial" w:eastAsia="Arial" w:hAnsi="Arial"/>
          <w:color w:val="111827"/>
          <w:sz w:val="22"/>
          <w:szCs w:val="22"/>
        </w:rPr>
        <w:t xml:space="preserve">No refunds are issued for partial months. Cancellations take effect at end of current billing period.</w:t>
      </w:r>
    </w:p>
    <w:p>
      <w:pPr>
        <w:pStyle w:val="ListParagraph"/>
        <w:numPr>
          <w:ilvl w:val="0"/>
          <w:numId w:val="2"/>
        </w:numPr>
        <w:spacing w:before="60" w:after="60"/>
      </w:pPr>
      <w:r>
        <w:rPr>
          <w:rFonts w:ascii="Arial" w:cs="Arial" w:eastAsia="Arial" w:hAnsi="Arial"/>
          <w:color w:val="111827"/>
          <w:sz w:val="22"/>
          <w:szCs w:val="22"/>
        </w:rPr>
        <w:t xml:space="preserve">We reserve the right to change pricing with 30 days advance notice via WhatsApp and email</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5. Data Accuracy</w:t>
      </w:r>
    </w:p>
    <w:p>
      <w:pPr>
        <w:spacing w:before="80" w:after="120"/>
      </w:pPr>
      <w:r>
        <w:rPr>
          <w:rFonts w:ascii="Arial" w:cs="Arial" w:eastAsia="Arial" w:hAnsi="Arial"/>
          <w:color w:val="111827"/>
          <w:sz w:val="22"/>
          <w:szCs w:val="22"/>
        </w:rPr>
        <w:t xml:space="preserve">UpiSense uses AI to parse and categorize UPI notifications. While we aim for high accuracy, we do not guarantee that every transaction will be correctly parsed or categorized. You are responsible for verifying the accuracy of transaction data on the dashboard against your bank records. UpiSense records are NOT a substitute for official bank statements.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6. Service Availability</w:t>
      </w:r>
    </w:p>
    <w:p>
      <w:pPr>
        <w:spacing w:before="80" w:after="120"/>
      </w:pPr>
      <w:r>
        <w:rPr>
          <w:rFonts w:ascii="Arial" w:cs="Arial" w:eastAsia="Arial" w:hAnsi="Arial"/>
          <w:color w:val="111827"/>
          <w:sz w:val="22"/>
          <w:szCs w:val="22"/>
        </w:rPr>
        <w:t xml:space="preserve">We aim to maintain 99% monthly uptime but do not guarantee uninterrupted service. We will communicate planned maintenance via WhatsApp with at least 24 hours notice. UpiSense is not liable for losses arising from service unavailability.</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7. Termination</w:t>
      </w:r>
    </w:p>
    <w:p>
      <w:pPr>
        <w:pStyle w:val="ListParagraph"/>
        <w:numPr>
          <w:ilvl w:val="0"/>
          <w:numId w:val="2"/>
        </w:numPr>
        <w:spacing w:before="60" w:after="60"/>
      </w:pPr>
      <w:r>
        <w:rPr>
          <w:rFonts w:ascii="Arial" w:cs="Arial" w:eastAsia="Arial" w:hAnsi="Arial"/>
          <w:color w:val="111827"/>
          <w:sz w:val="22"/>
          <w:szCs w:val="22"/>
        </w:rPr>
        <w:t xml:space="preserve">You may terminate your account at any time by emailing support@upisense.app or using the Delete Account option in settings</w:t>
      </w:r>
    </w:p>
    <w:p>
      <w:pPr>
        <w:pStyle w:val="ListParagraph"/>
        <w:numPr>
          <w:ilvl w:val="0"/>
          <w:numId w:val="2"/>
        </w:numPr>
        <w:spacing w:before="60" w:after="60"/>
      </w:pPr>
      <w:r>
        <w:rPr>
          <w:rFonts w:ascii="Arial" w:cs="Arial" w:eastAsia="Arial" w:hAnsi="Arial"/>
          <w:color w:val="111827"/>
          <w:sz w:val="22"/>
          <w:szCs w:val="22"/>
        </w:rPr>
        <w:t xml:space="preserve">We may suspend or terminate accounts that violate these Terms with immediate effect</w:t>
      </w:r>
    </w:p>
    <w:p>
      <w:pPr>
        <w:pStyle w:val="ListParagraph"/>
        <w:numPr>
          <w:ilvl w:val="0"/>
          <w:numId w:val="2"/>
        </w:numPr>
        <w:spacing w:before="60" w:after="60"/>
      </w:pPr>
      <w:r>
        <w:rPr>
          <w:rFonts w:ascii="Arial" w:cs="Arial" w:eastAsia="Arial" w:hAnsi="Arial"/>
          <w:color w:val="111827"/>
          <w:sz w:val="22"/>
          <w:szCs w:val="22"/>
        </w:rPr>
        <w:t xml:space="preserve">Upon termination, your data will be deleted within 30 days per our retention policy</w:t>
      </w:r>
    </w:p>
    <w:p>
      <w:pPr>
        <w:pStyle w:val="ListParagraph"/>
        <w:numPr>
          <w:ilvl w:val="0"/>
          <w:numId w:val="2"/>
        </w:numPr>
        <w:spacing w:before="60" w:after="60"/>
      </w:pPr>
      <w:r>
        <w:rPr>
          <w:rFonts w:ascii="Arial" w:cs="Arial" w:eastAsia="Arial" w:hAnsi="Arial"/>
          <w:color w:val="111827"/>
          <w:sz w:val="22"/>
          <w:szCs w:val="22"/>
        </w:rPr>
        <w:t xml:space="preserve">Termination does not entitle you to a refund of any prepaid subscription fees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8. Limitation of Liability</w:t>
      </w:r>
    </w:p>
    <w:p>
      <w:pPr>
        <w:spacing w:before="80" w:after="120"/>
      </w:pPr>
      <w:r>
        <w:rPr>
          <w:rFonts w:ascii="Arial" w:cs="Arial" w:eastAsia="Arial" w:hAnsi="Arial"/>
          <w:color w:val="111827"/>
          <w:sz w:val="22"/>
          <w:szCs w:val="22"/>
        </w:rPr>
        <w:t xml:space="preserve">To the maximum extent permitted by Indian law, UpiSense and its operators shall not be liable for: any indirect, incidental, or consequential damages; loss of profits or financial loss; unauthorized access to your data; or decisions you make based on information shown in UpiSense.</w:t>
      </w:r>
    </w:p>
    <w:p>
      <w:pPr>
        <w:spacing w:before="80" w:after="120"/>
      </w:pPr>
      <w:r>
        <w:rPr>
          <w:rFonts w:ascii="Arial" w:cs="Arial" w:eastAsia="Arial" w:hAnsi="Arial"/>
          <w:color w:val="111827"/>
          <w:sz w:val="22"/>
          <w:szCs w:val="22"/>
        </w:rPr>
        <w:t xml:space="preserve">Our total liability to you for any claim shall not exceed the subscription fees you paid in the 3 months preceding the claim.</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9. Governing Law &amp; Disputes</w:t>
      </w:r>
    </w:p>
    <w:p>
      <w:pPr>
        <w:spacing w:before="80" w:after="120"/>
      </w:pPr>
      <w:r>
        <w:rPr>
          <w:rFonts w:ascii="Arial" w:cs="Arial" w:eastAsia="Arial" w:hAnsi="Arial"/>
          <w:color w:val="111827"/>
          <w:sz w:val="22"/>
          <w:szCs w:val="22"/>
        </w:rPr>
        <w:t xml:space="preserve">These Terms are governed by the laws of India. Any disputes shall first be attempted to be resolved through good-faith negotiation. If unresolved within 30 days, disputes shall be subject to the exclusive jurisdiction of the courts of [Your City], India.</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10. Contact</w:t>
      </w:r>
    </w:p>
    <w:p>
      <w:pPr>
        <w:spacing w:before="80" w:after="120"/>
      </w:pPr>
      <w:r>
        <w:rPr>
          <w:rFonts w:ascii="Arial" w:cs="Arial" w:eastAsia="Arial" w:hAnsi="Arial"/>
          <w:b/>
          <w:bCs/>
          <w:color w:val="111827"/>
          <w:sz w:val="22"/>
          <w:szCs w:val="22"/>
        </w:rPr>
        <w:t xml:space="preserve">General support: </w:t>
      </w:r>
      <w:r>
        <w:rPr>
          <w:rFonts w:ascii="Arial" w:cs="Arial" w:eastAsia="Arial" w:hAnsi="Arial"/>
          <w:color w:val="111827"/>
          <w:sz w:val="22"/>
          <w:szCs w:val="22"/>
        </w:rPr>
        <w:t xml:space="preserve">support@upisense.app</w:t>
      </w:r>
    </w:p>
    <w:p>
      <w:pPr>
        <w:spacing w:before="80" w:after="120"/>
      </w:pPr>
      <w:r>
        <w:rPr>
          <w:rFonts w:ascii="Arial" w:cs="Arial" w:eastAsia="Arial" w:hAnsi="Arial"/>
          <w:b/>
          <w:bCs/>
          <w:color w:val="111827"/>
          <w:sz w:val="22"/>
          <w:szCs w:val="22"/>
        </w:rPr>
        <w:t xml:space="preserve">Privacy &amp; data requests: </w:t>
      </w:r>
      <w:r>
        <w:rPr>
          <w:rFonts w:ascii="Arial" w:cs="Arial" w:eastAsia="Arial" w:hAnsi="Arial"/>
          <w:color w:val="111827"/>
          <w:sz w:val="22"/>
          <w:szCs w:val="22"/>
        </w:rPr>
        <w:t xml:space="preserve">privacy@upisense.app</w:t>
      </w:r>
    </w:p>
    <w:p>
      <w:pPr>
        <w:spacing w:before="80" w:after="120"/>
      </w:pPr>
      <w:r>
        <w:rPr>
          <w:rFonts w:ascii="Arial" w:cs="Arial" w:eastAsia="Arial" w:hAnsi="Arial"/>
          <w:b/>
          <w:bCs/>
          <w:color w:val="111827"/>
          <w:sz w:val="22"/>
          <w:szCs w:val="22"/>
        </w:rPr>
        <w:t xml:space="preserve">Legal notices: </w:t>
      </w:r>
      <w:r>
        <w:rPr>
          <w:rFonts w:ascii="Arial" w:cs="Arial" w:eastAsia="Arial" w:hAnsi="Arial"/>
          <w:color w:val="111827"/>
          <w:sz w:val="22"/>
          <w:szCs w:val="22"/>
        </w:rPr>
        <w:t xml:space="preserve">legal@upisense.app</w:t>
      </w:r>
    </w:p>
    <w:p>
      <w:pPr>
        <w:spacing w:before="80" w:after="120"/>
      </w:pPr>
      <w:r>
        <w:rPr>
          <w:rFonts w:ascii="Arial" w:cs="Arial" w:eastAsia="Arial" w:hAnsi="Arial"/>
          <w:b/>
          <w:bCs/>
          <w:color w:val="111827"/>
          <w:sz w:val="22"/>
          <w:szCs w:val="22"/>
        </w:rPr>
        <w:t xml:space="preserve">WhatsApp support: </w:t>
      </w:r>
      <w:r>
        <w:rPr>
          <w:rFonts w:ascii="Arial" w:cs="Arial" w:eastAsia="Arial" w:hAnsi="Arial"/>
          <w:color w:val="111827"/>
          <w:sz w:val="22"/>
          <w:szCs w:val="22"/>
        </w:rPr>
        <w:t xml:space="preserve">Available to registered users via the UpiSense bot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20"/>
              <w:bottom w:type="dxa" w:w="160"/>
              <w:right w:type="dxa" w:w="220"/>
            </w:tcMar>
          </w:tcPr>
          <w:p>
            <w:pPr>
              <w:spacing w:before="0" w:after="100"/>
            </w:pPr>
            <w:r>
              <w:rPr>
                <w:rFonts w:ascii="Arial" w:cs="Arial" w:eastAsia="Arial" w:hAnsi="Arial"/>
                <w:b/>
                <w:bCs/>
                <w:color w:val="1A56DB"/>
                <w:sz w:val="22"/>
                <w:szCs w:val="22"/>
              </w:rPr>
              <w:t xml:space="preserve">WhatsApp Business API Compliance Note</w:t>
            </w:r>
          </w:p>
          <w:p>
            <w:pPr>
              <w:spacing w:before="40" w:after="40"/>
            </w:pPr>
            <w:r>
              <w:rPr>
                <w:rFonts w:ascii="Arial" w:cs="Arial" w:eastAsia="Arial" w:hAnsi="Arial"/>
                <w:color w:val="111827"/>
                <w:sz w:val="21"/>
                <w:szCs w:val="21"/>
              </w:rPr>
              <w:t xml:space="preserve">Per WhatsApp Business Policy, UpiSense will:</w:t>
            </w:r>
          </w:p>
          <w:p>
            <w:pPr>
              <w:spacing w:before="40" w:after="40"/>
            </w:pPr>
            <w:r>
              <w:rPr>
                <w:rFonts w:ascii="Arial" w:cs="Arial" w:eastAsia="Arial" w:hAnsi="Arial"/>
                <w:color w:val="111827"/>
                <w:sz w:val="21"/>
                <w:szCs w:val="21"/>
              </w:rPr>
              <w:t xml:space="preserve">•  Only send messages to users who have opted in by signing up and linking their WhatsApp number</w:t>
            </w:r>
          </w:p>
          <w:p>
            <w:pPr>
              <w:spacing w:before="40" w:after="40"/>
            </w:pPr>
            <w:r>
              <w:rPr>
                <w:rFonts w:ascii="Arial" w:cs="Arial" w:eastAsia="Arial" w:hAnsi="Arial"/>
                <w:color w:val="111827"/>
                <w:sz w:val="21"/>
                <w:szCs w:val="21"/>
              </w:rPr>
              <w:t xml:space="preserve">•  Only send transactional messages (transaction confirmations and weekly reports)</w:t>
            </w:r>
          </w:p>
          <w:p>
            <w:pPr>
              <w:spacing w:before="40" w:after="40"/>
            </w:pPr>
            <w:r>
              <w:rPr>
                <w:rFonts w:ascii="Arial" w:cs="Arial" w:eastAsia="Arial" w:hAnsi="Arial"/>
                <w:color w:val="111827"/>
                <w:sz w:val="21"/>
                <w:szCs w:val="21"/>
              </w:rPr>
              <w:t xml:space="preserve">•  Never send promotional or marketing messages via WhatsApp without explicit opt-in</w:t>
            </w:r>
          </w:p>
          <w:p>
            <w:pPr>
              <w:spacing w:before="40" w:after="40"/>
            </w:pPr>
            <w:r>
              <w:rPr>
                <w:rFonts w:ascii="Arial" w:cs="Arial" w:eastAsia="Arial" w:hAnsi="Arial"/>
                <w:color w:val="111827"/>
                <w:sz w:val="21"/>
                <w:szCs w:val="21"/>
              </w:rPr>
              <w:t xml:space="preserve">•  Always provide an easy opt-out mechanism (Reply STOP)</w:t>
            </w:r>
          </w:p>
          <w:p>
            <w:pPr>
              <w:spacing w:before="40" w:after="40"/>
            </w:pPr>
            <w:r>
              <w:rPr>
                <w:rFonts w:ascii="Arial" w:cs="Arial" w:eastAsia="Arial" w:hAnsi="Arial"/>
                <w:color w:val="111827"/>
                <w:sz w:val="21"/>
                <w:szCs w:val="21"/>
              </w:rPr>
              <w:t xml:space="preserve">•  Comply with all WhatsApp Business Policy requirements at all times</w:t>
            </w:r>
          </w:p>
          <w:p>
            <w:pPr>
              <w:spacing w:before="40" w:after="40"/>
            </w:pPr>
            <w:r>
              <w:rPr>
                <w:rFonts w:ascii="Arial" w:cs="Arial" w:eastAsia="Arial" w:hAnsi="Arial"/>
                <w:color w:val="111827"/>
                <w:sz w:val="21"/>
                <w:szCs w:val="21"/>
              </w:rPr>
              <w:t xml:space="preserve"/>
            </w:r>
          </w:p>
          <w:p>
            <w:pPr>
              <w:spacing w:before="40" w:after="40"/>
            </w:pPr>
            <w:r>
              <w:rPr>
                <w:rFonts w:ascii="Arial" w:cs="Arial" w:eastAsia="Arial" w:hAnsi="Arial"/>
                <w:color w:val="111827"/>
                <w:sz w:val="21"/>
                <w:szCs w:val="21"/>
              </w:rPr>
              <w:t xml:space="preserve">This compliance note should be included in your WhatsApp Business API application.</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color w:val="6B7280"/>
        <w:sz w:val="18"/>
        <w:szCs w:val="18"/>
      </w:rPr>
      <w:t xml:space="preserve">UpiSense — Privacy Policy &amp; Terms of Service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2026-02-21T07:52:59.232Z</dcterms:created>
  <dcterms:modified xsi:type="dcterms:W3CDTF">2026-02-21T07:52:59.233Z</dcterms:modified>
</cp:coreProperties>
</file>

<file path=docProps/custom.xml><?xml version="1.0" encoding="utf-8"?>
<Properties xmlns="http://schemas.openxmlformats.org/officeDocument/2006/custom-properties" xmlns:vt="http://schemas.openxmlformats.org/officeDocument/2006/docPropsVTypes"/>
</file>