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120"/>
        <w:jc w:val="center"/>
      </w:pPr>
      <w:r>
        <w:rPr>
          <w:rFonts w:ascii="Arial" w:cs="Arial" w:eastAsia="Arial" w:hAnsi="Arial"/>
          <w:b/>
          <w:bCs/>
          <w:color w:val="6B7280"/>
          <w:sz w:val="20"/>
          <w:szCs w:val="20"/>
        </w:rPr>
        <w:t xml:space="preserve">PRODUCT REQUIREMENTS DOCUMENT</w:t>
      </w:r>
    </w:p>
    <w:p>
      <w:pPr>
        <w:spacing w:before="0" w:after="200"/>
        <w:jc w:val="center"/>
      </w:pPr>
      <w:r>
        <w:rPr>
          <w:rFonts w:ascii="Arial" w:cs="Arial" w:eastAsia="Arial" w:hAnsi="Arial"/>
          <w:b/>
          <w:bCs/>
          <w:color w:val="1A56DB"/>
          <w:sz w:val="72"/>
          <w:szCs w:val="72"/>
        </w:rPr>
        <w:t xml:space="preserve">UpiSense</w:t>
      </w:r>
    </w:p>
    <w:p>
      <w:pPr>
        <w:spacing w:before="0" w:after="80"/>
        <w:jc w:val="center"/>
      </w:pPr>
      <w:r>
        <w:rPr>
          <w:rFonts w:ascii="Arial" w:cs="Arial" w:eastAsia="Arial" w:hAnsi="Arial"/>
          <w:color w:val="111827"/>
          <w:sz w:val="32"/>
          <w:szCs w:val="32"/>
        </w:rPr>
        <w:t xml:space="preserve">Automatic UPI Expense Intelligence</w:t>
      </w:r>
    </w:p>
    <w:p>
      <w:pPr>
        <w:spacing w:before="0" w:after="600"/>
        <w:jc w:val="center"/>
      </w:pPr>
      <w:r>
        <w:rPr>
          <w:rFonts w:ascii="Arial" w:cs="Arial" w:eastAsia="Arial" w:hAnsi="Arial"/>
          <w:i/>
          <w:iCs/>
          <w:color w:val="6B7280"/>
          <w:sz w:val="24"/>
          <w:szCs w:val="24"/>
        </w:rPr>
        <w:t xml:space="preserve">Zero manual entry. Every rupee tracked, categorized, and explained.</w:t>
      </w:r>
    </w:p>
    <w:p>
      <w:pPr>
        <w:spacing w:before="0" w:after="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00"/>
            </w:tcMar>
          </w:tcPr>
          <w:p>
            <w:pPr>
              <w:jc w:val="right"/>
            </w:pPr>
            <w:r>
              <w:rPr>
                <w:rFonts w:ascii="Arial" w:cs="Arial" w:eastAsia="Arial" w:hAnsi="Arial"/>
                <w:b/>
                <w:bCs/>
                <w:color w:val="6B7280"/>
                <w:sz w:val="22"/>
                <w:szCs w:val="22"/>
              </w:rPr>
              <w:t xml:space="preserve">Version:</w:t>
            </w:r>
          </w:p>
        </w:tc>
        <w:tc>
          <w:tcPr>
            <w:tcW w:type="dxa" w:w="3000"/>
            <w:tcBorders>
              <w:top w:val="none" w:color="FFFFFF" w:sz="0"/>
              <w:left w:val="none" w:color="FFFFFF" w:sz="0"/>
              <w:bottom w:val="none" w:color="FFFFFF" w:sz="0"/>
              <w:right w:val="none" w:color="FFFFFF" w:sz="0"/>
            </w:tcBorders>
            <w:tcMar>
              <w:top w:type="dxa" w:w="80"/>
              <w:left w:type="dxa" w:w="100"/>
              <w:bottom w:type="dxa" w:w="80"/>
              <w:right w:type="dxa" w:w="0"/>
            </w:tcMar>
          </w:tcPr>
          <w:p>
            <w:r>
              <w:rPr>
                <w:rFonts w:ascii="Arial" w:cs="Arial" w:eastAsia="Arial" w:hAnsi="Arial"/>
                <w:color w:val="111827"/>
                <w:sz w:val="22"/>
                <w:szCs w:val="22"/>
              </w:rPr>
              <w:t xml:space="preserve">1.0 — MVP</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00"/>
            </w:tcMar>
          </w:tcPr>
          <w:p>
            <w:pPr>
              <w:jc w:val="right"/>
            </w:pPr>
            <w:r>
              <w:rPr>
                <w:rFonts w:ascii="Arial" w:cs="Arial" w:eastAsia="Arial" w:hAnsi="Arial"/>
                <w:b/>
                <w:bCs/>
                <w:color w:val="6B7280"/>
                <w:sz w:val="22"/>
                <w:szCs w:val="22"/>
              </w:rPr>
              <w:t xml:space="preserve">Date:</w:t>
            </w:r>
          </w:p>
        </w:tc>
        <w:tc>
          <w:tcPr>
            <w:tcW w:type="dxa" w:w="3000"/>
            <w:tcBorders>
              <w:top w:val="none" w:color="FFFFFF" w:sz="0"/>
              <w:left w:val="none" w:color="FFFFFF" w:sz="0"/>
              <w:bottom w:val="none" w:color="FFFFFF" w:sz="0"/>
              <w:right w:val="none" w:color="FFFFFF" w:sz="0"/>
            </w:tcBorders>
            <w:tcMar>
              <w:top w:type="dxa" w:w="80"/>
              <w:left w:type="dxa" w:w="100"/>
              <w:bottom w:type="dxa" w:w="80"/>
              <w:right w:type="dxa" w:w="0"/>
            </w:tcMar>
          </w:tcPr>
          <w:p>
            <w:r>
              <w:rPr>
                <w:rFonts w:ascii="Arial" w:cs="Arial" w:eastAsia="Arial" w:hAnsi="Arial"/>
                <w:color w:val="111827"/>
                <w:sz w:val="22"/>
                <w:szCs w:val="22"/>
              </w:rPr>
              <w:t xml:space="preserve">February 2026</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00"/>
            </w:tcMar>
          </w:tcPr>
          <w:p>
            <w:pPr>
              <w:jc w:val="right"/>
            </w:pPr>
            <w:r>
              <w:rPr>
                <w:rFonts w:ascii="Arial" w:cs="Arial" w:eastAsia="Arial" w:hAnsi="Arial"/>
                <w:b/>
                <w:bCs/>
                <w:color w:val="6B7280"/>
                <w:sz w:val="22"/>
                <w:szCs w:val="22"/>
              </w:rPr>
              <w:t xml:space="preserve">Status:</w:t>
            </w:r>
          </w:p>
        </w:tc>
        <w:tc>
          <w:tcPr>
            <w:tcW w:type="dxa" w:w="3000"/>
            <w:tcBorders>
              <w:top w:val="none" w:color="FFFFFF" w:sz="0"/>
              <w:left w:val="none" w:color="FFFFFF" w:sz="0"/>
              <w:bottom w:val="none" w:color="FFFFFF" w:sz="0"/>
              <w:right w:val="none" w:color="FFFFFF" w:sz="0"/>
            </w:tcBorders>
            <w:tcMar>
              <w:top w:type="dxa" w:w="80"/>
              <w:left w:type="dxa" w:w="100"/>
              <w:bottom w:type="dxa" w:w="80"/>
              <w:right w:type="dxa" w:w="0"/>
            </w:tcMar>
          </w:tcPr>
          <w:p>
            <w:r>
              <w:rPr>
                <w:rFonts w:ascii="Arial" w:cs="Arial" w:eastAsia="Arial" w:hAnsi="Arial"/>
                <w:color w:val="111827"/>
                <w:sz w:val="22"/>
                <w:szCs w:val="22"/>
              </w:rPr>
              <w:t xml:space="preserve">Draft</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00"/>
            </w:tcMar>
          </w:tcPr>
          <w:p>
            <w:pPr>
              <w:jc w:val="right"/>
            </w:pPr>
            <w:r>
              <w:rPr>
                <w:rFonts w:ascii="Arial" w:cs="Arial" w:eastAsia="Arial" w:hAnsi="Arial"/>
                <w:b/>
                <w:bCs/>
                <w:color w:val="6B7280"/>
                <w:sz w:val="22"/>
                <w:szCs w:val="22"/>
              </w:rPr>
              <w:t xml:space="preserve">Author:</w:t>
            </w:r>
          </w:p>
        </w:tc>
        <w:tc>
          <w:tcPr>
            <w:tcW w:type="dxa" w:w="3000"/>
            <w:tcBorders>
              <w:top w:val="none" w:color="FFFFFF" w:sz="0"/>
              <w:left w:val="none" w:color="FFFFFF" w:sz="0"/>
              <w:bottom w:val="none" w:color="FFFFFF" w:sz="0"/>
              <w:right w:val="none" w:color="FFFFFF" w:sz="0"/>
            </w:tcBorders>
            <w:tcMar>
              <w:top w:type="dxa" w:w="80"/>
              <w:left w:type="dxa" w:w="100"/>
              <w:bottom w:type="dxa" w:w="80"/>
              <w:right w:type="dxa" w:w="0"/>
            </w:tcMar>
          </w:tcPr>
          <w:p>
            <w:r>
              <w:rPr>
                <w:rFonts w:ascii="Arial" w:cs="Arial" w:eastAsia="Arial" w:hAnsi="Arial"/>
                <w:color w:val="111827"/>
                <w:sz w:val="22"/>
                <w:szCs w:val="22"/>
              </w:rPr>
              <w:t xml:space="preserve">Founder</w:t>
            </w:r>
          </w:p>
        </w:tc>
      </w:tr>
    </w:tbl>
    <w:p>
      <w:pPr>
        <w:pageBreakBefore/>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1. Executive Summary</w:t>
      </w:r>
    </w:p>
    <w:p>
      <w:pPr>
        <w:spacing w:before="80" w:after="120"/>
      </w:pPr>
      <w:r>
        <w:rPr>
          <w:rFonts w:ascii="Arial" w:cs="Arial" w:eastAsia="Arial" w:hAnsi="Arial"/>
          <w:b w:val="false"/>
          <w:bCs w:val="false"/>
          <w:color w:val="111827"/>
          <w:sz w:val="22"/>
          <w:szCs w:val="22"/>
        </w:rPr>
        <w:t xml:space="preserve">UpiSense is an AI-powered expense intelligence web app that automatically captures, categorizes, and explains every UPI payment a user makes — with zero manual entry. Users forward their UPI transaction notifications to a WhatsApp bot, and within seconds the transaction appears on their personal web dashboard, categorized and enriched with insights.</w:t>
      </w:r>
    </w:p>
    <w:p>
      <w:pPr>
        <w:spacing w:before="0" w:after="80"/>
      </w:pPr>
      <w:r>
        <w:t xml:space="preserve"/>
      </w:r>
    </w:p>
    <w:p>
      <w:pPr>
        <w:spacing w:before="80" w:after="120"/>
      </w:pPr>
      <w:r>
        <w:rPr>
          <w:rFonts w:ascii="Arial" w:cs="Arial" w:eastAsia="Arial" w:hAnsi="Arial"/>
          <w:b w:val="false"/>
          <w:bCs w:val="false"/>
          <w:color w:val="111827"/>
          <w:sz w:val="22"/>
          <w:szCs w:val="22"/>
        </w:rPr>
        <w:t xml:space="preserve">The core insight: over 500 million Indians make UPI payments daily but have no effortless way to track where their money goes. Existing apps rely on fragile SMS parsing, exclude iPhone users, and show charts without actionable intelligence. UpiSense fixes all three.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3FF" w:val="clear"/>
            <w:tcMar>
              <w:top w:type="dxa" w:w="160"/>
              <w:left w:type="dxa" w:w="200"/>
              <w:bottom w:type="dxa" w:w="160"/>
              <w:right w:type="dxa" w:w="200"/>
            </w:tcMar>
          </w:tcPr>
          <w:p>
            <w:pPr>
              <w:spacing w:before="80" w:after="80"/>
            </w:pPr>
            <w:r>
              <w:rPr>
                <w:rFonts w:ascii="Arial" w:cs="Arial" w:eastAsia="Arial" w:hAnsi="Arial"/>
                <w:b/>
                <w:bCs/>
                <w:color w:val="1A56DB"/>
                <w:sz w:val="22"/>
                <w:szCs w:val="22"/>
              </w:rPr>
              <w:t xml:space="preserve">The One-Line Pitch</w:t>
            </w:r>
          </w:p>
          <w:p>
            <w:pPr>
              <w:spacing w:before="40" w:after="40"/>
            </w:pPr>
            <w:r>
              <w:rPr>
                <w:rFonts w:ascii="Arial" w:cs="Arial" w:eastAsia="Arial" w:hAnsi="Arial"/>
                <w:color w:val="111827"/>
                <w:sz w:val="21"/>
                <w:szCs w:val="21"/>
              </w:rPr>
              <w:t xml:space="preserve">"Forward your UPI notification to our WhatsApp bot — we do everything else."</w:t>
            </w:r>
          </w:p>
        </w:tc>
      </w:tr>
    </w:tbl>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2. Problem Statement</w:t>
      </w:r>
    </w:p>
    <w:p>
      <w:pPr>
        <w:pStyle w:val="Heading2"/>
        <w:spacing w:before="320" w:after="120"/>
      </w:pPr>
      <w:r>
        <w:rPr>
          <w:rFonts w:ascii="Arial" w:cs="Arial" w:eastAsia="Arial" w:hAnsi="Arial"/>
          <w:b/>
          <w:bCs/>
          <w:color w:val="1A56DB"/>
          <w:sz w:val="28"/>
          <w:szCs w:val="28"/>
        </w:rPr>
        <w:t xml:space="preserve">2.1 The Core Pain</w:t>
      </w:r>
    </w:p>
    <w:p>
      <w:pPr>
        <w:spacing w:before="80" w:after="120"/>
      </w:pPr>
      <w:r>
        <w:rPr>
          <w:rFonts w:ascii="Arial" w:cs="Arial" w:eastAsia="Arial" w:hAnsi="Arial"/>
          <w:b w:val="false"/>
          <w:bCs w:val="false"/>
          <w:color w:val="111827"/>
          <w:sz w:val="22"/>
          <w:szCs w:val="22"/>
        </w:rPr>
        <w:t xml:space="preserve">India processes over 16 billion UPI transactions per month. Yet the overwhelming majority of users have no idea where their money went at the end of the month. The reason is not that people don’t want to track — it’s that every existing solution requires effort they won’t consistently give.</w:t>
      </w:r>
    </w:p>
    <w:p>
      <w:pPr>
        <w:spacing w:before="0" w:after="80"/>
      </w:pPr>
      <w:r>
        <w:t xml:space="preserve"/>
      </w:r>
    </w:p>
    <w:p>
      <w:pPr>
        <w:pStyle w:val="Heading2"/>
        <w:spacing w:before="320" w:after="120"/>
      </w:pPr>
      <w:r>
        <w:rPr>
          <w:rFonts w:ascii="Arial" w:cs="Arial" w:eastAsia="Arial" w:hAnsi="Arial"/>
          <w:b/>
          <w:bCs/>
          <w:color w:val="1A56DB"/>
          <w:sz w:val="28"/>
          <w:szCs w:val="28"/>
        </w:rPr>
        <w:t xml:space="preserve">2.2 Why Existing Solutions Fail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App</w:t>
            </w:r>
          </w:p>
        </w:tc>
        <w:tc>
          <w:tcPr>
            <w:tcW w:type="dxa" w:w="30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c>
          <w:tcPr>
            <w:tcW w:type="dxa" w:w="33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Critical Failure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Walnut / Axio</w:t>
            </w:r>
          </w:p>
        </w:tc>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SMS parsing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Misses transactions, Android-only, SMS permissions dying</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Moneyview</w:t>
            </w:r>
          </w:p>
        </w:tc>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SMS + manual</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Focused on lending, not insights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Money Manager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Manual entry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Users abandon in week 1</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Bank apps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Statement view</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No categorization, no intelligence, no cross-bank view</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jUMPP</w:t>
            </w:r>
          </w:p>
        </w:tc>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SMS parsing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Same Android-only limitation, limited AI</w:t>
            </w:r>
          </w:p>
        </w:tc>
      </w:tr>
    </w:tbl>
    <w:p>
      <w:pPr>
        <w:spacing w:before="0" w:after="160"/>
      </w:pPr>
      <w:r>
        <w:t xml:space="preserve"/>
      </w:r>
    </w:p>
    <w:p>
      <w:pPr>
        <w:pStyle w:val="Heading2"/>
        <w:spacing w:before="320" w:after="120"/>
      </w:pPr>
      <w:r>
        <w:rPr>
          <w:rFonts w:ascii="Arial" w:cs="Arial" w:eastAsia="Arial" w:hAnsi="Arial"/>
          <w:b/>
          <w:bCs/>
          <w:color w:val="1A56DB"/>
          <w:sz w:val="28"/>
          <w:szCs w:val="28"/>
        </w:rPr>
        <w:t xml:space="preserve">2.3 The Three Unsolved Problems</w:t>
      </w:r>
    </w:p>
    <w:p>
      <w:pPr>
        <w:pStyle w:val="ListParagraph"/>
        <w:numPr>
          <w:ilvl w:val="0"/>
          <w:numId w:val="2"/>
        </w:numPr>
        <w:spacing w:before="60" w:after="60"/>
      </w:pPr>
      <w:r>
        <w:rPr>
          <w:rFonts w:ascii="Arial" w:cs="Arial" w:eastAsia="Arial" w:hAnsi="Arial"/>
          <w:color w:val="111827"/>
          <w:sz w:val="22"/>
          <w:szCs w:val="22"/>
        </w:rPr>
        <w:t xml:space="preserve">No solution works on iPhone — SMS reading is blocked by iOS. UPI is growing fast among iPhone users and they are completely underserved.</w:t>
      </w:r>
    </w:p>
    <w:p>
      <w:pPr>
        <w:pStyle w:val="ListParagraph"/>
        <w:numPr>
          <w:ilvl w:val="0"/>
          <w:numId w:val="2"/>
        </w:numPr>
        <w:spacing w:before="60" w:after="60"/>
      </w:pPr>
      <w:r>
        <w:rPr>
          <w:rFonts w:ascii="Arial" w:cs="Arial" w:eastAsia="Arial" w:hAnsi="Arial"/>
          <w:color w:val="111827"/>
          <w:sz w:val="22"/>
          <w:szCs w:val="22"/>
        </w:rPr>
        <w:t xml:space="preserve">Categorization is keyword-based and fails for P2P payments — paying a plumber named “Rajesh Kumar” gets tagged as “Uncategorized” forever.</w:t>
      </w:r>
    </w:p>
    <w:p>
      <w:pPr>
        <w:pStyle w:val="ListParagraph"/>
        <w:numPr>
          <w:ilvl w:val="0"/>
          <w:numId w:val="2"/>
        </w:numPr>
        <w:spacing w:before="60" w:after="60"/>
      </w:pPr>
      <w:r>
        <w:rPr>
          <w:rFonts w:ascii="Arial" w:cs="Arial" w:eastAsia="Arial" w:hAnsi="Arial"/>
          <w:color w:val="111827"/>
          <w:sz w:val="22"/>
          <w:szCs w:val="22"/>
        </w:rPr>
        <w:t xml:space="preserve">Apps log data but generate no intelligence — knowing you spent ₹18,000 last month is useless without knowing why and what to do about it.</w:t>
      </w:r>
    </w:p>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3. Goals &amp; Non-Goals</w:t>
      </w:r>
    </w:p>
    <w:p>
      <w:pPr>
        <w:pStyle w:val="Heading2"/>
        <w:spacing w:before="320" w:after="120"/>
      </w:pPr>
      <w:r>
        <w:rPr>
          <w:rFonts w:ascii="Arial" w:cs="Arial" w:eastAsia="Arial" w:hAnsi="Arial"/>
          <w:b/>
          <w:bCs/>
          <w:color w:val="1A56DB"/>
          <w:sz w:val="28"/>
          <w:szCs w:val="28"/>
        </w:rPr>
        <w:t xml:space="preserve">3.1 Goals — MVP (Month 1–3)</w:t>
      </w:r>
    </w:p>
    <w:p>
      <w:pPr>
        <w:pStyle w:val="ListParagraph"/>
        <w:numPr>
          <w:ilvl w:val="0"/>
          <w:numId w:val="2"/>
        </w:numPr>
        <w:spacing w:before="60" w:after="60"/>
      </w:pPr>
      <w:r>
        <w:rPr>
          <w:rFonts w:ascii="Arial" w:cs="Arial" w:eastAsia="Arial" w:hAnsi="Arial"/>
          <w:color w:val="111827"/>
          <w:sz w:val="22"/>
          <w:szCs w:val="22"/>
        </w:rPr>
        <w:t xml:space="preserve">Zero-friction capture: user effort per transaction = 2 taps to forward a WhatsApp notification</w:t>
      </w:r>
    </w:p>
    <w:p>
      <w:pPr>
        <w:pStyle w:val="ListParagraph"/>
        <w:numPr>
          <w:ilvl w:val="0"/>
          <w:numId w:val="2"/>
        </w:numPr>
        <w:spacing w:before="60" w:after="60"/>
      </w:pPr>
      <w:r>
        <w:rPr>
          <w:rFonts w:ascii="Arial" w:cs="Arial" w:eastAsia="Arial" w:hAnsi="Arial"/>
          <w:color w:val="111827"/>
          <w:sz w:val="22"/>
          <w:szCs w:val="22"/>
        </w:rPr>
        <w:t xml:space="preserve">Works on Android and iPhone without any app install</w:t>
      </w:r>
    </w:p>
    <w:p>
      <w:pPr>
        <w:pStyle w:val="ListParagraph"/>
        <w:numPr>
          <w:ilvl w:val="0"/>
          <w:numId w:val="2"/>
        </w:numPr>
        <w:spacing w:before="60" w:after="60"/>
      </w:pPr>
      <w:r>
        <w:rPr>
          <w:rFonts w:ascii="Arial" w:cs="Arial" w:eastAsia="Arial" w:hAnsi="Arial"/>
          <w:color w:val="111827"/>
          <w:sz w:val="22"/>
          <w:szCs w:val="22"/>
        </w:rPr>
        <w:t xml:space="preserve">AI categorization accuracy above 85% on first pass, improving with user corrections</w:t>
      </w:r>
    </w:p>
    <w:p>
      <w:pPr>
        <w:pStyle w:val="ListParagraph"/>
        <w:numPr>
          <w:ilvl w:val="0"/>
          <w:numId w:val="2"/>
        </w:numPr>
        <w:spacing w:before="60" w:after="60"/>
      </w:pPr>
      <w:r>
        <w:rPr>
          <w:rFonts w:ascii="Arial" w:cs="Arial" w:eastAsia="Arial" w:hAnsi="Arial"/>
          <w:color w:val="111827"/>
          <w:sz w:val="22"/>
          <w:szCs w:val="22"/>
        </w:rPr>
        <w:t xml:space="preserve">Web dashboard accessible from any device with real-time transaction feed</w:t>
      </w:r>
    </w:p>
    <w:p>
      <w:pPr>
        <w:pStyle w:val="ListParagraph"/>
        <w:numPr>
          <w:ilvl w:val="0"/>
          <w:numId w:val="2"/>
        </w:numPr>
        <w:spacing w:before="60" w:after="60"/>
      </w:pPr>
      <w:r>
        <w:rPr>
          <w:rFonts w:ascii="Arial" w:cs="Arial" w:eastAsia="Arial" w:hAnsi="Arial"/>
          <w:color w:val="111827"/>
          <w:sz w:val="22"/>
          <w:szCs w:val="22"/>
        </w:rPr>
        <w:t xml:space="preserve">Weekly WhatsApp summary delivered automatically every Sunday</w:t>
      </w:r>
    </w:p>
    <w:p>
      <w:pPr>
        <w:pStyle w:val="ListParagraph"/>
        <w:numPr>
          <w:ilvl w:val="0"/>
          <w:numId w:val="2"/>
        </w:numPr>
        <w:spacing w:before="60" w:after="60"/>
      </w:pPr>
      <w:r>
        <w:rPr>
          <w:rFonts w:ascii="Arial" w:cs="Arial" w:eastAsia="Arial" w:hAnsi="Arial"/>
          <w:color w:val="111827"/>
          <w:sz w:val="22"/>
          <w:szCs w:val="22"/>
        </w:rPr>
        <w:t xml:space="preserve">Support for all major UPI apps: GPay, PhonePe, Paytm, BHIM, and bank UPI apps</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3.2 Goals — Growth Phase (Month 4–6)</w:t>
      </w:r>
    </w:p>
    <w:p>
      <w:pPr>
        <w:pStyle w:val="ListParagraph"/>
        <w:numPr>
          <w:ilvl w:val="0"/>
          <w:numId w:val="2"/>
        </w:numPr>
        <w:spacing w:before="60" w:after="60"/>
      </w:pPr>
      <w:r>
        <w:rPr>
          <w:rFonts w:ascii="Arial" w:cs="Arial" w:eastAsia="Arial" w:hAnsi="Arial"/>
          <w:color w:val="111827"/>
          <w:sz w:val="22"/>
          <w:szCs w:val="22"/>
        </w:rPr>
        <w:t xml:space="preserve">Monthly budget setting and overspend alerts</w:t>
      </w:r>
    </w:p>
    <w:p>
      <w:pPr>
        <w:pStyle w:val="ListParagraph"/>
        <w:numPr>
          <w:ilvl w:val="0"/>
          <w:numId w:val="2"/>
        </w:numPr>
        <w:spacing w:before="60" w:after="60"/>
      </w:pPr>
      <w:r>
        <w:rPr>
          <w:rFonts w:ascii="Arial" w:cs="Arial" w:eastAsia="Arial" w:hAnsi="Arial"/>
          <w:color w:val="111827"/>
          <w:sz w:val="22"/>
          <w:szCs w:val="22"/>
        </w:rPr>
        <w:t xml:space="preserve">Multi-member family dashboard with shared and individual views</w:t>
      </w:r>
    </w:p>
    <w:p>
      <w:pPr>
        <w:pStyle w:val="ListParagraph"/>
        <w:numPr>
          <w:ilvl w:val="0"/>
          <w:numId w:val="2"/>
        </w:numPr>
        <w:spacing w:before="60" w:after="60"/>
      </w:pPr>
      <w:r>
        <w:rPr>
          <w:rFonts w:ascii="Arial" w:cs="Arial" w:eastAsia="Arial" w:hAnsi="Arial"/>
          <w:color w:val="111827"/>
          <w:sz w:val="22"/>
          <w:szCs w:val="22"/>
        </w:rPr>
        <w:t xml:space="preserve">Export to Excel/PDF for tax or personal records</w:t>
      </w:r>
    </w:p>
    <w:p>
      <w:pPr>
        <w:pStyle w:val="ListParagraph"/>
        <w:numPr>
          <w:ilvl w:val="0"/>
          <w:numId w:val="2"/>
        </w:numPr>
        <w:spacing w:before="60" w:after="60"/>
      </w:pPr>
      <w:r>
        <w:rPr>
          <w:rFonts w:ascii="Arial" w:cs="Arial" w:eastAsia="Arial" w:hAnsi="Arial"/>
          <w:color w:val="111827"/>
          <w:sz w:val="22"/>
          <w:szCs w:val="22"/>
        </w:rPr>
        <w:t xml:space="preserve">Merchant intelligence: remember what a UPI ID belongs to across sessions</w:t>
      </w:r>
    </w:p>
    <w:p>
      <w:pPr>
        <w:pStyle w:val="ListParagraph"/>
        <w:numPr>
          <w:ilvl w:val="0"/>
          <w:numId w:val="2"/>
        </w:numPr>
        <w:spacing w:before="60" w:after="60"/>
      </w:pPr>
      <w:r>
        <w:rPr>
          <w:rFonts w:ascii="Arial" w:cs="Arial" w:eastAsia="Arial" w:hAnsi="Arial"/>
          <w:color w:val="111827"/>
          <w:sz w:val="22"/>
          <w:szCs w:val="22"/>
        </w:rPr>
        <w:t xml:space="preserve">Spending pattern analysis with natural language explanations</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3.3 Non-Goals (Explicitly Out of Scope)</w:t>
      </w:r>
    </w:p>
    <w:p>
      <w:pPr>
        <w:pStyle w:val="ListParagraph"/>
        <w:numPr>
          <w:ilvl w:val="0"/>
          <w:numId w:val="2"/>
        </w:numPr>
        <w:spacing w:before="60" w:after="60"/>
      </w:pPr>
      <w:r>
        <w:rPr>
          <w:rFonts w:ascii="Arial" w:cs="Arial" w:eastAsia="Arial" w:hAnsi="Arial"/>
          <w:color w:val="111827"/>
          <w:sz w:val="22"/>
          <w:szCs w:val="22"/>
        </w:rPr>
        <w:t xml:space="preserve">We are NOT a bank, lending platform, or investment product</w:t>
      </w:r>
    </w:p>
    <w:p>
      <w:pPr>
        <w:pStyle w:val="ListParagraph"/>
        <w:numPr>
          <w:ilvl w:val="0"/>
          <w:numId w:val="2"/>
        </w:numPr>
        <w:spacing w:before="60" w:after="60"/>
      </w:pPr>
      <w:r>
        <w:rPr>
          <w:rFonts w:ascii="Arial" w:cs="Arial" w:eastAsia="Arial" w:hAnsi="Arial"/>
          <w:color w:val="111827"/>
          <w:sz w:val="22"/>
          <w:szCs w:val="22"/>
        </w:rPr>
        <w:t xml:space="preserve">We will NOT connect directly to bank accounts or read OTPs</w:t>
      </w:r>
    </w:p>
    <w:p>
      <w:pPr>
        <w:pStyle w:val="ListParagraph"/>
        <w:numPr>
          <w:ilvl w:val="0"/>
          <w:numId w:val="2"/>
        </w:numPr>
        <w:spacing w:before="60" w:after="60"/>
      </w:pPr>
      <w:r>
        <w:rPr>
          <w:rFonts w:ascii="Arial" w:cs="Arial" w:eastAsia="Arial" w:hAnsi="Arial"/>
          <w:color w:val="111827"/>
          <w:sz w:val="22"/>
          <w:szCs w:val="22"/>
        </w:rPr>
        <w:t xml:space="preserve">We will NOT build a mobile app in the first 6 months</w:t>
      </w:r>
    </w:p>
    <w:p>
      <w:pPr>
        <w:pStyle w:val="ListParagraph"/>
        <w:numPr>
          <w:ilvl w:val="0"/>
          <w:numId w:val="2"/>
        </w:numPr>
        <w:spacing w:before="60" w:after="60"/>
      </w:pPr>
      <w:r>
        <w:rPr>
          <w:rFonts w:ascii="Arial" w:cs="Arial" w:eastAsia="Arial" w:hAnsi="Arial"/>
          <w:color w:val="111827"/>
          <w:sz w:val="22"/>
          <w:szCs w:val="22"/>
        </w:rPr>
        <w:t xml:space="preserve">We will NOT operate in regulatory grey areas around financial data</w:t>
      </w:r>
    </w:p>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4. Target Users &amp; Personas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3FF" w:val="clear"/>
            <w:tcMar>
              <w:top w:type="dxa" w:w="160"/>
              <w:left w:type="dxa" w:w="200"/>
              <w:bottom w:type="dxa" w:w="160"/>
              <w:right w:type="dxa" w:w="200"/>
            </w:tcMar>
          </w:tcPr>
          <w:p>
            <w:pPr>
              <w:spacing w:before="80" w:after="80"/>
            </w:pPr>
            <w:r>
              <w:rPr>
                <w:rFonts w:ascii="Arial" w:cs="Arial" w:eastAsia="Arial" w:hAnsi="Arial"/>
                <w:b/>
                <w:bCs/>
                <w:color w:val="1A56DB"/>
                <w:sz w:val="22"/>
                <w:szCs w:val="22"/>
              </w:rPr>
              <w:t xml:space="preserve">Persona 1 — Priya, 27, Working Professional in Bangalore</w:t>
            </w:r>
          </w:p>
          <w:p>
            <w:pPr>
              <w:spacing w:before="40" w:after="40"/>
            </w:pPr>
            <w:r>
              <w:rPr>
                <w:rFonts w:ascii="Arial" w:cs="Arial" w:eastAsia="Arial" w:hAnsi="Arial"/>
                <w:color w:val="111827"/>
                <w:sz w:val="21"/>
                <w:szCs w:val="21"/>
              </w:rPr>
              <w:t xml:space="preserve">Makes 15–25 UPI payments a week across Zomato, Swiggy, autos, groceries, and friends.</w:t>
            </w:r>
          </w:p>
          <w:p>
            <w:pPr>
              <w:spacing w:before="40" w:after="40"/>
            </w:pPr>
            <w:r>
              <w:rPr>
                <w:rFonts w:ascii="Arial" w:cs="Arial" w:eastAsia="Arial" w:hAnsi="Arial"/>
                <w:color w:val="111827"/>
                <w:sz w:val="21"/>
                <w:szCs w:val="21"/>
              </w:rPr>
              <w:t xml:space="preserve">Uses GPay on iPhone. Has tried 3 expense apps and abandoned all of them within 2 weeks.</w:t>
            </w:r>
          </w:p>
          <w:p>
            <w:pPr>
              <w:spacing w:before="40" w:after="40"/>
            </w:pPr>
            <w:r>
              <w:rPr>
                <w:rFonts w:ascii="Arial" w:cs="Arial" w:eastAsia="Arial" w:hAnsi="Arial"/>
                <w:color w:val="111827"/>
                <w:sz w:val="21"/>
                <w:szCs w:val="21"/>
              </w:rPr>
              <w:t xml:space="preserve">Pain: “I know I’m overspending but I don’t know where.”</w:t>
            </w:r>
          </w:p>
          <w:p>
            <w:pPr>
              <w:spacing w:before="40" w:after="40"/>
            </w:pPr>
            <w:r>
              <w:rPr>
                <w:rFonts w:ascii="Arial" w:cs="Arial" w:eastAsia="Arial" w:hAnsi="Arial"/>
                <w:color w:val="111827"/>
                <w:sz w:val="21"/>
                <w:szCs w:val="21"/>
              </w:rPr>
              <w:t xml:space="preserve">Willingness to pay: ₹99–149/mo if setup takes under 5 minutes.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3FF" w:val="clear"/>
            <w:tcMar>
              <w:top w:type="dxa" w:w="160"/>
              <w:left w:type="dxa" w:w="200"/>
              <w:bottom w:type="dxa" w:w="160"/>
              <w:right w:type="dxa" w:w="200"/>
            </w:tcMar>
          </w:tcPr>
          <w:p>
            <w:pPr>
              <w:spacing w:before="80" w:after="80"/>
            </w:pPr>
            <w:r>
              <w:rPr>
                <w:rFonts w:ascii="Arial" w:cs="Arial" w:eastAsia="Arial" w:hAnsi="Arial"/>
                <w:b/>
                <w:bCs/>
                <w:color w:val="1A56DB"/>
                <w:sz w:val="22"/>
                <w:szCs w:val="22"/>
              </w:rPr>
              <w:t xml:space="preserve">Persona 2 — Ramesh, 42, Small Business Owner in Surat</w:t>
            </w:r>
          </w:p>
          <w:p>
            <w:pPr>
              <w:spacing w:before="40" w:after="40"/>
            </w:pPr>
            <w:r>
              <w:rPr>
                <w:rFonts w:ascii="Arial" w:cs="Arial" w:eastAsia="Arial" w:hAnsi="Arial"/>
                <w:color w:val="111827"/>
                <w:sz w:val="21"/>
                <w:szCs w:val="21"/>
              </w:rPr>
              <w:t xml:space="preserve">Makes 30–50 UPI payments a month across suppliers, staff advances, and personal expenses.</w:t>
            </w:r>
          </w:p>
          <w:p>
            <w:pPr>
              <w:spacing w:before="40" w:after="40"/>
            </w:pPr>
            <w:r>
              <w:rPr>
                <w:rFonts w:ascii="Arial" w:cs="Arial" w:eastAsia="Arial" w:hAnsi="Arial"/>
                <w:color w:val="111827"/>
                <w:sz w:val="21"/>
                <w:szCs w:val="21"/>
              </w:rPr>
              <w:t xml:space="preserve">Mixes personal and business payments in one UPI account.</w:t>
            </w:r>
          </w:p>
          <w:p>
            <w:pPr>
              <w:spacing w:before="40" w:after="40"/>
            </w:pPr>
            <w:r>
              <w:rPr>
                <w:rFonts w:ascii="Arial" w:cs="Arial" w:eastAsia="Arial" w:hAnsi="Arial"/>
                <w:color w:val="111827"/>
                <w:sz w:val="21"/>
                <w:szCs w:val="21"/>
              </w:rPr>
              <w:t xml:space="preserve">Pain: “At tax time I have no idea what was business and what was personal.”</w:t>
            </w:r>
          </w:p>
          <w:p>
            <w:pPr>
              <w:spacing w:before="40" w:after="40"/>
            </w:pPr>
            <w:r>
              <w:rPr>
                <w:rFonts w:ascii="Arial" w:cs="Arial" w:eastAsia="Arial" w:hAnsi="Arial"/>
                <w:color w:val="111827"/>
                <w:sz w:val="21"/>
                <w:szCs w:val="21"/>
              </w:rPr>
              <w:t xml:space="preserve">Willingness to pay: ₹299/mo for a tool that separates business vs personal automatically.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3FF" w:val="clear"/>
            <w:tcMar>
              <w:top w:type="dxa" w:w="160"/>
              <w:left w:type="dxa" w:w="200"/>
              <w:bottom w:type="dxa" w:w="160"/>
              <w:right w:type="dxa" w:w="200"/>
            </w:tcMar>
          </w:tcPr>
          <w:p>
            <w:pPr>
              <w:spacing w:before="80" w:after="80"/>
            </w:pPr>
            <w:r>
              <w:rPr>
                <w:rFonts w:ascii="Arial" w:cs="Arial" w:eastAsia="Arial" w:hAnsi="Arial"/>
                <w:b/>
                <w:bCs/>
                <w:color w:val="1A56DB"/>
                <w:sz w:val="22"/>
                <w:szCs w:val="22"/>
              </w:rPr>
              <w:t xml:space="preserve">Persona 3 — Ananya, 19, College Student in Delhi</w:t>
            </w:r>
          </w:p>
          <w:p>
            <w:pPr>
              <w:spacing w:before="40" w:after="40"/>
            </w:pPr>
            <w:r>
              <w:rPr>
                <w:rFonts w:ascii="Arial" w:cs="Arial" w:eastAsia="Arial" w:hAnsi="Arial"/>
                <w:color w:val="111827"/>
                <w:sz w:val="21"/>
                <w:szCs w:val="21"/>
              </w:rPr>
              <w:t xml:space="preserve">Lives on a tight budget, makes 8–12 UPI payments a week.</w:t>
            </w:r>
          </w:p>
          <w:p>
            <w:pPr>
              <w:spacing w:before="40" w:after="40"/>
            </w:pPr>
            <w:r>
              <w:rPr>
                <w:rFonts w:ascii="Arial" w:cs="Arial" w:eastAsia="Arial" w:hAnsi="Arial"/>
                <w:color w:val="111827"/>
                <w:sz w:val="21"/>
                <w:szCs w:val="21"/>
              </w:rPr>
              <w:t xml:space="preserve">No credit card, uses PhonePe. Parents transfer money monthly.</w:t>
            </w:r>
          </w:p>
          <w:p>
            <w:pPr>
              <w:spacing w:before="40" w:after="40"/>
            </w:pPr>
            <w:r>
              <w:rPr>
                <w:rFonts w:ascii="Arial" w:cs="Arial" w:eastAsia="Arial" w:hAnsi="Arial"/>
                <w:color w:val="111827"/>
                <w:sz w:val="21"/>
                <w:szCs w:val="21"/>
              </w:rPr>
              <w:t xml:space="preserve">Pain: “The money just disappears and I don’t know how.”</w:t>
            </w:r>
          </w:p>
          <w:p>
            <w:pPr>
              <w:spacing w:before="40" w:after="40"/>
            </w:pPr>
            <w:r>
              <w:rPr>
                <w:rFonts w:ascii="Arial" w:cs="Arial" w:eastAsia="Arial" w:hAnsi="Arial"/>
                <w:color w:val="111827"/>
                <w:sz w:val="21"/>
                <w:szCs w:val="21"/>
              </w:rPr>
              <w:t xml:space="preserve">Willingness to pay: Free tier user who converts to paid after 2–3 months.</w:t>
            </w:r>
          </w:p>
        </w:tc>
      </w:tr>
    </w:tbl>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5. Product Overview &amp; User Flow</w:t>
      </w:r>
    </w:p>
    <w:p>
      <w:pPr>
        <w:pStyle w:val="Heading2"/>
        <w:spacing w:before="320" w:after="120"/>
      </w:pPr>
      <w:r>
        <w:rPr>
          <w:rFonts w:ascii="Arial" w:cs="Arial" w:eastAsia="Arial" w:hAnsi="Arial"/>
          <w:b/>
          <w:bCs/>
          <w:color w:val="1A56DB"/>
          <w:sz w:val="28"/>
          <w:szCs w:val="28"/>
        </w:rPr>
        <w:t xml:space="preserve">5.1 How It Works — The Complete Flow</w:t>
      </w:r>
    </w:p>
    <w:p>
      <w:pPr>
        <w:spacing w:before="0" w:after="80"/>
      </w:pPr>
      <w:r>
        <w:t xml:space="preserve"/>
      </w:r>
    </w:p>
    <w:p>
      <w:pPr>
        <w:pStyle w:val="ListParagraph"/>
        <w:numPr>
          <w:ilvl w:val="0"/>
          <w:numId w:val="3"/>
        </w:numPr>
        <w:spacing w:before="60" w:after="60"/>
      </w:pPr>
      <w:r>
        <w:rPr>
          <w:rFonts w:ascii="Arial" w:cs="Arial" w:eastAsia="Arial" w:hAnsi="Arial"/>
          <w:color w:val="111827"/>
          <w:sz w:val="22"/>
          <w:szCs w:val="22"/>
        </w:rPr>
        <w:t xml:space="preserve">User signs up on upisense.app — enters name, phone number, WhatsApp number. Takes 60 seconds.</w:t>
      </w:r>
    </w:p>
    <w:p>
      <w:pPr>
        <w:pStyle w:val="ListParagraph"/>
        <w:numPr>
          <w:ilvl w:val="0"/>
          <w:numId w:val="3"/>
        </w:numPr>
        <w:spacing w:before="60" w:after="60"/>
      </w:pPr>
      <w:r>
        <w:rPr>
          <w:rFonts w:ascii="Arial" w:cs="Arial" w:eastAsia="Arial" w:hAnsi="Arial"/>
          <w:color w:val="111827"/>
          <w:sz w:val="22"/>
          <w:szCs w:val="22"/>
        </w:rPr>
        <w:t xml:space="preserve">They receive a WhatsApp message from the UpiSense bot with setup instructions.</w:t>
      </w:r>
    </w:p>
    <w:p>
      <w:pPr>
        <w:pStyle w:val="ListParagraph"/>
        <w:numPr>
          <w:ilvl w:val="0"/>
          <w:numId w:val="3"/>
        </w:numPr>
        <w:spacing w:before="60" w:after="60"/>
      </w:pPr>
      <w:r>
        <w:rPr>
          <w:rFonts w:ascii="Arial" w:cs="Arial" w:eastAsia="Arial" w:hAnsi="Arial"/>
          <w:color w:val="111827"/>
          <w:sz w:val="22"/>
          <w:szCs w:val="22"/>
        </w:rPr>
        <w:t xml:space="preserve">They make a UPI payment — GPay, PhonePe, Paytm, or any UPI app sends them a notification.</w:t>
      </w:r>
    </w:p>
    <w:p>
      <w:pPr>
        <w:pStyle w:val="ListParagraph"/>
        <w:numPr>
          <w:ilvl w:val="0"/>
          <w:numId w:val="3"/>
        </w:numPr>
        <w:spacing w:before="60" w:after="60"/>
      </w:pPr>
      <w:r>
        <w:rPr>
          <w:rFonts w:ascii="Arial" w:cs="Arial" w:eastAsia="Arial" w:hAnsi="Arial"/>
          <w:color w:val="111827"/>
          <w:sz w:val="22"/>
          <w:szCs w:val="22"/>
        </w:rPr>
        <w:t xml:space="preserve">User long-presses the notification and forwards it to the UpiSense WhatsApp number. Two taps.</w:t>
      </w:r>
    </w:p>
    <w:p>
      <w:pPr>
        <w:pStyle w:val="ListParagraph"/>
        <w:numPr>
          <w:ilvl w:val="0"/>
          <w:numId w:val="3"/>
        </w:numPr>
        <w:spacing w:before="60" w:after="60"/>
      </w:pPr>
      <w:r>
        <w:rPr>
          <w:rFonts w:ascii="Arial" w:cs="Arial" w:eastAsia="Arial" w:hAnsi="Arial"/>
          <w:color w:val="111827"/>
          <w:sz w:val="22"/>
          <w:szCs w:val="22"/>
        </w:rPr>
        <w:t xml:space="preserve">UpiSense AI reads the message: extracts amount, merchant name, UPI ID, and timestamp.</w:t>
      </w:r>
    </w:p>
    <w:p>
      <w:pPr>
        <w:pStyle w:val="ListParagraph"/>
        <w:numPr>
          <w:ilvl w:val="0"/>
          <w:numId w:val="3"/>
        </w:numPr>
        <w:spacing w:before="60" w:after="60"/>
      </w:pPr>
      <w:r>
        <w:rPr>
          <w:rFonts w:ascii="Arial" w:cs="Arial" w:eastAsia="Arial" w:hAnsi="Arial"/>
          <w:color w:val="111827"/>
          <w:sz w:val="22"/>
          <w:szCs w:val="22"/>
        </w:rPr>
        <w:t xml:space="preserve">AI categorizes the transaction. If the merchant is ambiguous, the bot asks once: “Was this for home repair or personal?” — and remembers the answer forever.</w:t>
      </w:r>
    </w:p>
    <w:p>
      <w:pPr>
        <w:pStyle w:val="ListParagraph"/>
        <w:numPr>
          <w:ilvl w:val="0"/>
          <w:numId w:val="3"/>
        </w:numPr>
        <w:spacing w:before="60" w:after="60"/>
      </w:pPr>
      <w:r>
        <w:rPr>
          <w:rFonts w:ascii="Arial" w:cs="Arial" w:eastAsia="Arial" w:hAnsi="Arial"/>
          <w:color w:val="111827"/>
          <w:sz w:val="22"/>
          <w:szCs w:val="22"/>
        </w:rPr>
        <w:t xml:space="preserve">Transaction appears on the web dashboard in under 10 seconds.</w:t>
      </w:r>
    </w:p>
    <w:p>
      <w:pPr>
        <w:pStyle w:val="ListParagraph"/>
        <w:numPr>
          <w:ilvl w:val="0"/>
          <w:numId w:val="3"/>
        </w:numPr>
        <w:spacing w:before="60" w:after="60"/>
      </w:pPr>
      <w:r>
        <w:rPr>
          <w:rFonts w:ascii="Arial" w:cs="Arial" w:eastAsia="Arial" w:hAnsi="Arial"/>
          <w:color w:val="111827"/>
          <w:sz w:val="22"/>
          <w:szCs w:val="22"/>
        </w:rPr>
        <w:t xml:space="preserve">Every Sunday morning, user receives a WhatsApp briefing: weekly spend summary, top categories, and one insight.</w:t>
      </w:r>
    </w:p>
    <w:p>
      <w:pPr>
        <w:spacing w:before="0" w:after="160"/>
      </w:pPr>
      <w:r>
        <w:t xml:space="preserve"/>
      </w:r>
    </w:p>
    <w:p>
      <w:pPr>
        <w:pStyle w:val="Heading2"/>
        <w:spacing w:before="320" w:after="120"/>
      </w:pPr>
      <w:r>
        <w:rPr>
          <w:rFonts w:ascii="Arial" w:cs="Arial" w:eastAsia="Arial" w:hAnsi="Arial"/>
          <w:b/>
          <w:bCs/>
          <w:color w:val="1A56DB"/>
          <w:sz w:val="28"/>
          <w:szCs w:val="28"/>
        </w:rPr>
        <w:t xml:space="preserve">5.2 Dashboard Features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3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Transaction Feed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Real-time list of all transactions with merchant, amount, category, and timestamp</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Category Breakdown</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Donut chart showing spend by category for current month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Weekly Trend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Bar chart showing daily spend for the past 7 days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Top Merchants</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List of merchants you pay most frequently and the total amount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Budget Tracker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Set a monthly budget per category; progress bar shows % used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AI Insight Card</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One plain-English insight updated weekly: e.g. “You spend 3x more on weekends”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Search &amp; Filter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Search by merchant name, amount range, date, or category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Export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Download transactions as CSV or PDF (Growth phase)</w:t>
            </w:r>
          </w:p>
        </w:tc>
      </w:tr>
    </w:tbl>
    <w:p>
      <w:pPr>
        <w:spacing w:before="0" w:after="160"/>
      </w:pPr>
      <w:r>
        <w:t xml:space="preserve"/>
      </w:r>
    </w:p>
    <w:p>
      <w:pPr>
        <w:pStyle w:val="Heading2"/>
        <w:spacing w:before="320" w:after="120"/>
      </w:pPr>
      <w:r>
        <w:rPr>
          <w:rFonts w:ascii="Arial" w:cs="Arial" w:eastAsia="Arial" w:hAnsi="Arial"/>
          <w:b/>
          <w:bCs/>
          <w:color w:val="1A56DB"/>
          <w:sz w:val="28"/>
          <w:szCs w:val="28"/>
        </w:rPr>
        <w:t xml:space="preserve">5.3 WhatsApp Bot Interactions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Trigger</w:t>
            </w:r>
          </w:p>
        </w:tc>
        <w:tc>
          <w:tcPr>
            <w:tcW w:type="dxa" w:w="63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Bot Response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 forwards UPI notification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Confirms capture: “✓ ₹1,200 at Swiggy logged as Food &amp; Dining”</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Ambiguous merchant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“Was this payment to Suresh@okicici for: (1) House repair (2) Personal loan (3) Other?”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 types “summary”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Instant spend summary for current month by category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User types “budget”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Shows budget vs actual for each category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 types “last week”</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Weekly breakdown with top 3 spending categories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Every Sunday 9am</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Auto-sent weekly intelligence report</w:t>
            </w:r>
          </w:p>
        </w:tc>
      </w:tr>
    </w:tbl>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6. Technical Architecture</w:t>
      </w:r>
    </w:p>
    <w:p>
      <w:pPr>
        <w:pStyle w:val="Heading2"/>
        <w:spacing w:before="320" w:after="120"/>
      </w:pPr>
      <w:r>
        <w:rPr>
          <w:rFonts w:ascii="Arial" w:cs="Arial" w:eastAsia="Arial" w:hAnsi="Arial"/>
          <w:b/>
          <w:bCs/>
          <w:color w:val="1A56DB"/>
          <w:sz w:val="28"/>
          <w:szCs w:val="28"/>
        </w:rPr>
        <w:t xml:space="preserve">6.1 Tech Stack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63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Technology &amp; Rationale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WhatsApp Integration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WhatsApp Business API via Twilio or 360dialog — reliable, widely supported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Backend</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Node.js (Express) or Python (FastAPI) — fast to build solo, large ecosystem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AI/LLM</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Claude API (claude-haiku-4-5) or GPT-4o mini — cheap per transaction (~₹0.001/transaction)</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Database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PostgreSQL — transactions, users, merchant memory, category mappings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Frontend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React + Tailwind CSS — fast to build, clean dashboard UI</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Auth</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Phone number OTP via Twilio SMS — no password friction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Hosting</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Railway or Render for backend, Vercel for frontend — low cost to start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Caching</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Redis — session management and rate limiting</w:t>
            </w:r>
          </w:p>
        </w:tc>
      </w:tr>
    </w:tbl>
    <w:p>
      <w:pPr>
        <w:spacing w:before="0" w:after="160"/>
      </w:pPr>
      <w:r>
        <w:t xml:space="preserve"/>
      </w:r>
    </w:p>
    <w:p>
      <w:pPr>
        <w:pStyle w:val="Heading2"/>
        <w:spacing w:before="320" w:after="120"/>
      </w:pPr>
      <w:r>
        <w:rPr>
          <w:rFonts w:ascii="Arial" w:cs="Arial" w:eastAsia="Arial" w:hAnsi="Arial"/>
          <w:b/>
          <w:bCs/>
          <w:color w:val="1A56DB"/>
          <w:sz w:val="28"/>
          <w:szCs w:val="28"/>
        </w:rPr>
        <w:t xml:space="preserve">6.2 AI Parsing Logic</w:t>
      </w:r>
    </w:p>
    <w:p>
      <w:pPr>
        <w:spacing w:before="80" w:after="120"/>
      </w:pPr>
      <w:r>
        <w:rPr>
          <w:rFonts w:ascii="Arial" w:cs="Arial" w:eastAsia="Arial" w:hAnsi="Arial"/>
          <w:b w:val="false"/>
          <w:bCs w:val="false"/>
          <w:color w:val="111827"/>
          <w:sz w:val="22"/>
          <w:szCs w:val="22"/>
        </w:rPr>
        <w:t xml:space="preserve">When a forwarded message arrives, the LLM is prompted to extract a structured JSON object: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F2937" w:val="clear"/>
            <w:tcMar>
              <w:top w:type="dxa" w:w="160"/>
              <w:left w:type="dxa" w:w="200"/>
              <w:bottom w:type="dxa" w:w="160"/>
              <w:right w:type="dxa" w:w="200"/>
            </w:tcMar>
          </w:tcPr>
          <w:p>
            <w:r>
              <w:rPr>
                <w:rFonts w:ascii="Courier New" w:cs="Courier New" w:eastAsia="Courier New" w:hAnsi="Courier New"/>
                <w:color w:val="10B981"/>
                <w:sz w:val="18"/>
                <w:szCs w:val="18"/>
              </w:rPr>
              <w:t xml:space="preserve">{ "amount": 450, "currency": "INR", "merchant_name": "Zomato", "upi_id": "zomato@icici",</w:t>
            </w:r>
          </w:p>
          <w:p>
            <w:r>
              <w:rPr>
                <w:rFonts w:ascii="Courier New" w:cs="Courier New" w:eastAsia="Courier New" w:hAnsi="Courier New"/>
                <w:color w:val="10B981"/>
                <w:sz w:val="18"/>
                <w:szCs w:val="18"/>
              </w:rPr>
              <w:t xml:space="preserve">  "timestamp": "2026-02-21T14:32:00", "category": "Food &amp; Dining",</w:t>
            </w:r>
          </w:p>
          <w:p>
            <w:r>
              <w:rPr>
                <w:rFonts w:ascii="Courier New" w:cs="Courier New" w:eastAsia="Courier New" w:hAnsi="Courier New"/>
                <w:color w:val="10B981"/>
                <w:sz w:val="18"/>
                <w:szCs w:val="18"/>
              </w:rPr>
              <w:t xml:space="preserve">  "confidence": 0.97, "needs_clarification": false }</w:t>
            </w:r>
          </w:p>
        </w:tc>
      </w:tr>
    </w:tbl>
    <w:p>
      <w:pPr>
        <w:spacing w:before="0" w:after="120"/>
      </w:pPr>
      <w:r>
        <w:t xml:space="preserve"/>
      </w:r>
    </w:p>
    <w:p>
      <w:pPr>
        <w:spacing w:before="80" w:after="120"/>
      </w:pPr>
      <w:r>
        <w:rPr>
          <w:rFonts w:ascii="Arial" w:cs="Arial" w:eastAsia="Arial" w:hAnsi="Arial"/>
          <w:b w:val="false"/>
          <w:bCs w:val="false"/>
          <w:color w:val="111827"/>
          <w:sz w:val="22"/>
          <w:szCs w:val="22"/>
        </w:rPr>
        <w:t xml:space="preserve">If confidence is below 0.75 or the merchant is a personal UPI ID (e.g. name@bank), the system flags it for one-time clarification via WhatsApp. The user’s answer is stored in a merchant memory table so the same UPI ID is never questioned again.</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6.3 Data Model (Core Tables)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38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c>
          <w:tcPr>
            <w:tcW w:type="dxa" w:w="33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id, phone, whatsapp_number, created_at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 identity and WhatsApp linkage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transactions</w:t>
            </w:r>
          </w:p>
        </w:tc>
        <w:tc>
          <w:tcPr>
            <w:tcW w:type="dxa" w:w="3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id, user_id, amount, merchant_name, upi_id, category, timestamp, source_app</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Core transaction log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merchant_memory</w:t>
            </w:r>
          </w:p>
        </w:tc>
        <w:tc>
          <w:tcPr>
            <w:tcW w:type="dxa" w:w="3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upi_id, user_id, category, confirmed_at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Remembers what each UPI ID belongs to per user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budgets</w:t>
            </w:r>
          </w:p>
        </w:tc>
        <w:tc>
          <w:tcPr>
            <w:tcW w:type="dxa" w:w="3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user_id, category, monthly_limit, month</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User-set category budgets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weekly_insights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user_id, week_start, insight_text, sent_at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Generated and sent weekly reports</w:t>
            </w:r>
          </w:p>
        </w:tc>
      </w:tr>
    </w:tbl>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7. Transaction Categories</w:t>
      </w:r>
    </w:p>
    <w:p>
      <w:pPr>
        <w:spacing w:before="80" w:after="120"/>
      </w:pPr>
      <w:r>
        <w:rPr>
          <w:rFonts w:ascii="Arial" w:cs="Arial" w:eastAsia="Arial" w:hAnsi="Arial"/>
          <w:b w:val="false"/>
          <w:bCs w:val="false"/>
          <w:color w:val="111827"/>
          <w:sz w:val="22"/>
          <w:szCs w:val="22"/>
        </w:rPr>
        <w:t xml:space="preserve">The following categories cover 95%+ of everyday UPI usage. Users can create custom categories in the Growth phase.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36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Example Merchants / UPI IDs</w:t>
            </w:r>
          </w:p>
        </w:tc>
        <w:tc>
          <w:tcPr>
            <w:tcW w:type="dxa" w:w="33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Auto-Detection Signal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Food &amp; Dining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Zomato, Swiggy, restaurants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Groceries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BigBasket, Blinkit, Zepto, kirana stores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Transport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Ola, Uber, rapido, DMRC</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Fuel</w:t>
            </w:r>
          </w:p>
        </w:tc>
        <w:tc>
          <w:tcPr>
            <w:tcW w:type="dxa" w:w="3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HPCL, BPCL, IndianOil, petrol pumps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Utilities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BESCOM, electricity boards, gas agencies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Mobile &amp; Internet</w:t>
            </w:r>
          </w:p>
        </w:tc>
        <w:tc>
          <w:tcPr>
            <w:tcW w:type="dxa" w:w="3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Airtel, Jio, Vi recharges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Shopping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Myntra, Amazon, Flipkart, D-Mart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Entertainment</w:t>
            </w:r>
          </w:p>
        </w:tc>
        <w:tc>
          <w:tcPr>
            <w:tcW w:type="dxa" w:w="3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BookMyShow, Spotify, Netflix, PVR</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Healthcare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Pharmacies, hospitals, labs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Education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School fees, coaching, Coursera</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Merchant name match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Rent &amp; Housing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Rent payments, maintenance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Clarification if P2P</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Personal Transfer</w:t>
            </w:r>
          </w:p>
        </w:tc>
        <w:tc>
          <w:tcPr>
            <w:tcW w:type="dxa" w:w="3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Friends, family P2P</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Personal UPI ID + clarification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Business Expense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Suppliers, vendors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User-flagged or clarification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Other</w:t>
            </w:r>
          </w:p>
        </w:tc>
        <w:tc>
          <w:tcPr>
            <w:tcW w:type="dxa" w:w="3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Unmatched transactions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Fallback, user can re-categorize</w:t>
            </w:r>
          </w:p>
        </w:tc>
      </w:tr>
    </w:tbl>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8. Monetization Strategy</w:t>
      </w:r>
    </w:p>
    <w:p>
      <w:pPr>
        <w:pStyle w:val="Heading2"/>
        <w:spacing w:before="320" w:after="120"/>
      </w:pPr>
      <w:r>
        <w:rPr>
          <w:rFonts w:ascii="Arial" w:cs="Arial" w:eastAsia="Arial" w:hAnsi="Arial"/>
          <w:b/>
          <w:bCs/>
          <w:color w:val="1A56DB"/>
          <w:sz w:val="28"/>
          <w:szCs w:val="28"/>
        </w:rPr>
        <w:t xml:space="preserve">8.1 Pricing Tiers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Plan</w:t>
            </w:r>
          </w:p>
        </w:tc>
        <w:tc>
          <w:tcPr>
            <w:tcW w:type="dxa" w:w="22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Price</w:t>
            </w:r>
          </w:p>
        </w:tc>
        <w:tc>
          <w:tcPr>
            <w:tcW w:type="dxa" w:w="51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What’s Included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Free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₹0/month</w:t>
            </w:r>
          </w:p>
        </w:tc>
        <w:tc>
          <w:tcPr>
            <w:tcW w:type="dxa" w:w="51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Up to 30 transactions/month, basic dashboard, 7-day history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Pro</w:t>
            </w:r>
          </w:p>
        </w:tc>
        <w:tc>
          <w:tcPr>
            <w:tcW w:type="dxa" w:w="22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₹99/month</w:t>
            </w:r>
          </w:p>
        </w:tc>
        <w:tc>
          <w:tcPr>
            <w:tcW w:type="dxa" w:w="51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Unlimited transactions, full history, AI insights, weekly WhatsApp report, budget alerts, CSV export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Family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₹199/month</w:t>
            </w:r>
          </w:p>
        </w:tc>
        <w:tc>
          <w:tcPr>
            <w:tcW w:type="dxa" w:w="51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Everything in Pro, up to 5 family members, shared + individual dashboards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Business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₹499/month</w:t>
            </w:r>
          </w:p>
        </w:tc>
        <w:tc>
          <w:tcPr>
            <w:tcW w:type="dxa" w:w="51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Everything in Family, business vs personal tagging, GST category support, accountant export</w:t>
            </w:r>
          </w:p>
        </w:tc>
      </w:tr>
    </w:tbl>
    <w:p>
      <w:pPr>
        <w:spacing w:before="0" w:after="160"/>
      </w:pPr>
      <w:r>
        <w:t xml:space="preserve"/>
      </w:r>
    </w:p>
    <w:p>
      <w:pPr>
        <w:pStyle w:val="Heading2"/>
        <w:spacing w:before="320" w:after="120"/>
      </w:pPr>
      <w:r>
        <w:rPr>
          <w:rFonts w:ascii="Arial" w:cs="Arial" w:eastAsia="Arial" w:hAnsi="Arial"/>
          <w:b/>
          <w:bCs/>
          <w:color w:val="1A56DB"/>
          <w:sz w:val="28"/>
          <w:szCs w:val="28"/>
        </w:rPr>
        <w:t xml:space="preserve">8.2 Revenue Projections (Conservative)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25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Users</w:t>
            </w:r>
          </w:p>
        </w:tc>
        <w:tc>
          <w:tcPr>
            <w:tcW w:type="dxa" w:w="43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Monthly Revenue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Month 3 (Post-launch)</w:t>
            </w:r>
          </w:p>
        </w:tc>
        <w:tc>
          <w:tcPr>
            <w:tcW w:type="dxa" w:w="2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500 free, 50 pro</w:t>
            </w:r>
          </w:p>
        </w:tc>
        <w:tc>
          <w:tcPr>
            <w:tcW w:type="dxa" w:w="4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₹4,950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Month 6</w:t>
            </w:r>
          </w:p>
        </w:tc>
        <w:tc>
          <w:tcPr>
            <w:tcW w:type="dxa" w:w="25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2,000 free, 300 pro, 50 family</w:t>
            </w:r>
          </w:p>
        </w:tc>
        <w:tc>
          <w:tcPr>
            <w:tcW w:type="dxa" w:w="4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₹39,700</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Month 12</w:t>
            </w:r>
          </w:p>
        </w:tc>
        <w:tc>
          <w:tcPr>
            <w:tcW w:type="dxa" w:w="25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10,000 free, 1,500 pro, 300 family</w:t>
            </w:r>
          </w:p>
        </w:tc>
        <w:tc>
          <w:tcPr>
            <w:tcW w:type="dxa" w:w="4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₹1,74,000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Month 18</w:t>
            </w:r>
          </w:p>
        </w:tc>
        <w:tc>
          <w:tcPr>
            <w:tcW w:type="dxa" w:w="25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30,000 free, 5,000 pro, 1,000 family</w:t>
            </w:r>
          </w:p>
        </w:tc>
        <w:tc>
          <w:tcPr>
            <w:tcW w:type="dxa" w:w="4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₹6,44,000</w:t>
            </w:r>
          </w:p>
        </w:tc>
      </w:tr>
    </w:tbl>
    <w:p>
      <w:pPr>
        <w:spacing w:before="0" w:after="120"/>
      </w:pPr>
      <w:r>
        <w:t xml:space="preserve"/>
      </w:r>
    </w:p>
    <w:p>
      <w:pPr>
        <w:spacing w:before="80" w:after="120"/>
      </w:pPr>
      <w:r>
        <w:rPr>
          <w:rFonts w:ascii="Arial" w:cs="Arial" w:eastAsia="Arial" w:hAnsi="Arial"/>
          <w:b w:val="false"/>
          <w:bCs w:val="false"/>
          <w:color w:val="111827"/>
          <w:sz w:val="22"/>
          <w:szCs w:val="22"/>
        </w:rPr>
        <w:t xml:space="preserve">At 5,000 Pro users and 1,000 Family users paying monthly, the business is at ~₹6.5 lakh/month (₹78 lakh/year) with extremely low infrastructure costs. A single founder can comfortably run this up to ₹50 lakh ARR.</w:t>
      </w:r>
    </w:p>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9. Go-To-Market &amp; Launch Strategy</w:t>
      </w:r>
    </w:p>
    <w:p>
      <w:pPr>
        <w:pStyle w:val="Heading2"/>
        <w:spacing w:before="320" w:after="120"/>
      </w:pPr>
      <w:r>
        <w:rPr>
          <w:rFonts w:ascii="Arial" w:cs="Arial" w:eastAsia="Arial" w:hAnsi="Arial"/>
          <w:b/>
          <w:bCs/>
          <w:color w:val="1A56DB"/>
          <w:sz w:val="28"/>
          <w:szCs w:val="28"/>
        </w:rPr>
        <w:t xml:space="preserve">9.1 Pre-Launch (Month 1)</w:t>
      </w:r>
    </w:p>
    <w:p>
      <w:pPr>
        <w:pStyle w:val="ListParagraph"/>
        <w:numPr>
          <w:ilvl w:val="0"/>
          <w:numId w:val="2"/>
        </w:numPr>
        <w:spacing w:before="60" w:after="60"/>
      </w:pPr>
      <w:r>
        <w:rPr>
          <w:rFonts w:ascii="Arial" w:cs="Arial" w:eastAsia="Arial" w:hAnsi="Arial"/>
          <w:color w:val="111827"/>
          <w:sz w:val="22"/>
          <w:szCs w:val="22"/>
        </w:rPr>
        <w:t xml:space="preserve">Build a waitlist landing page at upisense.app — simple, clear value proposition</w:t>
      </w:r>
    </w:p>
    <w:p>
      <w:pPr>
        <w:pStyle w:val="ListParagraph"/>
        <w:numPr>
          <w:ilvl w:val="0"/>
          <w:numId w:val="2"/>
        </w:numPr>
        <w:spacing w:before="60" w:after="60"/>
      </w:pPr>
      <w:r>
        <w:rPr>
          <w:rFonts w:ascii="Arial" w:cs="Arial" w:eastAsia="Arial" w:hAnsi="Arial"/>
          <w:color w:val="111827"/>
          <w:sz w:val="22"/>
          <w:szCs w:val="22"/>
        </w:rPr>
        <w:t xml:space="preserve">Post the concept on Twitter/X, LinkedIn, Indie Hackers, and r/IndiaInvestments</w:t>
      </w:r>
    </w:p>
    <w:p>
      <w:pPr>
        <w:pStyle w:val="ListParagraph"/>
        <w:numPr>
          <w:ilvl w:val="0"/>
          <w:numId w:val="2"/>
        </w:numPr>
        <w:spacing w:before="60" w:after="60"/>
      </w:pPr>
      <w:r>
        <w:rPr>
          <w:rFonts w:ascii="Arial" w:cs="Arial" w:eastAsia="Arial" w:hAnsi="Arial"/>
          <w:color w:val="111827"/>
          <w:sz w:val="22"/>
          <w:szCs w:val="22"/>
        </w:rPr>
        <w:t xml:space="preserve">Reach out to 50 non-technical friends and colleagues to be beta testers</w:t>
      </w:r>
    </w:p>
    <w:p>
      <w:pPr>
        <w:pStyle w:val="ListParagraph"/>
        <w:numPr>
          <w:ilvl w:val="0"/>
          <w:numId w:val="2"/>
        </w:numPr>
        <w:spacing w:before="60" w:after="60"/>
      </w:pPr>
      <w:r>
        <w:rPr>
          <w:rFonts w:ascii="Arial" w:cs="Arial" w:eastAsia="Arial" w:hAnsi="Arial"/>
          <w:color w:val="111827"/>
          <w:sz w:val="22"/>
          <w:szCs w:val="22"/>
        </w:rPr>
        <w:t xml:space="preserve">Target 200 waitlist signups before launch</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9.2 Launch (Month 2)</w:t>
      </w:r>
    </w:p>
    <w:p>
      <w:pPr>
        <w:pStyle w:val="ListParagraph"/>
        <w:numPr>
          <w:ilvl w:val="0"/>
          <w:numId w:val="2"/>
        </w:numPr>
        <w:spacing w:before="60" w:after="60"/>
      </w:pPr>
      <w:r>
        <w:rPr>
          <w:rFonts w:ascii="Arial" w:cs="Arial" w:eastAsia="Arial" w:hAnsi="Arial"/>
          <w:color w:val="111827"/>
          <w:sz w:val="22"/>
          <w:szCs w:val="22"/>
        </w:rPr>
        <w:t xml:space="preserve">Post on Product Hunt on a Tuesday or Wednesday for maximum visibility</w:t>
      </w:r>
    </w:p>
    <w:p>
      <w:pPr>
        <w:pStyle w:val="ListParagraph"/>
        <w:numPr>
          <w:ilvl w:val="0"/>
          <w:numId w:val="2"/>
        </w:numPr>
        <w:spacing w:before="60" w:after="60"/>
      </w:pPr>
      <w:r>
        <w:rPr>
          <w:rFonts w:ascii="Arial" w:cs="Arial" w:eastAsia="Arial" w:hAnsi="Arial"/>
          <w:color w:val="111827"/>
          <w:sz w:val="22"/>
          <w:szCs w:val="22"/>
        </w:rPr>
        <w:t xml:space="preserve">Post in WhatsApp groups and Telegram communities of young professionals</w:t>
      </w:r>
    </w:p>
    <w:p>
      <w:pPr>
        <w:pStyle w:val="ListParagraph"/>
        <w:numPr>
          <w:ilvl w:val="0"/>
          <w:numId w:val="2"/>
        </w:numPr>
        <w:spacing w:before="60" w:after="60"/>
      </w:pPr>
      <w:r>
        <w:rPr>
          <w:rFonts w:ascii="Arial" w:cs="Arial" w:eastAsia="Arial" w:hAnsi="Arial"/>
          <w:color w:val="111827"/>
          <w:sz w:val="22"/>
          <w:szCs w:val="22"/>
        </w:rPr>
        <w:t xml:space="preserve">Reach out to 10 personal finance influencers on YouTube and Instagram (India-focused)</w:t>
      </w:r>
    </w:p>
    <w:p>
      <w:pPr>
        <w:pStyle w:val="ListParagraph"/>
        <w:numPr>
          <w:ilvl w:val="0"/>
          <w:numId w:val="2"/>
        </w:numPr>
        <w:spacing w:before="60" w:after="60"/>
      </w:pPr>
      <w:r>
        <w:rPr>
          <w:rFonts w:ascii="Arial" w:cs="Arial" w:eastAsia="Arial" w:hAnsi="Arial"/>
          <w:color w:val="111827"/>
          <w:sz w:val="22"/>
          <w:szCs w:val="22"/>
        </w:rPr>
        <w:t xml:space="preserve">Write a detailed blog post: “How I built a UPI expense tracker that works on iPhone”</w:t>
      </w:r>
    </w:p>
    <w:p>
      <w:pPr>
        <w:spacing w:before="0" w:after="120"/>
      </w:pPr>
      <w:r>
        <w:t xml:space="preserve"/>
      </w:r>
    </w:p>
    <w:p>
      <w:pPr>
        <w:pStyle w:val="Heading2"/>
        <w:spacing w:before="320" w:after="120"/>
      </w:pPr>
      <w:r>
        <w:rPr>
          <w:rFonts w:ascii="Arial" w:cs="Arial" w:eastAsia="Arial" w:hAnsi="Arial"/>
          <w:b/>
          <w:bCs/>
          <w:color w:val="1A56DB"/>
          <w:sz w:val="28"/>
          <w:szCs w:val="28"/>
        </w:rPr>
        <w:t xml:space="preserve">9.3 Growth (Month 3+)</w:t>
      </w:r>
    </w:p>
    <w:p>
      <w:pPr>
        <w:pStyle w:val="ListParagraph"/>
        <w:numPr>
          <w:ilvl w:val="0"/>
          <w:numId w:val="2"/>
        </w:numPr>
        <w:spacing w:before="60" w:after="60"/>
      </w:pPr>
      <w:r>
        <w:rPr>
          <w:rFonts w:ascii="Arial" w:cs="Arial" w:eastAsia="Arial" w:hAnsi="Arial"/>
          <w:color w:val="111827"/>
          <w:sz w:val="22"/>
          <w:szCs w:val="22"/>
        </w:rPr>
        <w:t xml:space="preserve">Referral program: invite a friend, both get 1 month Pro free</w:t>
      </w:r>
    </w:p>
    <w:p>
      <w:pPr>
        <w:pStyle w:val="ListParagraph"/>
        <w:numPr>
          <w:ilvl w:val="0"/>
          <w:numId w:val="2"/>
        </w:numPr>
        <w:spacing w:before="60" w:after="60"/>
      </w:pPr>
      <w:r>
        <w:rPr>
          <w:rFonts w:ascii="Arial" w:cs="Arial" w:eastAsia="Arial" w:hAnsi="Arial"/>
          <w:color w:val="111827"/>
          <w:sz w:val="22"/>
          <w:szCs w:val="22"/>
        </w:rPr>
        <w:t xml:space="preserve">Partner with HR teams at startups to offer UpiSense as an employee benefit</w:t>
      </w:r>
    </w:p>
    <w:p>
      <w:pPr>
        <w:pStyle w:val="ListParagraph"/>
        <w:numPr>
          <w:ilvl w:val="0"/>
          <w:numId w:val="2"/>
        </w:numPr>
        <w:spacing w:before="60" w:after="60"/>
      </w:pPr>
      <w:r>
        <w:rPr>
          <w:rFonts w:ascii="Arial" w:cs="Arial" w:eastAsia="Arial" w:hAnsi="Arial"/>
          <w:color w:val="111827"/>
          <w:sz w:val="22"/>
          <w:szCs w:val="22"/>
        </w:rPr>
        <w:t xml:space="preserve">Content marketing: weekly “Where do Indians spend their money?” data posts on social media using anonymized aggregate data</w:t>
      </w:r>
    </w:p>
    <w:p>
      <w:pPr>
        <w:pStyle w:val="ListParagraph"/>
        <w:numPr>
          <w:ilvl w:val="0"/>
          <w:numId w:val="2"/>
        </w:numPr>
        <w:spacing w:before="60" w:after="60"/>
      </w:pPr>
      <w:r>
        <w:rPr>
          <w:rFonts w:ascii="Arial" w:cs="Arial" w:eastAsia="Arial" w:hAnsi="Arial"/>
          <w:color w:val="111827"/>
          <w:sz w:val="22"/>
          <w:szCs w:val="22"/>
        </w:rPr>
        <w:t xml:space="preserve">Integration with CA and accounting communities for the Business plan</w:t>
      </w:r>
    </w:p>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10. Risks &amp; Mitigations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6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49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WhatsApp Business API access is slow to get approved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Medium</w:t>
            </w:r>
          </w:p>
        </w:tc>
        <w:tc>
          <w:tcPr>
            <w:tcW w:type="dxa" w:w="49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Apply on Day 1. Use Twilio sandbox for beta. Have email forwarding as fallback.</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Users find forwarding notifications too much friction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Medium</w:t>
            </w:r>
          </w:p>
        </w:tc>
        <w:tc>
          <w:tcPr>
            <w:tcW w:type="dxa" w:w="49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Optimize the onboarding flow. Test with 20 users before launch. Consider a share extension.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LLM parsing fails on unusual notification formats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Low-Medium</w:t>
            </w:r>
          </w:p>
        </w:tc>
        <w:tc>
          <w:tcPr>
            <w:tcW w:type="dxa" w:w="49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Build a feedback loop: user can correct any transaction. Corrections improve prompts.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Privacy concerns about forwarding financial messages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Medium</w:t>
            </w:r>
          </w:p>
        </w:tc>
        <w:tc>
          <w:tcPr>
            <w:tcW w:type="dxa" w:w="49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Clear privacy policy, no data selling, end-to-end messaging, option to self-host.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WhatsApp blocks the bot for policy violation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Low</w:t>
            </w:r>
          </w:p>
        </w:tc>
        <w:tc>
          <w:tcPr>
            <w:tcW w:type="dxa" w:w="49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Stay compliant with WhatsApp Business Policy. Avoid promotional messages.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Large competitor copies the idea</w:t>
            </w:r>
          </w:p>
        </w:tc>
        <w:tc>
          <w:tcPr>
            <w:tcW w:type="dxa" w:w="16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Low-Medium</w:t>
            </w:r>
          </w:p>
        </w:tc>
        <w:tc>
          <w:tcPr>
            <w:tcW w:type="dxa" w:w="49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Move fast. Merchant memory and user history create switching costs quickly.</w:t>
            </w:r>
          </w:p>
        </w:tc>
      </w:tr>
    </w:tbl>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11. MVP Scope &amp; Build Timeline</w:t>
      </w:r>
    </w:p>
    <w:p>
      <w:pPr>
        <w:pStyle w:val="Heading2"/>
        <w:spacing w:before="320" w:after="120"/>
      </w:pPr>
      <w:r>
        <w:rPr>
          <w:rFonts w:ascii="Arial" w:cs="Arial" w:eastAsia="Arial" w:hAnsi="Arial"/>
          <w:b/>
          <w:bCs/>
          <w:color w:val="1A56DB"/>
          <w:sz w:val="28"/>
          <w:szCs w:val="28"/>
        </w:rPr>
        <w:t xml:space="preserve">Week 1–2: Foundation</w:t>
      </w:r>
    </w:p>
    <w:p>
      <w:pPr>
        <w:pStyle w:val="ListParagraph"/>
        <w:numPr>
          <w:ilvl w:val="0"/>
          <w:numId w:val="2"/>
        </w:numPr>
        <w:spacing w:before="60" w:after="60"/>
      </w:pPr>
      <w:r>
        <w:rPr>
          <w:rFonts w:ascii="Arial" w:cs="Arial" w:eastAsia="Arial" w:hAnsi="Arial"/>
          <w:color w:val="111827"/>
          <w:sz w:val="22"/>
          <w:szCs w:val="22"/>
        </w:rPr>
        <w:t xml:space="preserve">WhatsApp webhook setup and bot conversation flow</w:t>
      </w:r>
    </w:p>
    <w:p>
      <w:pPr>
        <w:pStyle w:val="ListParagraph"/>
        <w:numPr>
          <w:ilvl w:val="0"/>
          <w:numId w:val="2"/>
        </w:numPr>
        <w:spacing w:before="60" w:after="60"/>
      </w:pPr>
      <w:r>
        <w:rPr>
          <w:rFonts w:ascii="Arial" w:cs="Arial" w:eastAsia="Arial" w:hAnsi="Arial"/>
          <w:color w:val="111827"/>
          <w:sz w:val="22"/>
          <w:szCs w:val="22"/>
        </w:rPr>
        <w:t xml:space="preserve">LLM parsing pipeline with structured JSON extraction</w:t>
      </w:r>
    </w:p>
    <w:p>
      <w:pPr>
        <w:pStyle w:val="ListParagraph"/>
        <w:numPr>
          <w:ilvl w:val="0"/>
          <w:numId w:val="2"/>
        </w:numPr>
        <w:spacing w:before="60" w:after="60"/>
      </w:pPr>
      <w:r>
        <w:rPr>
          <w:rFonts w:ascii="Arial" w:cs="Arial" w:eastAsia="Arial" w:hAnsi="Arial"/>
          <w:color w:val="111827"/>
          <w:sz w:val="22"/>
          <w:szCs w:val="22"/>
        </w:rPr>
        <w:t xml:space="preserve">PostgreSQL schema and basic API (Node.js/FastAPI)</w:t>
      </w:r>
    </w:p>
    <w:p>
      <w:pPr>
        <w:pStyle w:val="ListParagraph"/>
        <w:numPr>
          <w:ilvl w:val="0"/>
          <w:numId w:val="2"/>
        </w:numPr>
        <w:spacing w:before="60" w:after="60"/>
      </w:pPr>
      <w:r>
        <w:rPr>
          <w:rFonts w:ascii="Arial" w:cs="Arial" w:eastAsia="Arial" w:hAnsi="Arial"/>
          <w:color w:val="111827"/>
          <w:sz w:val="22"/>
          <w:szCs w:val="22"/>
        </w:rPr>
        <w:t xml:space="preserve">User signup with OTP auth</w:t>
      </w:r>
    </w:p>
    <w:p>
      <w:pPr>
        <w:spacing w:before="0" w:after="80"/>
      </w:pPr>
      <w:r>
        <w:t xml:space="preserve"/>
      </w:r>
    </w:p>
    <w:p>
      <w:pPr>
        <w:pStyle w:val="Heading2"/>
        <w:spacing w:before="320" w:after="120"/>
      </w:pPr>
      <w:r>
        <w:rPr>
          <w:rFonts w:ascii="Arial" w:cs="Arial" w:eastAsia="Arial" w:hAnsi="Arial"/>
          <w:b/>
          <w:bCs/>
          <w:color w:val="1A56DB"/>
          <w:sz w:val="28"/>
          <w:szCs w:val="28"/>
        </w:rPr>
        <w:t xml:space="preserve">Week 3–4: Dashboard &amp; Intelligence</w:t>
      </w:r>
    </w:p>
    <w:p>
      <w:pPr>
        <w:pStyle w:val="ListParagraph"/>
        <w:numPr>
          <w:ilvl w:val="0"/>
          <w:numId w:val="2"/>
        </w:numPr>
        <w:spacing w:before="60" w:after="60"/>
      </w:pPr>
      <w:r>
        <w:rPr>
          <w:rFonts w:ascii="Arial" w:cs="Arial" w:eastAsia="Arial" w:hAnsi="Arial"/>
          <w:color w:val="111827"/>
          <w:sz w:val="22"/>
          <w:szCs w:val="22"/>
        </w:rPr>
        <w:t xml:space="preserve">React web dashboard: transaction feed, category breakdown, weekly trend chart</w:t>
      </w:r>
    </w:p>
    <w:p>
      <w:pPr>
        <w:pStyle w:val="ListParagraph"/>
        <w:numPr>
          <w:ilvl w:val="0"/>
          <w:numId w:val="2"/>
        </w:numPr>
        <w:spacing w:before="60" w:after="60"/>
      </w:pPr>
      <w:r>
        <w:rPr>
          <w:rFonts w:ascii="Arial" w:cs="Arial" w:eastAsia="Arial" w:hAnsi="Arial"/>
          <w:color w:val="111827"/>
          <w:sz w:val="22"/>
          <w:szCs w:val="22"/>
        </w:rPr>
        <w:t xml:space="preserve">Merchant memory system (one-time clarification + storage)</w:t>
      </w:r>
    </w:p>
    <w:p>
      <w:pPr>
        <w:pStyle w:val="ListParagraph"/>
        <w:numPr>
          <w:ilvl w:val="0"/>
          <w:numId w:val="2"/>
        </w:numPr>
        <w:spacing w:before="60" w:after="60"/>
      </w:pPr>
      <w:r>
        <w:rPr>
          <w:rFonts w:ascii="Arial" w:cs="Arial" w:eastAsia="Arial" w:hAnsi="Arial"/>
          <w:color w:val="111827"/>
          <w:sz w:val="22"/>
          <w:szCs w:val="22"/>
        </w:rPr>
        <w:t xml:space="preserve">Budget setting per category</w:t>
      </w:r>
    </w:p>
    <w:p>
      <w:pPr>
        <w:pStyle w:val="ListParagraph"/>
        <w:numPr>
          <w:ilvl w:val="0"/>
          <w:numId w:val="2"/>
        </w:numPr>
        <w:spacing w:before="60" w:after="60"/>
      </w:pPr>
      <w:r>
        <w:rPr>
          <w:rFonts w:ascii="Arial" w:cs="Arial" w:eastAsia="Arial" w:hAnsi="Arial"/>
          <w:color w:val="111827"/>
          <w:sz w:val="22"/>
          <w:szCs w:val="22"/>
        </w:rPr>
        <w:t xml:space="preserve">Sunday weekly report generation and WhatsApp delivery</w:t>
      </w:r>
    </w:p>
    <w:p>
      <w:pPr>
        <w:spacing w:before="0" w:after="80"/>
      </w:pPr>
      <w:r>
        <w:t xml:space="preserve"/>
      </w:r>
    </w:p>
    <w:p>
      <w:pPr>
        <w:pStyle w:val="Heading2"/>
        <w:spacing w:before="320" w:after="120"/>
      </w:pPr>
      <w:r>
        <w:rPr>
          <w:rFonts w:ascii="Arial" w:cs="Arial" w:eastAsia="Arial" w:hAnsi="Arial"/>
          <w:b/>
          <w:bCs/>
          <w:color w:val="1A56DB"/>
          <w:sz w:val="28"/>
          <w:szCs w:val="28"/>
        </w:rPr>
        <w:t xml:space="preserve">Week 5–6: Polish &amp; Launch Prep</w:t>
      </w:r>
    </w:p>
    <w:p>
      <w:pPr>
        <w:pStyle w:val="ListParagraph"/>
        <w:numPr>
          <w:ilvl w:val="0"/>
          <w:numId w:val="2"/>
        </w:numPr>
        <w:spacing w:before="60" w:after="60"/>
      </w:pPr>
      <w:r>
        <w:rPr>
          <w:rFonts w:ascii="Arial" w:cs="Arial" w:eastAsia="Arial" w:hAnsi="Arial"/>
          <w:color w:val="111827"/>
          <w:sz w:val="22"/>
          <w:szCs w:val="22"/>
        </w:rPr>
        <w:t xml:space="preserve">Mobile-responsive dashboard</w:t>
      </w:r>
    </w:p>
    <w:p>
      <w:pPr>
        <w:pStyle w:val="ListParagraph"/>
        <w:numPr>
          <w:ilvl w:val="0"/>
          <w:numId w:val="2"/>
        </w:numPr>
        <w:spacing w:before="60" w:after="60"/>
      </w:pPr>
      <w:r>
        <w:rPr>
          <w:rFonts w:ascii="Arial" w:cs="Arial" w:eastAsia="Arial" w:hAnsi="Arial"/>
          <w:color w:val="111827"/>
          <w:sz w:val="22"/>
          <w:szCs w:val="22"/>
        </w:rPr>
        <w:t xml:space="preserve">Onboarding flow optimization based on beta user feedback</w:t>
      </w:r>
    </w:p>
    <w:p>
      <w:pPr>
        <w:pStyle w:val="ListParagraph"/>
        <w:numPr>
          <w:ilvl w:val="0"/>
          <w:numId w:val="2"/>
        </w:numPr>
        <w:spacing w:before="60" w:after="60"/>
      </w:pPr>
      <w:r>
        <w:rPr>
          <w:rFonts w:ascii="Arial" w:cs="Arial" w:eastAsia="Arial" w:hAnsi="Arial"/>
          <w:color w:val="111827"/>
          <w:sz w:val="22"/>
          <w:szCs w:val="22"/>
        </w:rPr>
        <w:t xml:space="preserve">Stripe payment integration for Pro plan</w:t>
      </w:r>
    </w:p>
    <w:p>
      <w:pPr>
        <w:pStyle w:val="ListParagraph"/>
        <w:numPr>
          <w:ilvl w:val="0"/>
          <w:numId w:val="2"/>
        </w:numPr>
        <w:spacing w:before="60" w:after="60"/>
      </w:pPr>
      <w:r>
        <w:rPr>
          <w:rFonts w:ascii="Arial" w:cs="Arial" w:eastAsia="Arial" w:hAnsi="Arial"/>
          <w:color w:val="111827"/>
          <w:sz w:val="22"/>
          <w:szCs w:val="22"/>
        </w:rPr>
        <w:t xml:space="preserve">Privacy policy, terms of service, and security review</w:t>
      </w:r>
    </w:p>
    <w:p>
      <w:pPr>
        <w:pStyle w:val="ListParagraph"/>
        <w:numPr>
          <w:ilvl w:val="0"/>
          <w:numId w:val="2"/>
        </w:numPr>
        <w:spacing w:before="60" w:after="60"/>
      </w:pPr>
      <w:r>
        <w:rPr>
          <w:rFonts w:ascii="Arial" w:cs="Arial" w:eastAsia="Arial" w:hAnsi="Arial"/>
          <w:color w:val="111827"/>
          <w:sz w:val="22"/>
          <w:szCs w:val="22"/>
        </w:rPr>
        <w:t xml:space="preserve">Product Hunt launch assets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3FF" w:val="clear"/>
            <w:tcMar>
              <w:top w:type="dxa" w:w="160"/>
              <w:left w:type="dxa" w:w="200"/>
              <w:bottom w:type="dxa" w:w="160"/>
              <w:right w:type="dxa" w:w="200"/>
            </w:tcMar>
          </w:tcPr>
          <w:p>
            <w:pPr>
              <w:spacing w:before="80" w:after="80"/>
            </w:pPr>
            <w:r>
              <w:rPr>
                <w:rFonts w:ascii="Arial" w:cs="Arial" w:eastAsia="Arial" w:hAnsi="Arial"/>
                <w:b/>
                <w:bCs/>
                <w:color w:val="1A56DB"/>
                <w:sz w:val="22"/>
                <w:szCs w:val="22"/>
              </w:rPr>
              <w:t xml:space="preserve">MVP Success Metrics</w:t>
            </w:r>
          </w:p>
          <w:p>
            <w:pPr>
              <w:spacing w:before="40" w:after="40"/>
            </w:pPr>
            <w:r>
              <w:rPr>
                <w:rFonts w:ascii="Arial" w:cs="Arial" w:eastAsia="Arial" w:hAnsi="Arial"/>
                <w:color w:val="111827"/>
                <w:sz w:val="21"/>
                <w:szCs w:val="21"/>
              </w:rPr>
              <w:t xml:space="preserve">100 active users forwarding at least 5 transactions/week within 30 days of launch</w:t>
            </w:r>
          </w:p>
          <w:p>
            <w:pPr>
              <w:spacing w:before="40" w:after="40"/>
            </w:pPr>
            <w:r>
              <w:rPr>
                <w:rFonts w:ascii="Arial" w:cs="Arial" w:eastAsia="Arial" w:hAnsi="Arial"/>
                <w:color w:val="111827"/>
                <w:sz w:val="21"/>
                <w:szCs w:val="21"/>
              </w:rPr>
              <w:t xml:space="preserve">Categorization accuracy above 85% without user correction</w:t>
            </w:r>
          </w:p>
          <w:p>
            <w:pPr>
              <w:spacing w:before="40" w:after="40"/>
            </w:pPr>
            <w:r>
              <w:rPr>
                <w:rFonts w:ascii="Arial" w:cs="Arial" w:eastAsia="Arial" w:hAnsi="Arial"/>
                <w:color w:val="111827"/>
                <w:sz w:val="21"/>
                <w:szCs w:val="21"/>
              </w:rPr>
              <w:t xml:space="preserve">10+ paying Pro subscribers within 60 days</w:t>
            </w:r>
          </w:p>
          <w:p>
            <w:pPr>
              <w:spacing w:before="40" w:after="40"/>
            </w:pPr>
            <w:r>
              <w:rPr>
                <w:rFonts w:ascii="Arial" w:cs="Arial" w:eastAsia="Arial" w:hAnsi="Arial"/>
                <w:color w:val="111827"/>
                <w:sz w:val="21"/>
                <w:szCs w:val="21"/>
              </w:rPr>
              <w:t xml:space="preserve">Average session time on dashboard above 2 minutes</w:t>
            </w:r>
          </w:p>
        </w:tc>
      </w:tr>
    </w:tbl>
    <w:p>
      <w:pPr>
        <w:spacing w:before="0" w:after="120"/>
      </w:pPr>
      <w:r>
        <w:t xml:space="preserve"/>
      </w:r>
    </w:p>
    <w:p>
      <w:pPr>
        <w:pStyle w:val="Heading1"/>
        <w:pBdr>
          <w:bottom w:val="single" w:color="1A56DB" w:sz="6" w:space="6"/>
        </w:pBdr>
        <w:spacing w:before="400" w:after="160"/>
      </w:pPr>
      <w:r>
        <w:rPr>
          <w:rFonts w:ascii="Arial" w:cs="Arial" w:eastAsia="Arial" w:hAnsi="Arial"/>
          <w:b/>
          <w:bCs/>
          <w:color w:val="111827"/>
          <w:sz w:val="36"/>
          <w:szCs w:val="36"/>
        </w:rPr>
        <w:t xml:space="preserve">12. Success Metrics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6360"/>
            <w:tcBorders>
              <w:top w:val="single" w:color="E5E7EB" w:sz="1"/>
              <w:left w:val="single" w:color="E5E7EB" w:sz="1"/>
              <w:bottom w:val="single" w:color="E5E7EB" w:sz="1"/>
              <w:right w:val="single" w:color="E5E7EB"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Target (6 months post-launch)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Monthly Active Users (MAU)</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5,000+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Transactions captured per MAU per month</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20+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Free to Pro conversion rate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12–15%</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Monthly churn rate (Pro)</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&lt; 5%</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Categorization accuracy (no correction needed)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&gt; 90%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WhatsApp bot response time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&lt; 10 seconds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Net Promoter Score (NPS)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50"/>
              <w:bottom w:type="dxa" w:w="80"/>
              <w:right w:type="dxa" w:w="150"/>
            </w:tcMar>
          </w:tcPr>
          <w:p>
            <w:r>
              <w:rPr>
                <w:rFonts w:ascii="Arial" w:cs="Arial" w:eastAsia="Arial" w:hAnsi="Arial"/>
                <w:color w:val="111827"/>
                <w:sz w:val="20"/>
                <w:szCs w:val="20"/>
              </w:rPr>
              <w:t xml:space="preserve">&gt; 45</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Monthly Recurring Revenue (MRR)</w:t>
            </w:r>
          </w:p>
        </w:tc>
        <w:tc>
          <w:tcPr>
            <w:tcW w:type="dxa" w:w="6360"/>
            <w:tcBorders>
              <w:top w:val="single" w:color="E5E7EB" w:sz="1"/>
              <w:left w:val="single" w:color="E5E7EB" w:sz="1"/>
              <w:bottom w:val="single" w:color="E5E7EB" w:sz="1"/>
              <w:right w:val="single" w:color="E5E7EB" w:sz="1"/>
            </w:tcBorders>
            <w:shd w:fill="F9FAFB" w:val="clear"/>
            <w:tcMar>
              <w:top w:type="dxa" w:w="80"/>
              <w:left w:type="dxa" w:w="150"/>
              <w:bottom w:type="dxa" w:w="80"/>
              <w:right w:type="dxa" w:w="150"/>
            </w:tcMar>
          </w:tcPr>
          <w:p>
            <w:r>
              <w:rPr>
                <w:rFonts w:ascii="Arial" w:cs="Arial" w:eastAsia="Arial" w:hAnsi="Arial"/>
                <w:color w:val="111827"/>
                <w:sz w:val="20"/>
                <w:szCs w:val="20"/>
              </w:rPr>
              <w:t xml:space="preserve">₹1,00,000+</w:t>
            </w:r>
          </w:p>
        </w:tc>
      </w:tr>
    </w:tbl>
    <w:p>
      <w:pPr>
        <w:spacing w:before="0" w:after="12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color w:val="6B7280"/>
        <w:sz w:val="18"/>
        <w:szCs w:val="18"/>
      </w:rPr>
      <w:t xml:space="preserve">UpiSense PRD v1.0  |  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2026-02-21T07:24:04.734Z</dcterms:created>
  <dcterms:modified xsi:type="dcterms:W3CDTF">2026-02-21T07:24:04.736Z</dcterms:modified>
</cp:coreProperties>
</file>

<file path=docProps/custom.xml><?xml version="1.0" encoding="utf-8"?>
<Properties xmlns="http://schemas.openxmlformats.org/officeDocument/2006/custom-properties" xmlns:vt="http://schemas.openxmlformats.org/officeDocument/2006/docPropsVTypes"/>
</file>