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B0D0" w14:textId="7782FEA7" w:rsidR="00EE5A41" w:rsidRPr="00CC5A10" w:rsidRDefault="00EE5A41" w:rsidP="00CC5A10">
      <w:pPr>
        <w:pStyle w:val="Heading1"/>
        <w:jc w:val="center"/>
        <w:rPr>
          <w:i/>
          <w:sz w:val="28"/>
          <w:u w:val="thick"/>
        </w:rPr>
      </w:pPr>
      <w:bookmarkStart w:id="0" w:name="_GoBack"/>
      <w:bookmarkEnd w:id="0"/>
      <w:r w:rsidRPr="00CC5A10">
        <w:rPr>
          <w:i/>
          <w:sz w:val="28"/>
          <w:u w:val="thick"/>
        </w:rPr>
        <w:t>Online</w:t>
      </w:r>
      <w:r w:rsidR="00674506">
        <w:rPr>
          <w:i/>
          <w:sz w:val="28"/>
          <w:u w:val="thick"/>
        </w:rPr>
        <w:t xml:space="preserve"> </w:t>
      </w:r>
      <w:r w:rsidRPr="00CC5A10">
        <w:rPr>
          <w:i/>
          <w:sz w:val="28"/>
          <w:u w:val="thick"/>
        </w:rPr>
        <w:t>Course Syllabus</w:t>
      </w:r>
    </w:p>
    <w:p w14:paraId="6560DD93" w14:textId="77777777" w:rsidR="00EE5A41" w:rsidRDefault="00EE5A41" w:rsidP="00D6656D"/>
    <w:p w14:paraId="50212B37" w14:textId="77777777" w:rsidR="00D6656D" w:rsidRDefault="00D6656D" w:rsidP="00D6656D"/>
    <w:p w14:paraId="2383BC84" w14:textId="77777777" w:rsidR="00EE5A41" w:rsidRPr="00D6656D" w:rsidRDefault="00EE5A41" w:rsidP="00D6656D">
      <w:pPr>
        <w:pStyle w:val="Heading1"/>
      </w:pPr>
      <w:r w:rsidRPr="00D6656D">
        <w:t>Course Information</w:t>
      </w:r>
    </w:p>
    <w:p w14:paraId="0FE3DE23" w14:textId="5C9C33ED" w:rsidR="00EE5A41" w:rsidRPr="006436F9" w:rsidRDefault="00EE5A41" w:rsidP="00D6656D">
      <w:r w:rsidRPr="006436F9">
        <w:rPr>
          <w:i/>
        </w:rPr>
        <w:t>Course Number/Section</w:t>
      </w:r>
      <w:r w:rsidRPr="006436F9">
        <w:tab/>
      </w:r>
      <w:bookmarkStart w:id="1" w:name="Text1"/>
      <w:r w:rsidR="00714A1A">
        <w:tab/>
      </w:r>
      <w:bookmarkEnd w:id="1"/>
      <w:r w:rsidR="00176134">
        <w:t>MIS 6308/ACCT 6340 OW1</w:t>
      </w:r>
    </w:p>
    <w:p w14:paraId="33CD9173" w14:textId="72505DB4" w:rsidR="00EE5A41" w:rsidRPr="006436F9" w:rsidRDefault="00EE5A41" w:rsidP="00D6656D">
      <w:r w:rsidRPr="006436F9">
        <w:rPr>
          <w:i/>
        </w:rPr>
        <w:t>Course Title</w:t>
      </w:r>
      <w:bookmarkStart w:id="2" w:name="Text2"/>
      <w:r w:rsidR="00714A1A">
        <w:rPr>
          <w:i/>
        </w:rPr>
        <w:tab/>
      </w:r>
      <w:r w:rsidR="00714A1A">
        <w:rPr>
          <w:i/>
        </w:rPr>
        <w:tab/>
      </w:r>
      <w:r w:rsidR="00714A1A">
        <w:rPr>
          <w:i/>
        </w:rPr>
        <w:tab/>
      </w:r>
      <w:bookmarkEnd w:id="2"/>
      <w:r w:rsidR="00176134">
        <w:t>Systems Analysis and Project Management</w:t>
      </w:r>
    </w:p>
    <w:p w14:paraId="7051AD1C" w14:textId="58E94627" w:rsidR="00EE5A41" w:rsidRPr="006436F9" w:rsidRDefault="00EE5A41" w:rsidP="00D6656D">
      <w:r>
        <w:rPr>
          <w:i/>
        </w:rPr>
        <w:t>Ter</w:t>
      </w:r>
      <w:bookmarkStart w:id="3" w:name="Text5"/>
      <w:r w:rsidR="00714A1A">
        <w:rPr>
          <w:i/>
        </w:rPr>
        <w:t>m</w:t>
      </w:r>
      <w:r w:rsidR="00551C7F">
        <w:rPr>
          <w:i/>
        </w:rPr>
        <w:tab/>
      </w:r>
      <w:r w:rsidR="00551C7F">
        <w:rPr>
          <w:i/>
        </w:rPr>
        <w:tab/>
      </w:r>
      <w:r w:rsidR="00551C7F">
        <w:rPr>
          <w:i/>
        </w:rPr>
        <w:tab/>
      </w:r>
      <w:r w:rsidR="00551C7F">
        <w:rPr>
          <w:i/>
        </w:rPr>
        <w:tab/>
      </w:r>
      <w:bookmarkEnd w:id="3"/>
      <w:r w:rsidR="0054629E">
        <w:t>Summer 2022</w:t>
      </w:r>
    </w:p>
    <w:p w14:paraId="086AFE31" w14:textId="77777777" w:rsidR="00EE5A41" w:rsidRPr="006436F9" w:rsidRDefault="00EE5A41" w:rsidP="00D6656D"/>
    <w:p w14:paraId="0BA64A63" w14:textId="77777777" w:rsidR="00EE5A41" w:rsidRPr="006436F9" w:rsidRDefault="00EE5A41" w:rsidP="00D6656D">
      <w:pPr>
        <w:pStyle w:val="Heading1"/>
      </w:pPr>
      <w:r w:rsidRPr="006436F9">
        <w:t>Professor Contact Information</w:t>
      </w:r>
    </w:p>
    <w:p w14:paraId="05806E5E" w14:textId="77AAA23C" w:rsidR="00EE5A41" w:rsidRPr="006436F9" w:rsidRDefault="00EE5A41" w:rsidP="00D6656D">
      <w:r w:rsidRPr="006436F9">
        <w:rPr>
          <w:i/>
        </w:rPr>
        <w:t>Professor</w:t>
      </w:r>
      <w:bookmarkStart w:id="4" w:name="Text6"/>
      <w:r w:rsidR="00714A1A">
        <w:tab/>
      </w:r>
      <w:r w:rsidR="00714A1A">
        <w:tab/>
      </w:r>
      <w:r w:rsidR="00714A1A">
        <w:tab/>
      </w:r>
      <w:bookmarkEnd w:id="4"/>
      <w:r w:rsidR="00176134">
        <w:t>Srinivasan Raghunathan (“Raghu”)</w:t>
      </w:r>
    </w:p>
    <w:p w14:paraId="22047756" w14:textId="6E79EA95" w:rsidR="00EE5A41" w:rsidRPr="006436F9" w:rsidRDefault="00EE5A41" w:rsidP="00D6656D">
      <w:r w:rsidRPr="006436F9">
        <w:rPr>
          <w:i/>
        </w:rPr>
        <w:t>Office Phone</w:t>
      </w:r>
      <w:r w:rsidRPr="006436F9">
        <w:tab/>
      </w:r>
      <w:r w:rsidRPr="006436F9">
        <w:tab/>
      </w:r>
      <w:r w:rsidRPr="006436F9">
        <w:tab/>
      </w:r>
      <w:r w:rsidR="00176134">
        <w:t>972-883-4377</w:t>
      </w:r>
      <w:r w:rsidR="00176134">
        <w:tab/>
      </w:r>
    </w:p>
    <w:p w14:paraId="2062D4B8" w14:textId="0F122A3F" w:rsidR="00EE5A41" w:rsidRPr="006436F9" w:rsidRDefault="00EE5A41" w:rsidP="00D6656D">
      <w:r w:rsidRPr="006436F9">
        <w:rPr>
          <w:i/>
        </w:rPr>
        <w:t>Email Address</w:t>
      </w:r>
      <w:r w:rsidRPr="006436F9">
        <w:tab/>
      </w:r>
      <w:r w:rsidRPr="006436F9">
        <w:tab/>
      </w:r>
      <w:r w:rsidRPr="006436F9">
        <w:tab/>
      </w:r>
      <w:r w:rsidR="00176134">
        <w:t>sraghu@utdallas.edu</w:t>
      </w:r>
    </w:p>
    <w:p w14:paraId="0A874C59" w14:textId="16B61A5B" w:rsidR="00EE5A41" w:rsidRPr="0047441E" w:rsidRDefault="00EE5A41" w:rsidP="00D6656D">
      <w:pPr>
        <w:rPr>
          <w:vertAlign w:val="subscript"/>
        </w:rPr>
      </w:pPr>
      <w:r w:rsidRPr="006436F9">
        <w:rPr>
          <w:i/>
        </w:rPr>
        <w:t>Office Location</w:t>
      </w:r>
      <w:r w:rsidRPr="006436F9">
        <w:tab/>
      </w:r>
      <w:r w:rsidRPr="006436F9">
        <w:tab/>
      </w:r>
      <w:bookmarkStart w:id="5" w:name="Text10"/>
      <w:r>
        <w:tab/>
      </w:r>
      <w:bookmarkEnd w:id="5"/>
      <w:r w:rsidR="00176134">
        <w:t>SM 3.425</w:t>
      </w:r>
    </w:p>
    <w:p w14:paraId="038899F9" w14:textId="1891CC30" w:rsidR="00EE5A41" w:rsidRPr="006436F9" w:rsidRDefault="00EE5A41" w:rsidP="00D6656D">
      <w:r>
        <w:rPr>
          <w:i/>
        </w:rPr>
        <w:t xml:space="preserve">Online </w:t>
      </w:r>
      <w:r w:rsidRPr="006436F9">
        <w:rPr>
          <w:i/>
        </w:rPr>
        <w:t>Office Hours</w:t>
      </w:r>
      <w:r w:rsidRPr="006436F9">
        <w:rPr>
          <w:i/>
        </w:rPr>
        <w:tab/>
      </w:r>
      <w:r w:rsidRPr="006436F9">
        <w:tab/>
      </w:r>
      <w:proofErr w:type="gramStart"/>
      <w:r w:rsidR="00176134">
        <w:t>By</w:t>
      </w:r>
      <w:proofErr w:type="gramEnd"/>
      <w:r w:rsidR="00176134">
        <w:t xml:space="preserve"> Appointment</w:t>
      </w:r>
    </w:p>
    <w:p w14:paraId="484FFE0B" w14:textId="77777777" w:rsidR="00E40918" w:rsidRDefault="00E40918" w:rsidP="00D6656D">
      <w:pPr>
        <w:rPr>
          <w:i/>
        </w:rPr>
      </w:pPr>
    </w:p>
    <w:p w14:paraId="2A879C4E" w14:textId="237E0E76" w:rsidR="00EE5A41" w:rsidRDefault="00E40918" w:rsidP="00D6656D">
      <w:r>
        <w:rPr>
          <w:i/>
        </w:rPr>
        <w:t>Teaching Assistant</w:t>
      </w:r>
      <w:r w:rsidR="00EE5A41">
        <w:tab/>
      </w:r>
      <w:r w:rsidR="00EE5A41">
        <w:tab/>
      </w:r>
      <w:r w:rsidR="0054629E">
        <w:t>TBA</w:t>
      </w:r>
    </w:p>
    <w:p w14:paraId="3B5AC408" w14:textId="327DD3C6" w:rsidR="00E40918" w:rsidRDefault="00E40918" w:rsidP="00D6656D">
      <w:r w:rsidRPr="00E40918">
        <w:rPr>
          <w:i/>
          <w:iCs/>
        </w:rPr>
        <w:t>TA Email</w:t>
      </w:r>
      <w:r>
        <w:tab/>
      </w:r>
      <w:r>
        <w:tab/>
      </w:r>
      <w:r>
        <w:tab/>
      </w:r>
      <w:r w:rsidR="0054629E">
        <w:t>TBA</w:t>
      </w:r>
    </w:p>
    <w:p w14:paraId="64A3CAC9" w14:textId="55DEC703" w:rsidR="00E40918" w:rsidRPr="006436F9" w:rsidRDefault="00E40918" w:rsidP="00D6656D">
      <w:r w:rsidRPr="00E40918">
        <w:rPr>
          <w:i/>
          <w:iCs/>
        </w:rPr>
        <w:t>TA Office Hours</w:t>
      </w:r>
      <w:r>
        <w:tab/>
      </w:r>
      <w:r>
        <w:tab/>
      </w:r>
      <w:proofErr w:type="gramStart"/>
      <w:r>
        <w:t>By</w:t>
      </w:r>
      <w:proofErr w:type="gramEnd"/>
      <w:r>
        <w:t xml:space="preserve"> Appointment</w:t>
      </w:r>
    </w:p>
    <w:p w14:paraId="2F8434AD" w14:textId="77777777" w:rsidR="00EE5A41" w:rsidRPr="006436F9" w:rsidRDefault="00EE5A41" w:rsidP="00D6656D"/>
    <w:p w14:paraId="7DE5B09A" w14:textId="77777777" w:rsidR="00EE5A41" w:rsidRPr="006436F9" w:rsidRDefault="00EE5A41" w:rsidP="00D6656D">
      <w:pPr>
        <w:pStyle w:val="Heading1"/>
      </w:pPr>
      <w:r w:rsidRPr="006436F9">
        <w:t>Course Pre-re</w:t>
      </w:r>
      <w:r>
        <w:t xml:space="preserve">quisites, Co-requisites, and/or </w:t>
      </w:r>
      <w:r w:rsidRPr="006436F9">
        <w:t>Other Restrictions</w:t>
      </w:r>
    </w:p>
    <w:p w14:paraId="6FB50964" w14:textId="476DBA66" w:rsidR="00EE5A41" w:rsidRPr="006436F9" w:rsidRDefault="00176134" w:rsidP="00D6656D">
      <w:r>
        <w:t>MIS 6326</w:t>
      </w:r>
    </w:p>
    <w:p w14:paraId="0F362E81" w14:textId="77777777" w:rsidR="00EE5A41" w:rsidRPr="006436F9" w:rsidRDefault="00EE5A41" w:rsidP="00D6656D"/>
    <w:p w14:paraId="2CA2B101" w14:textId="77777777" w:rsidR="00EE5A41" w:rsidRPr="006436F9" w:rsidRDefault="00EE5A41" w:rsidP="00D6656D">
      <w:pPr>
        <w:pStyle w:val="Heading1"/>
      </w:pPr>
      <w:r w:rsidRPr="006436F9">
        <w:t>Course Description</w:t>
      </w:r>
    </w:p>
    <w:p w14:paraId="63AFA544" w14:textId="77777777" w:rsidR="00176134" w:rsidRDefault="00176134" w:rsidP="00176134">
      <w:r>
        <w:t xml:space="preserve">This class focuses on analysis and design of business information systems using object-oriented methods. The objective of the course is to provide you with the concepts related to systems development and management activities and the tools required in these activities. The class will be conducted using a variety of methods including lectures, exercises, cases, and online discussions. Since this is a graduate course, I expect a great deal of participation from you in the form of discussions and active participation in a major project.  </w:t>
      </w:r>
    </w:p>
    <w:p w14:paraId="786D384B" w14:textId="50A84D70" w:rsidR="00EE5A41" w:rsidRPr="006436F9" w:rsidRDefault="00EE5A41" w:rsidP="00D6656D"/>
    <w:p w14:paraId="111599A6" w14:textId="77777777" w:rsidR="00EE5A41" w:rsidRPr="006436F9" w:rsidRDefault="00EE5A41" w:rsidP="00D6656D"/>
    <w:p w14:paraId="04B42749" w14:textId="77777777" w:rsidR="00EE5A41" w:rsidRPr="006436F9" w:rsidRDefault="00EE5A41" w:rsidP="00D6656D">
      <w:pPr>
        <w:pStyle w:val="Heading1"/>
      </w:pPr>
      <w:r w:rsidRPr="006436F9">
        <w:t>Student Learning Objectives/Outcomes</w:t>
      </w:r>
    </w:p>
    <w:p w14:paraId="06449495" w14:textId="77777777" w:rsidR="00176134" w:rsidRDefault="00176134" w:rsidP="00176134">
      <w:pPr>
        <w:numPr>
          <w:ilvl w:val="0"/>
          <w:numId w:val="3"/>
        </w:numPr>
        <w:spacing w:before="60"/>
        <w:ind w:left="548" w:hanging="274"/>
      </w:pPr>
      <w:bookmarkStart w:id="6" w:name="Text13"/>
      <w:bookmarkStart w:id="7" w:name="Text22"/>
      <w:r>
        <w:t>Understand object-oriented analysis and design me</w:t>
      </w:r>
      <w:bookmarkEnd w:id="6"/>
      <w:r>
        <w:t>thods.</w:t>
      </w:r>
    </w:p>
    <w:p w14:paraId="1004DA98" w14:textId="77777777" w:rsidR="00176134" w:rsidRDefault="00176134" w:rsidP="00176134">
      <w:pPr>
        <w:numPr>
          <w:ilvl w:val="0"/>
          <w:numId w:val="3"/>
        </w:numPr>
        <w:ind w:left="540" w:hanging="270"/>
      </w:pPr>
      <w:r>
        <w:t>Be able to model an information system using Unified Modeling Language (UML) diagrams</w:t>
      </w:r>
    </w:p>
    <w:p w14:paraId="2542B11E" w14:textId="77777777" w:rsidR="00176134" w:rsidRDefault="00176134" w:rsidP="00176134">
      <w:pPr>
        <w:numPr>
          <w:ilvl w:val="0"/>
          <w:numId w:val="3"/>
        </w:numPr>
        <w:ind w:left="540" w:hanging="270"/>
      </w:pPr>
      <w:r>
        <w:t>Be able to analyze an existing system and identify the causes of an information related problem, and design a new system to mitigate these problems</w:t>
      </w:r>
    </w:p>
    <w:p w14:paraId="0A9192B6" w14:textId="77777777" w:rsidR="00176134" w:rsidRDefault="00176134" w:rsidP="00176134">
      <w:pPr>
        <w:numPr>
          <w:ilvl w:val="0"/>
          <w:numId w:val="3"/>
        </w:numPr>
        <w:ind w:left="540" w:hanging="270"/>
      </w:pPr>
      <w:r>
        <w:t>Understand the unique issues of managing information systems development projects</w:t>
      </w:r>
    </w:p>
    <w:bookmarkEnd w:id="7"/>
    <w:p w14:paraId="2C413E9A" w14:textId="080B164C" w:rsidR="00D6656D" w:rsidRDefault="00D6656D" w:rsidP="00D6656D"/>
    <w:p w14:paraId="5E0B5C08" w14:textId="77777777" w:rsidR="00EE5A41" w:rsidRPr="006436F9" w:rsidRDefault="00EE5A41" w:rsidP="00D6656D">
      <w:pPr>
        <w:pStyle w:val="Heading1"/>
      </w:pPr>
      <w:r w:rsidRPr="006436F9">
        <w:t>Required Textbooks and Materials</w:t>
      </w:r>
    </w:p>
    <w:p w14:paraId="74D680AF" w14:textId="77777777" w:rsidR="00EE5A41" w:rsidRPr="00D6656D" w:rsidRDefault="00EE5A41" w:rsidP="00D6656D">
      <w:pPr>
        <w:pStyle w:val="Heading2"/>
      </w:pPr>
      <w:r w:rsidRPr="00D6656D">
        <w:t>Required Texts</w:t>
      </w:r>
    </w:p>
    <w:p w14:paraId="32547FCA" w14:textId="77777777" w:rsidR="00176134" w:rsidRPr="00B811D8" w:rsidRDefault="00176134" w:rsidP="00176134">
      <w:pPr>
        <w:spacing w:before="120"/>
        <w:rPr>
          <w:sz w:val="24"/>
          <w:szCs w:val="24"/>
        </w:rPr>
      </w:pPr>
      <w:r w:rsidRPr="00B811D8">
        <w:rPr>
          <w:spacing w:val="-2"/>
        </w:rPr>
        <w:t xml:space="preserve">“Systems Analysis and Design in a Changing World” </w:t>
      </w:r>
      <w:r>
        <w:rPr>
          <w:spacing w:val="-2"/>
        </w:rPr>
        <w:t xml:space="preserve">by John </w:t>
      </w:r>
      <w:proofErr w:type="spellStart"/>
      <w:r>
        <w:rPr>
          <w:spacing w:val="-2"/>
        </w:rPr>
        <w:t>Satzinger</w:t>
      </w:r>
      <w:proofErr w:type="spellEnd"/>
      <w:r>
        <w:rPr>
          <w:spacing w:val="-2"/>
        </w:rPr>
        <w:t>, Robert Jackson,</w:t>
      </w:r>
      <w:r w:rsidRPr="00B811D8">
        <w:rPr>
          <w:spacing w:val="-2"/>
        </w:rPr>
        <w:t xml:space="preserve"> and Stephen </w:t>
      </w:r>
      <w:proofErr w:type="spellStart"/>
      <w:r w:rsidRPr="00B811D8">
        <w:rPr>
          <w:spacing w:val="-2"/>
        </w:rPr>
        <w:t>Burd</w:t>
      </w:r>
      <w:proofErr w:type="spellEnd"/>
      <w:r w:rsidRPr="00B811D8">
        <w:rPr>
          <w:spacing w:val="-2"/>
        </w:rPr>
        <w:t>, Cengage Learning, Seventh Edition.</w:t>
      </w:r>
      <w:r w:rsidRPr="00B811D8">
        <w:t xml:space="preserve">  </w:t>
      </w:r>
      <w:r w:rsidRPr="00B811D8">
        <w:rPr>
          <w:rStyle w:val="pt9"/>
        </w:rPr>
        <w:t xml:space="preserve">ISBN-13: </w:t>
      </w:r>
      <w:r w:rsidRPr="00B811D8">
        <w:t>9781305117204</w:t>
      </w:r>
    </w:p>
    <w:p w14:paraId="6EB72AEB" w14:textId="77777777" w:rsidR="00176134" w:rsidRPr="00B811D8" w:rsidRDefault="00176134" w:rsidP="00176134">
      <w:r w:rsidRPr="00B811D8">
        <w:t xml:space="preserve"> (Sixth edition of this book will also be fine</w:t>
      </w:r>
      <w:r>
        <w:t xml:space="preserve">; </w:t>
      </w:r>
      <w:r w:rsidRPr="00B811D8">
        <w:t>however, chapter sequences are different in the two editions)</w:t>
      </w:r>
    </w:p>
    <w:p w14:paraId="03F65E9A" w14:textId="77777777" w:rsidR="00176134" w:rsidRPr="00B811D8" w:rsidRDefault="00176134" w:rsidP="00176134"/>
    <w:p w14:paraId="1D97FCB5" w14:textId="77777777" w:rsidR="00176134" w:rsidRPr="00B811D8" w:rsidRDefault="00176134" w:rsidP="00176134">
      <w:r w:rsidRPr="00B811D8">
        <w:t xml:space="preserve">Recommended Software: Visual Paradigm, which can be downloaded from www.visual-paradigm.com. The community edition of this software can be freely downloaded for unlimited educational use. For parts of the course related to BPMN, you need at least Visual Paradigm Modeler Edition. You can get a 30-day free trial or you can buy it on a subscription basis. </w:t>
      </w:r>
    </w:p>
    <w:p w14:paraId="52E2F8D4" w14:textId="6A8C6040" w:rsidR="00EE5A41" w:rsidRPr="006436F9" w:rsidRDefault="00EE5A41" w:rsidP="00D6656D"/>
    <w:p w14:paraId="6870AF96" w14:textId="77777777" w:rsidR="00EE5A41" w:rsidRDefault="00EE5A41" w:rsidP="00D6656D">
      <w:r>
        <w:t xml:space="preserve">Textbooks and some other bookstore materials can be ordered online or purchased at the </w:t>
      </w:r>
      <w:hyperlink r:id="rId8" w:tgtFrame="_blank" w:history="1">
        <w:r w:rsidR="003A48D1">
          <w:rPr>
            <w:rStyle w:val="Hyperlink"/>
          </w:rPr>
          <w:t>UT Dallas Bookstore</w:t>
        </w:r>
      </w:hyperlink>
      <w:r>
        <w:t>.</w:t>
      </w:r>
    </w:p>
    <w:p w14:paraId="460CEDC6" w14:textId="77777777" w:rsidR="0047502F" w:rsidRDefault="0047502F" w:rsidP="00D6656D"/>
    <w:p w14:paraId="790AAE6D" w14:textId="77777777" w:rsidR="00011DE5" w:rsidRPr="006436F9" w:rsidRDefault="00011DE5" w:rsidP="00011DE5">
      <w:pPr>
        <w:pStyle w:val="Heading1"/>
      </w:pPr>
      <w:r>
        <w:t>Technical Requirements</w:t>
      </w:r>
    </w:p>
    <w:p w14:paraId="29D28236" w14:textId="77777777" w:rsidR="00EE5A41" w:rsidRDefault="00EE5A41" w:rsidP="00D6656D">
      <w:r>
        <w:t xml:space="preserve">In addition to a confident level of computer and Internet literacy, certain minimum technical requirements must be met to enable a successful learning experience. Please review the important </w:t>
      </w:r>
      <w:r w:rsidRPr="00DB0A93">
        <w:t>technical requirements</w:t>
      </w:r>
      <w:r>
        <w:t xml:space="preserve"> on the </w:t>
      </w:r>
      <w:hyperlink r:id="rId9" w:history="1">
        <w:r w:rsidR="00504A1D" w:rsidRPr="00504A1D">
          <w:rPr>
            <w:rStyle w:val="Hyperlink"/>
          </w:rPr>
          <w:t>Getting Started with eLearning</w:t>
        </w:r>
      </w:hyperlink>
      <w:r w:rsidR="00504A1D">
        <w:t xml:space="preserve"> web</w:t>
      </w:r>
      <w:r w:rsidR="009D25B8">
        <w:t>page</w:t>
      </w:r>
      <w:r w:rsidR="00504A1D">
        <w:t>.</w:t>
      </w:r>
    </w:p>
    <w:p w14:paraId="0BDA19C7" w14:textId="77777777" w:rsidR="00D6656D" w:rsidRPr="008A6153" w:rsidRDefault="00D6656D" w:rsidP="00D6656D"/>
    <w:p w14:paraId="491B97B2" w14:textId="77777777" w:rsidR="003424ED" w:rsidRPr="006436F9" w:rsidRDefault="003424ED" w:rsidP="003424ED">
      <w:pPr>
        <w:pStyle w:val="Heading1"/>
      </w:pPr>
      <w:bookmarkStart w:id="8" w:name="_Course_Access_and"/>
      <w:bookmarkStart w:id="9" w:name="_Course_Access_and_1"/>
      <w:bookmarkEnd w:id="8"/>
      <w:bookmarkEnd w:id="9"/>
      <w:r>
        <w:t>Course Access and Navigation</w:t>
      </w:r>
    </w:p>
    <w:p w14:paraId="42976E8A" w14:textId="77777777" w:rsidR="001261F2" w:rsidRDefault="00EE5A41" w:rsidP="00D6656D">
      <w:r w:rsidRPr="00D6656D">
        <w:t>Th</w:t>
      </w:r>
      <w:r w:rsidR="00C32A30">
        <w:t>is</w:t>
      </w:r>
      <w:r w:rsidRPr="00D6656D">
        <w:t xml:space="preserve"> course can be accessed using </w:t>
      </w:r>
      <w:r w:rsidR="00775AB8">
        <w:t>your</w:t>
      </w:r>
      <w:r w:rsidRPr="00D6656D">
        <w:t xml:space="preserve"> UT Dallas NetID account </w:t>
      </w:r>
      <w:r w:rsidR="00C32A30">
        <w:t>on the</w:t>
      </w:r>
      <w:r w:rsidRPr="00D6656D">
        <w:t xml:space="preserve"> </w:t>
      </w:r>
      <w:hyperlink r:id="rId10" w:history="1">
        <w:r w:rsidR="00504A1D">
          <w:rPr>
            <w:rStyle w:val="Hyperlink"/>
          </w:rPr>
          <w:t>eLearning</w:t>
        </w:r>
      </w:hyperlink>
      <w:r w:rsidR="001261F2">
        <w:t xml:space="preserve"> </w:t>
      </w:r>
      <w:r w:rsidR="00504A1D">
        <w:t>website.</w:t>
      </w:r>
    </w:p>
    <w:p w14:paraId="46788D08" w14:textId="77777777" w:rsidR="001261F2" w:rsidRDefault="001261F2" w:rsidP="00D6656D"/>
    <w:p w14:paraId="19C75123" w14:textId="77777777" w:rsidR="00EE5A41" w:rsidRPr="00D6656D" w:rsidRDefault="00EE5A41" w:rsidP="00D6656D">
      <w:r w:rsidRPr="00D6656D">
        <w:t xml:space="preserve">Please see the course access and navigation section of the </w:t>
      </w:r>
      <w:hyperlink r:id="rId11" w:history="1">
        <w:r w:rsidR="00CE2D9B">
          <w:rPr>
            <w:rStyle w:val="Hyperlink"/>
          </w:rPr>
          <w:t xml:space="preserve">Getting Started with eLearning </w:t>
        </w:r>
      </w:hyperlink>
      <w:r w:rsidR="00EA6694">
        <w:t xml:space="preserve"> </w:t>
      </w:r>
      <w:r w:rsidR="007B134B">
        <w:t xml:space="preserve">webpage </w:t>
      </w:r>
      <w:r w:rsidRPr="00D6656D">
        <w:t>for more information.</w:t>
      </w:r>
    </w:p>
    <w:p w14:paraId="0E806E68" w14:textId="77777777" w:rsidR="00EE5A41" w:rsidRPr="00D6656D" w:rsidRDefault="00EE5A41" w:rsidP="00D6656D"/>
    <w:p w14:paraId="70183238" w14:textId="77777777" w:rsidR="00EE5A41" w:rsidRPr="00D6656D" w:rsidRDefault="00EE5A41" w:rsidP="00D6656D">
      <w:r w:rsidRPr="00D6656D">
        <w:t xml:space="preserve">To become familiar with the eLearning tool, please see the </w:t>
      </w:r>
      <w:hyperlink r:id="rId12" w:history="1">
        <w:r w:rsidR="000A7E74">
          <w:rPr>
            <w:rStyle w:val="Hyperlink"/>
          </w:rPr>
          <w:t>Student eLearning Tutorials</w:t>
        </w:r>
      </w:hyperlink>
      <w:r w:rsidR="00CD29F8">
        <w:t xml:space="preserve"> webpage</w:t>
      </w:r>
      <w:r w:rsidRPr="00D6656D">
        <w:t>.</w:t>
      </w:r>
    </w:p>
    <w:p w14:paraId="6B4B6F26" w14:textId="77777777" w:rsidR="00EE5A41" w:rsidRPr="00D6656D" w:rsidRDefault="00EE5A41" w:rsidP="00D6656D"/>
    <w:p w14:paraId="47F3F8B8" w14:textId="77777777" w:rsidR="00D6656D" w:rsidRDefault="00EE5A41" w:rsidP="00D6656D">
      <w:r w:rsidRPr="00D6656D">
        <w:t>UT Dallas provides eLearning technical support 24 hours a day</w:t>
      </w:r>
      <w:r w:rsidR="00D6656D" w:rsidRPr="00D6656D">
        <w:t xml:space="preserve">, </w:t>
      </w:r>
      <w:r w:rsidRPr="00D6656D">
        <w:t xml:space="preserve">7 days a week. The </w:t>
      </w:r>
      <w:hyperlink r:id="rId13" w:history="1">
        <w:r w:rsidR="007B134B">
          <w:rPr>
            <w:rStyle w:val="Hyperlink"/>
          </w:rPr>
          <w:t>eLearning Support Center</w:t>
        </w:r>
      </w:hyperlink>
      <w:r w:rsidR="007B134B">
        <w:t xml:space="preserve"> </w:t>
      </w:r>
      <w:r w:rsidRPr="00D6656D">
        <w:t>include</w:t>
      </w:r>
      <w:r w:rsidR="007B134B">
        <w:t>s</w:t>
      </w:r>
      <w:r w:rsidRPr="00D6656D">
        <w:t xml:space="preserve"> a </w:t>
      </w:r>
      <w:r w:rsidR="00D6656D" w:rsidRPr="00D6656D">
        <w:t>toll-free</w:t>
      </w:r>
      <w:r w:rsidRPr="00D6656D">
        <w:t xml:space="preserve"> telephone number for immediate assistance (1-866-588-3192), email request service, and an online chat service.</w:t>
      </w:r>
      <w:bookmarkStart w:id="10" w:name="_Communications"/>
      <w:bookmarkStart w:id="11" w:name="_Communications_1"/>
      <w:bookmarkEnd w:id="10"/>
      <w:bookmarkEnd w:id="11"/>
    </w:p>
    <w:p w14:paraId="759984AE" w14:textId="77777777" w:rsidR="00D6656D" w:rsidRDefault="00D6656D" w:rsidP="00D6656D"/>
    <w:p w14:paraId="1D83FF40" w14:textId="77777777" w:rsidR="003424ED" w:rsidRPr="006436F9" w:rsidRDefault="003424ED" w:rsidP="003424ED">
      <w:pPr>
        <w:pStyle w:val="Heading1"/>
      </w:pPr>
      <w:r>
        <w:t>Communication</w:t>
      </w:r>
    </w:p>
    <w:p w14:paraId="6BE3ED6C" w14:textId="77777777" w:rsidR="00EE5A41" w:rsidRPr="00D6656D" w:rsidRDefault="00EE5A41" w:rsidP="00D6656D">
      <w:r w:rsidRPr="00D6656D">
        <w:t xml:space="preserve">This course utilizes online tools for interaction and communication. Some external communication tools such as regular email and a web conferencing tool may also be used during the semester. For more details, please visit the </w:t>
      </w:r>
      <w:hyperlink r:id="rId14" w:history="1">
        <w:r w:rsidR="00CE2D9B">
          <w:rPr>
            <w:rStyle w:val="Hyperlink"/>
          </w:rPr>
          <w:t>Student eLearning Tutorials</w:t>
        </w:r>
      </w:hyperlink>
      <w:r w:rsidRPr="00D6656D">
        <w:t xml:space="preserve"> </w:t>
      </w:r>
      <w:r w:rsidR="00DE1423">
        <w:t xml:space="preserve">webpage </w:t>
      </w:r>
      <w:r w:rsidRPr="00D6656D">
        <w:t>for video demonstrations on eLearning tools.</w:t>
      </w:r>
    </w:p>
    <w:p w14:paraId="22184AC3" w14:textId="77777777" w:rsidR="00EE5A41" w:rsidRPr="00D6656D" w:rsidRDefault="00EE5A41" w:rsidP="00D6656D"/>
    <w:p w14:paraId="18F8DE81" w14:textId="77777777" w:rsidR="00906AEB" w:rsidRDefault="00EE5A41" w:rsidP="00D6656D">
      <w:r w:rsidRPr="00D6656D">
        <w:t xml:space="preserve">Student emails and discussion board messages will be answered within 3 working days under normal circumstances. </w:t>
      </w:r>
    </w:p>
    <w:p w14:paraId="1E7CAF2A" w14:textId="77777777" w:rsidR="00906AEB" w:rsidRDefault="00906AEB" w:rsidP="00D6656D"/>
    <w:p w14:paraId="3058AFDB" w14:textId="77777777" w:rsidR="00906AEB" w:rsidRDefault="00906AEB" w:rsidP="00906AEB">
      <w:pPr>
        <w:pStyle w:val="Heading1"/>
      </w:pPr>
      <w:r>
        <w:t>Distance Learning Student Resources</w:t>
      </w:r>
    </w:p>
    <w:p w14:paraId="555F36FB" w14:textId="77777777" w:rsidR="00EE5A41" w:rsidRPr="00906AEB" w:rsidRDefault="00EE5A41" w:rsidP="00D6656D">
      <w:r w:rsidRPr="00D6656D">
        <w:t xml:space="preserve">Online students have access to resources including the McDermott Library, Academic Advising, The Office of Student </w:t>
      </w:r>
      <w:proofErr w:type="spellStart"/>
      <w:r w:rsidRPr="00D6656D">
        <w:t>AccessAbility</w:t>
      </w:r>
      <w:proofErr w:type="spellEnd"/>
      <w:r w:rsidRPr="00D6656D">
        <w:t xml:space="preserve">, and many others. Please see the </w:t>
      </w:r>
      <w:hyperlink r:id="rId15" w:history="1">
        <w:r w:rsidR="005020A2">
          <w:rPr>
            <w:rStyle w:val="Hyperlink"/>
          </w:rPr>
          <w:t>eLearning Current Students</w:t>
        </w:r>
      </w:hyperlink>
      <w:r w:rsidR="00307AF3">
        <w:t xml:space="preserve"> </w:t>
      </w:r>
      <w:r w:rsidR="005020A2">
        <w:t>webpage</w:t>
      </w:r>
      <w:r w:rsidR="00203578">
        <w:t xml:space="preserve"> for more information</w:t>
      </w:r>
      <w:r w:rsidR="005020A2">
        <w:t>.</w:t>
      </w:r>
    </w:p>
    <w:p w14:paraId="40CD0D88" w14:textId="77777777" w:rsidR="0092247A" w:rsidRPr="006436F9" w:rsidRDefault="0092247A" w:rsidP="00D6656D"/>
    <w:p w14:paraId="158CE5C9" w14:textId="77777777" w:rsidR="00EE5A41" w:rsidRPr="00EB769E" w:rsidRDefault="00EE5A41" w:rsidP="00D6656D">
      <w:pPr>
        <w:pStyle w:val="Heading1"/>
      </w:pPr>
      <w:r w:rsidRPr="00EB769E">
        <w:t xml:space="preserve">Server Unavailability or Other Technical Difficulties </w:t>
      </w:r>
    </w:p>
    <w:p w14:paraId="59581F84" w14:textId="77777777" w:rsidR="004C5BB6" w:rsidRDefault="00EE5A41" w:rsidP="00D6656D">
      <w:pPr>
        <w:rPr>
          <w:b/>
        </w:rPr>
      </w:pPr>
      <w:r>
        <w:t xml:space="preserve">The University is committed to providing a reliable learning management system to all users. However, in the event of any unexpected server outage or any unusual technical difficulty which prevents students from completing a time sensitive assessment activity, the instructor will provide an appropriate accommodation based on the situation. Students should immediately report any problems to the instructor and also contact the online </w:t>
      </w:r>
      <w:hyperlink r:id="rId16" w:history="1">
        <w:r w:rsidR="006119FF">
          <w:rPr>
            <w:rStyle w:val="Hyperlink"/>
          </w:rPr>
          <w:t>eLearning Help Desk</w:t>
        </w:r>
      </w:hyperlink>
      <w:r>
        <w:t xml:space="preserve">. The instructor and the eLearning Help Desk will work with the student to resolve any issues at the earliest possible time. </w:t>
      </w:r>
    </w:p>
    <w:p w14:paraId="24BE0071" w14:textId="77777777" w:rsidR="004C5BB6" w:rsidRPr="00714A1A" w:rsidRDefault="004C5BB6" w:rsidP="00D6656D">
      <w:pPr>
        <w:rPr>
          <w:b/>
        </w:rPr>
      </w:pPr>
    </w:p>
    <w:p w14:paraId="2823C1B3" w14:textId="77777777" w:rsidR="00056609" w:rsidRDefault="00EE5A41" w:rsidP="00596E99">
      <w:pPr>
        <w:pStyle w:val="Heading1"/>
      </w:pPr>
      <w:r w:rsidRPr="006436F9">
        <w:t>Academic Calendar</w:t>
      </w:r>
    </w:p>
    <w:p w14:paraId="7ECAB0E9" w14:textId="164434E6" w:rsidR="00FF427A" w:rsidRDefault="00FF427A" w:rsidP="00FF427A">
      <w:pPr>
        <w:rPr>
          <w:lang w:bidi="en-US"/>
        </w:rPr>
      </w:pPr>
    </w:p>
    <w:tbl>
      <w:tblPr>
        <w:tblW w:w="5479" w:type="pct"/>
        <w:tblCellSpacing w:w="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4A0" w:firstRow="1" w:lastRow="0" w:firstColumn="1" w:lastColumn="0" w:noHBand="0" w:noVBand="1"/>
        <w:tblCaption w:val="Academic Calendar "/>
        <w:tblDescription w:val="Weekly class schedules and due dates"/>
      </w:tblPr>
      <w:tblGrid>
        <w:gridCol w:w="1351"/>
        <w:gridCol w:w="2338"/>
        <w:gridCol w:w="2071"/>
        <w:gridCol w:w="1881"/>
        <w:gridCol w:w="1809"/>
      </w:tblGrid>
      <w:tr w:rsidR="00176134" w:rsidRPr="00B811D8" w14:paraId="0C8275F4"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34A56CF5" w14:textId="77777777" w:rsidR="00176134" w:rsidRPr="00176134" w:rsidRDefault="00176134" w:rsidP="00176134">
            <w:pPr>
              <w:rPr>
                <w:lang w:bidi="en-US"/>
              </w:rPr>
            </w:pPr>
            <w:r w:rsidRPr="00176134">
              <w:rPr>
                <w:lang w:bidi="en-US"/>
              </w:rPr>
              <w:lastRenderedPageBreak/>
              <w:t>WEEK/</w:t>
            </w:r>
          </w:p>
          <w:p w14:paraId="4951D011" w14:textId="77777777" w:rsidR="00176134" w:rsidRPr="00176134" w:rsidRDefault="00176134" w:rsidP="00176134">
            <w:pPr>
              <w:rPr>
                <w:lang w:bidi="en-US"/>
              </w:rPr>
            </w:pPr>
            <w:r w:rsidRPr="00176134">
              <w:rPr>
                <w:lang w:bidi="en-US"/>
              </w:rPr>
              <w:t>DATES</w:t>
            </w:r>
          </w:p>
        </w:tc>
        <w:tc>
          <w:tcPr>
            <w:tcW w:w="1237" w:type="pct"/>
            <w:tcBorders>
              <w:top w:val="single" w:sz="6" w:space="0" w:color="auto"/>
              <w:left w:val="single" w:sz="6" w:space="0" w:color="auto"/>
              <w:bottom w:val="single" w:sz="6" w:space="0" w:color="auto"/>
              <w:right w:val="single" w:sz="6" w:space="0" w:color="auto"/>
            </w:tcBorders>
            <w:vAlign w:val="center"/>
            <w:hideMark/>
          </w:tcPr>
          <w:p w14:paraId="62A7E694" w14:textId="77777777" w:rsidR="00176134" w:rsidRPr="00176134" w:rsidRDefault="00176134" w:rsidP="00176134">
            <w:pPr>
              <w:rPr>
                <w:lang w:bidi="en-US"/>
              </w:rPr>
            </w:pPr>
            <w:r w:rsidRPr="00176134">
              <w:rPr>
                <w:lang w:bidi="en-US"/>
              </w:rPr>
              <w:t>TOPIC/LECTURE</w:t>
            </w:r>
          </w:p>
        </w:tc>
        <w:tc>
          <w:tcPr>
            <w:tcW w:w="1096" w:type="pct"/>
            <w:tcBorders>
              <w:top w:val="single" w:sz="6" w:space="0" w:color="auto"/>
              <w:left w:val="single" w:sz="6" w:space="0" w:color="auto"/>
              <w:bottom w:val="single" w:sz="6" w:space="0" w:color="auto"/>
              <w:right w:val="single" w:sz="6" w:space="0" w:color="auto"/>
            </w:tcBorders>
            <w:vAlign w:val="center"/>
            <w:hideMark/>
          </w:tcPr>
          <w:p w14:paraId="5E45A3C4" w14:textId="77777777" w:rsidR="00176134" w:rsidRPr="00176134" w:rsidRDefault="00176134" w:rsidP="00176134">
            <w:pPr>
              <w:rPr>
                <w:lang w:bidi="en-US"/>
              </w:rPr>
            </w:pPr>
            <w:smartTag w:uri="urn:schemas-microsoft-com:office:smarttags" w:element="City">
              <w:smartTag w:uri="urn:schemas-microsoft-com:office:smarttags" w:element="place">
                <w:r w:rsidRPr="00176134">
                  <w:rPr>
                    <w:lang w:bidi="en-US"/>
                  </w:rPr>
                  <w:t>READING</w:t>
                </w:r>
              </w:smartTag>
            </w:smartTag>
          </w:p>
        </w:tc>
        <w:tc>
          <w:tcPr>
            <w:tcW w:w="995" w:type="pct"/>
            <w:tcBorders>
              <w:top w:val="single" w:sz="6" w:space="0" w:color="auto"/>
              <w:left w:val="single" w:sz="6" w:space="0" w:color="auto"/>
              <w:bottom w:val="single" w:sz="6" w:space="0" w:color="auto"/>
              <w:right w:val="single" w:sz="6" w:space="0" w:color="auto"/>
            </w:tcBorders>
            <w:vAlign w:val="center"/>
            <w:hideMark/>
          </w:tcPr>
          <w:p w14:paraId="30A8748A" w14:textId="77777777" w:rsidR="00176134" w:rsidRPr="00176134" w:rsidRDefault="00176134" w:rsidP="00176134">
            <w:pPr>
              <w:rPr>
                <w:lang w:bidi="en-US"/>
              </w:rPr>
            </w:pPr>
            <w:r w:rsidRPr="00176134">
              <w:rPr>
                <w:lang w:bidi="en-US"/>
              </w:rPr>
              <w:t>ASSESSMENT / ACTIVITY</w:t>
            </w:r>
          </w:p>
        </w:tc>
        <w:tc>
          <w:tcPr>
            <w:tcW w:w="957" w:type="pct"/>
            <w:tcBorders>
              <w:top w:val="single" w:sz="6" w:space="0" w:color="auto"/>
              <w:left w:val="single" w:sz="6" w:space="0" w:color="auto"/>
              <w:bottom w:val="single" w:sz="6" w:space="0" w:color="auto"/>
              <w:right w:val="single" w:sz="6" w:space="0" w:color="auto"/>
            </w:tcBorders>
            <w:vAlign w:val="center"/>
            <w:hideMark/>
          </w:tcPr>
          <w:p w14:paraId="498B9FE8" w14:textId="77777777" w:rsidR="00176134" w:rsidRPr="00176134" w:rsidRDefault="00176134" w:rsidP="00176134">
            <w:pPr>
              <w:rPr>
                <w:lang w:bidi="en-US"/>
              </w:rPr>
            </w:pPr>
            <w:r w:rsidRPr="00176134">
              <w:rPr>
                <w:lang w:bidi="en-US"/>
              </w:rPr>
              <w:t>DISCUSSION QUESTIONS</w:t>
            </w:r>
          </w:p>
        </w:tc>
      </w:tr>
      <w:tr w:rsidR="00B14631" w:rsidRPr="00B811D8" w14:paraId="0B4E06A0"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03F3CFFC" w14:textId="77777777" w:rsidR="00B14631" w:rsidRDefault="00B14631" w:rsidP="00B14631">
            <w:pPr>
              <w:rPr>
                <w:lang w:bidi="en-US"/>
              </w:rPr>
            </w:pPr>
          </w:p>
          <w:p w14:paraId="3B7EAED2" w14:textId="77777777" w:rsidR="00B14631" w:rsidRDefault="00B14631" w:rsidP="00B14631">
            <w:pPr>
              <w:rPr>
                <w:lang w:bidi="en-US"/>
              </w:rPr>
            </w:pPr>
          </w:p>
          <w:p w14:paraId="06057194" w14:textId="77777777" w:rsidR="00B14631" w:rsidRDefault="00B14631" w:rsidP="00B14631">
            <w:pPr>
              <w:rPr>
                <w:lang w:bidi="en-US"/>
              </w:rPr>
            </w:pPr>
          </w:p>
          <w:p w14:paraId="19E2F297" w14:textId="77777777" w:rsidR="00B14631" w:rsidRDefault="00B14631" w:rsidP="00B14631">
            <w:pPr>
              <w:rPr>
                <w:lang w:bidi="en-US"/>
              </w:rPr>
            </w:pPr>
          </w:p>
          <w:p w14:paraId="32814AB2" w14:textId="77777777" w:rsidR="00B14631" w:rsidRPr="00B811D8" w:rsidRDefault="00B14631" w:rsidP="00B14631">
            <w:pPr>
              <w:rPr>
                <w:lang w:bidi="en-US"/>
              </w:rPr>
            </w:pPr>
            <w:r w:rsidRPr="00B811D8">
              <w:rPr>
                <w:lang w:bidi="en-US"/>
              </w:rPr>
              <w:t>1</w:t>
            </w:r>
          </w:p>
          <w:p w14:paraId="251B5F37" w14:textId="34905A12" w:rsidR="00B14631" w:rsidRPr="00B811D8" w:rsidRDefault="00B14631" w:rsidP="00B14631">
            <w:pPr>
              <w:rPr>
                <w:lang w:bidi="en-US"/>
              </w:rPr>
            </w:pPr>
            <w:r>
              <w:rPr>
                <w:lang w:bidi="en-US"/>
              </w:rPr>
              <w:t>May 23</w:t>
            </w:r>
            <w:r w:rsidRPr="00B811D8">
              <w:rPr>
                <w:lang w:bidi="en-US"/>
              </w:rPr>
              <w:t xml:space="preserve"> -</w:t>
            </w:r>
            <w:r>
              <w:rPr>
                <w:lang w:bidi="en-US"/>
              </w:rPr>
              <w:t xml:space="preserve"> 29</w:t>
            </w:r>
          </w:p>
        </w:tc>
        <w:tc>
          <w:tcPr>
            <w:tcW w:w="1237" w:type="pct"/>
            <w:tcBorders>
              <w:top w:val="single" w:sz="6" w:space="0" w:color="auto"/>
              <w:left w:val="single" w:sz="6" w:space="0" w:color="auto"/>
              <w:bottom w:val="single" w:sz="6" w:space="0" w:color="auto"/>
              <w:right w:val="single" w:sz="6" w:space="0" w:color="auto"/>
            </w:tcBorders>
            <w:vAlign w:val="center"/>
            <w:hideMark/>
          </w:tcPr>
          <w:p w14:paraId="05EBA1F3" w14:textId="77777777" w:rsidR="00B14631" w:rsidRDefault="00B14631" w:rsidP="00B14631">
            <w:pPr>
              <w:rPr>
                <w:lang w:bidi="en-US"/>
              </w:rPr>
            </w:pPr>
            <w:r w:rsidRPr="00B811D8">
              <w:rPr>
                <w:lang w:bidi="en-US"/>
              </w:rPr>
              <w:t>Course Access and Introduction</w:t>
            </w:r>
          </w:p>
          <w:p w14:paraId="03109A10" w14:textId="77777777" w:rsidR="00B14631" w:rsidRDefault="00B14631" w:rsidP="00B14631">
            <w:pPr>
              <w:rPr>
                <w:lang w:bidi="en-US"/>
              </w:rPr>
            </w:pPr>
          </w:p>
          <w:p w14:paraId="2EF3090B" w14:textId="77777777" w:rsidR="00B14631" w:rsidRPr="00B811D8" w:rsidRDefault="00B14631" w:rsidP="00B14631">
            <w:pPr>
              <w:rPr>
                <w:lang w:bidi="en-US"/>
              </w:rPr>
            </w:pPr>
            <w:r w:rsidRPr="00B811D8">
              <w:rPr>
                <w:lang w:bidi="en-US"/>
              </w:rPr>
              <w:t xml:space="preserve">Module 1 – Introduction to Systems Concepts and Object Orientation </w:t>
            </w:r>
          </w:p>
          <w:p w14:paraId="3CAEAB70" w14:textId="77777777" w:rsidR="00B14631" w:rsidRPr="00B811D8" w:rsidRDefault="00B14631" w:rsidP="00B14631">
            <w:pPr>
              <w:rPr>
                <w:lang w:bidi="en-US"/>
              </w:rPr>
            </w:pPr>
          </w:p>
          <w:p w14:paraId="13F3BA43" w14:textId="77777777" w:rsidR="00B14631" w:rsidRPr="00B811D8" w:rsidRDefault="00B14631" w:rsidP="00B14631">
            <w:pPr>
              <w:rPr>
                <w:lang w:bidi="en-US"/>
              </w:rPr>
            </w:pPr>
            <w:r w:rsidRPr="00B811D8">
              <w:rPr>
                <w:lang w:bidi="en-US"/>
              </w:rPr>
              <w:t>Unit 1:</w:t>
            </w:r>
          </w:p>
          <w:p w14:paraId="4369BC25" w14:textId="77777777" w:rsidR="00B14631" w:rsidRDefault="00B14631" w:rsidP="00B14631">
            <w:pPr>
              <w:rPr>
                <w:lang w:bidi="en-US"/>
              </w:rPr>
            </w:pPr>
            <w:r w:rsidRPr="00B811D8">
              <w:rPr>
                <w:lang w:bidi="en-US"/>
              </w:rPr>
              <w:t>Overview and Basic Systems</w:t>
            </w:r>
            <w:r>
              <w:rPr>
                <w:lang w:bidi="en-US"/>
              </w:rPr>
              <w:t xml:space="preserve"> </w:t>
            </w:r>
            <w:r w:rsidRPr="00B811D8">
              <w:rPr>
                <w:lang w:bidi="en-US"/>
              </w:rPr>
              <w:t>Concepts</w:t>
            </w:r>
          </w:p>
          <w:p w14:paraId="6AE027FE" w14:textId="77777777" w:rsidR="00DD6DC8" w:rsidRDefault="00DD6DC8" w:rsidP="00B14631">
            <w:pPr>
              <w:rPr>
                <w:lang w:bidi="en-US"/>
              </w:rPr>
            </w:pPr>
          </w:p>
          <w:p w14:paraId="346B36C2" w14:textId="77777777" w:rsidR="00DD6DC8" w:rsidRPr="00B811D8" w:rsidRDefault="00DD6DC8" w:rsidP="00DD6DC8">
            <w:pPr>
              <w:rPr>
                <w:lang w:bidi="en-US"/>
              </w:rPr>
            </w:pPr>
            <w:r w:rsidRPr="00B811D8">
              <w:rPr>
                <w:lang w:bidi="en-US"/>
              </w:rPr>
              <w:t xml:space="preserve">Unit 2: Approaches to Systems Development </w:t>
            </w:r>
          </w:p>
          <w:p w14:paraId="26207E93" w14:textId="4A639F39" w:rsidR="00DD6DC8" w:rsidRPr="00B811D8" w:rsidRDefault="00DD6DC8" w:rsidP="00B14631">
            <w:pPr>
              <w:rPr>
                <w:lang w:bidi="en-US"/>
              </w:rPr>
            </w:pPr>
          </w:p>
        </w:tc>
        <w:tc>
          <w:tcPr>
            <w:tcW w:w="1096" w:type="pct"/>
            <w:tcBorders>
              <w:top w:val="single" w:sz="6" w:space="0" w:color="auto"/>
              <w:left w:val="single" w:sz="6" w:space="0" w:color="auto"/>
              <w:bottom w:val="single" w:sz="6" w:space="0" w:color="auto"/>
              <w:right w:val="single" w:sz="6" w:space="0" w:color="auto"/>
            </w:tcBorders>
            <w:vAlign w:val="center"/>
            <w:hideMark/>
          </w:tcPr>
          <w:p w14:paraId="6942D1EE" w14:textId="77777777" w:rsidR="00B14631" w:rsidRPr="00B811D8" w:rsidRDefault="00B14631" w:rsidP="00B14631">
            <w:pPr>
              <w:rPr>
                <w:lang w:bidi="en-US"/>
              </w:rPr>
            </w:pPr>
            <w:r w:rsidRPr="00B811D8">
              <w:rPr>
                <w:lang w:bidi="en-US"/>
              </w:rPr>
              <w:t>Chapter 1: From Beginning to End: An Overview of Systems Analysis and Design</w:t>
            </w:r>
          </w:p>
          <w:p w14:paraId="437C9005" w14:textId="77777777" w:rsidR="00B14631" w:rsidRPr="00B811D8" w:rsidRDefault="00B14631" w:rsidP="00B14631">
            <w:pPr>
              <w:rPr>
                <w:lang w:bidi="en-US"/>
              </w:rPr>
            </w:pPr>
          </w:p>
          <w:p w14:paraId="1CADF3A0" w14:textId="77777777" w:rsidR="00B14631" w:rsidRPr="00B811D8" w:rsidRDefault="00B14631" w:rsidP="00B14631">
            <w:pPr>
              <w:rPr>
                <w:lang w:bidi="en-US"/>
              </w:rPr>
            </w:pPr>
            <w:r w:rsidRPr="00B811D8">
              <w:rPr>
                <w:lang w:bidi="en-US"/>
              </w:rPr>
              <w:t xml:space="preserve">Online Chapter A: </w:t>
            </w:r>
          </w:p>
          <w:p w14:paraId="1082F836" w14:textId="77777777" w:rsidR="00B14631" w:rsidRDefault="00B14631" w:rsidP="00B14631">
            <w:pPr>
              <w:rPr>
                <w:lang w:bidi="en-US"/>
              </w:rPr>
            </w:pPr>
            <w:r w:rsidRPr="00B811D8">
              <w:rPr>
                <w:lang w:bidi="en-US"/>
              </w:rPr>
              <w:t>Role of Systems Analyst</w:t>
            </w:r>
          </w:p>
          <w:p w14:paraId="3A1125D8" w14:textId="77777777" w:rsidR="00DD6DC8" w:rsidRDefault="00DD6DC8" w:rsidP="00B14631">
            <w:pPr>
              <w:rPr>
                <w:lang w:bidi="en-US"/>
              </w:rPr>
            </w:pPr>
          </w:p>
          <w:p w14:paraId="3EE5AD6E" w14:textId="77777777" w:rsidR="00DD6DC8" w:rsidRPr="00B811D8" w:rsidRDefault="00DD6DC8" w:rsidP="00DD6DC8">
            <w:pPr>
              <w:rPr>
                <w:lang w:bidi="en-US"/>
              </w:rPr>
            </w:pPr>
            <w:r w:rsidRPr="00B811D8">
              <w:rPr>
                <w:lang w:bidi="en-US"/>
              </w:rPr>
              <w:t>Chapter 10: Approaches to Systems Development</w:t>
            </w:r>
          </w:p>
          <w:p w14:paraId="47A48CB7" w14:textId="0B78F30E" w:rsidR="00DD6DC8" w:rsidRPr="00176134" w:rsidRDefault="00DD6DC8" w:rsidP="00B14631">
            <w:pPr>
              <w:rPr>
                <w:lang w:bidi="en-US"/>
              </w:rPr>
            </w:pPr>
          </w:p>
        </w:tc>
        <w:tc>
          <w:tcPr>
            <w:tcW w:w="995" w:type="pct"/>
            <w:tcBorders>
              <w:top w:val="single" w:sz="6" w:space="0" w:color="auto"/>
              <w:left w:val="single" w:sz="6" w:space="0" w:color="auto"/>
              <w:bottom w:val="single" w:sz="6" w:space="0" w:color="auto"/>
              <w:right w:val="single" w:sz="6" w:space="0" w:color="auto"/>
            </w:tcBorders>
            <w:vAlign w:val="center"/>
            <w:hideMark/>
          </w:tcPr>
          <w:p w14:paraId="0EB734FB" w14:textId="77777777" w:rsidR="00B14631" w:rsidRPr="00B811D8" w:rsidRDefault="00B14631" w:rsidP="00B14631">
            <w:pPr>
              <w:spacing w:before="60"/>
              <w:ind w:left="187"/>
              <w:rPr>
                <w:lang w:bidi="en-US"/>
              </w:rPr>
            </w:pPr>
            <w:r w:rsidRPr="00B811D8">
              <w:rPr>
                <w:lang w:bidi="en-US"/>
              </w:rPr>
              <w:t>Intro. Video</w:t>
            </w:r>
          </w:p>
          <w:p w14:paraId="3DE28CEE" w14:textId="77777777" w:rsidR="00B14631" w:rsidRDefault="00B14631" w:rsidP="00B14631">
            <w:pPr>
              <w:spacing w:before="60"/>
              <w:ind w:left="187"/>
              <w:rPr>
                <w:lang w:bidi="en-US"/>
              </w:rPr>
            </w:pPr>
            <w:r w:rsidRPr="00B811D8">
              <w:rPr>
                <w:lang w:bidi="en-US"/>
              </w:rPr>
              <w:t>Formation of groups and meeting (virtual) with team members</w:t>
            </w:r>
          </w:p>
          <w:p w14:paraId="25783543" w14:textId="37456818" w:rsidR="00B14631" w:rsidRPr="00B811D8" w:rsidRDefault="00B14631" w:rsidP="00B14631">
            <w:pPr>
              <w:spacing w:before="60"/>
              <w:ind w:left="187"/>
              <w:rPr>
                <w:lang w:bidi="en-US"/>
              </w:rPr>
            </w:pPr>
            <w:r>
              <w:rPr>
                <w:lang w:bidi="en-US"/>
              </w:rPr>
              <w:t>L</w:t>
            </w:r>
            <w:r w:rsidRPr="00B811D8">
              <w:rPr>
                <w:lang w:bidi="en-US"/>
              </w:rPr>
              <w:t>ecture</w:t>
            </w:r>
          </w:p>
        </w:tc>
        <w:tc>
          <w:tcPr>
            <w:tcW w:w="957" w:type="pct"/>
            <w:tcBorders>
              <w:top w:val="single" w:sz="6" w:space="0" w:color="auto"/>
              <w:left w:val="single" w:sz="6" w:space="0" w:color="auto"/>
              <w:bottom w:val="single" w:sz="6" w:space="0" w:color="auto"/>
              <w:right w:val="single" w:sz="6" w:space="0" w:color="auto"/>
            </w:tcBorders>
            <w:vAlign w:val="center"/>
            <w:hideMark/>
          </w:tcPr>
          <w:p w14:paraId="0FA00809" w14:textId="77777777" w:rsidR="00B14631" w:rsidRPr="00176134" w:rsidRDefault="00B14631" w:rsidP="00B14631">
            <w:pPr>
              <w:rPr>
                <w:lang w:bidi="en-US"/>
              </w:rPr>
            </w:pPr>
            <w:r w:rsidRPr="00176134">
              <w:rPr>
                <w:lang w:bidi="en-US"/>
              </w:rPr>
              <w:t>1. What is your academic and professional background?</w:t>
            </w:r>
          </w:p>
          <w:p w14:paraId="0960F9B2" w14:textId="77777777" w:rsidR="00B14631" w:rsidRPr="00B811D8" w:rsidRDefault="00B14631" w:rsidP="00B14631">
            <w:pPr>
              <w:rPr>
                <w:lang w:bidi="en-US"/>
              </w:rPr>
            </w:pPr>
            <w:r w:rsidRPr="00B811D8">
              <w:rPr>
                <w:lang w:bidi="en-US"/>
              </w:rPr>
              <w:t>2. What motivated you to take this course?</w:t>
            </w:r>
          </w:p>
          <w:p w14:paraId="70FA1725" w14:textId="77777777" w:rsidR="00B14631" w:rsidRDefault="00B14631" w:rsidP="00B14631">
            <w:pPr>
              <w:rPr>
                <w:lang w:bidi="en-US"/>
              </w:rPr>
            </w:pPr>
            <w:r w:rsidRPr="00B811D8">
              <w:rPr>
                <w:lang w:bidi="en-US"/>
              </w:rPr>
              <w:t>3. What do you expect to learn from this course?</w:t>
            </w:r>
          </w:p>
          <w:p w14:paraId="2D716C97" w14:textId="77777777" w:rsidR="00DD6DC8" w:rsidRDefault="00DD6DC8" w:rsidP="00B14631">
            <w:pPr>
              <w:rPr>
                <w:lang w:bidi="en-US"/>
              </w:rPr>
            </w:pPr>
          </w:p>
          <w:p w14:paraId="735FA622" w14:textId="77777777" w:rsidR="00DD6DC8" w:rsidRPr="00B811D8" w:rsidRDefault="00DD6DC8" w:rsidP="00DD6DC8">
            <w:pPr>
              <w:rPr>
                <w:lang w:bidi="en-US"/>
              </w:rPr>
            </w:pPr>
            <w:r w:rsidRPr="00B811D8">
              <w:rPr>
                <w:lang w:bidi="en-US"/>
              </w:rPr>
              <w:t xml:space="preserve">The SDLC used to be the favored methodology to develop information systems. It is slowly being replaced by Rapid Application Development. </w:t>
            </w:r>
          </w:p>
          <w:p w14:paraId="377558EB" w14:textId="77777777" w:rsidR="00DD6DC8" w:rsidRPr="00B811D8" w:rsidRDefault="00DD6DC8" w:rsidP="00DD6DC8">
            <w:pPr>
              <w:rPr>
                <w:lang w:bidi="en-US"/>
              </w:rPr>
            </w:pPr>
            <w:r w:rsidRPr="00B811D8">
              <w:rPr>
                <w:lang w:bidi="en-US"/>
              </w:rPr>
              <w:t>a) What is the reason for the shift?</w:t>
            </w:r>
          </w:p>
          <w:p w14:paraId="6857CC85" w14:textId="2BE0FEDF" w:rsidR="00DD6DC8" w:rsidRPr="00B811D8" w:rsidRDefault="00DD6DC8" w:rsidP="00DD6DC8">
            <w:pPr>
              <w:rPr>
                <w:lang w:bidi="en-US"/>
              </w:rPr>
            </w:pPr>
            <w:r w:rsidRPr="00B811D8">
              <w:rPr>
                <w:lang w:bidi="en-US"/>
              </w:rPr>
              <w:t>b) Is there a preferred methodology regardless of the type of system (viz., TPS, MIS, DSS, ES) being developed?</w:t>
            </w:r>
          </w:p>
        </w:tc>
      </w:tr>
      <w:tr w:rsidR="00B14631" w:rsidRPr="00B811D8" w14:paraId="6031B5A0"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4B60E8B6" w14:textId="77777777" w:rsidR="00B14631" w:rsidRDefault="00B14631" w:rsidP="00B14631">
            <w:pPr>
              <w:rPr>
                <w:lang w:bidi="en-US"/>
              </w:rPr>
            </w:pPr>
            <w:r>
              <w:rPr>
                <w:lang w:bidi="en-US"/>
              </w:rPr>
              <w:lastRenderedPageBreak/>
              <w:t>2</w:t>
            </w:r>
          </w:p>
          <w:p w14:paraId="5FCC7DFC" w14:textId="733D0CB4" w:rsidR="00B14631" w:rsidRPr="00B811D8" w:rsidRDefault="00B14631" w:rsidP="00B14631">
            <w:pPr>
              <w:rPr>
                <w:lang w:bidi="en-US"/>
              </w:rPr>
            </w:pPr>
            <w:r>
              <w:rPr>
                <w:lang w:bidi="en-US"/>
              </w:rPr>
              <w:t>May 30 – June 5</w:t>
            </w:r>
          </w:p>
        </w:tc>
        <w:tc>
          <w:tcPr>
            <w:tcW w:w="1237" w:type="pct"/>
            <w:tcBorders>
              <w:top w:val="single" w:sz="6" w:space="0" w:color="auto"/>
              <w:left w:val="single" w:sz="6" w:space="0" w:color="auto"/>
              <w:bottom w:val="single" w:sz="6" w:space="0" w:color="auto"/>
              <w:right w:val="single" w:sz="6" w:space="0" w:color="auto"/>
            </w:tcBorders>
            <w:vAlign w:val="center"/>
            <w:hideMark/>
          </w:tcPr>
          <w:p w14:paraId="4A6F8231" w14:textId="041A43D8" w:rsidR="00DD6DC8" w:rsidRDefault="00DD6DC8" w:rsidP="00DD6DC8">
            <w:pPr>
              <w:rPr>
                <w:lang w:bidi="en-US"/>
              </w:rPr>
            </w:pPr>
            <w:r w:rsidRPr="00B811D8">
              <w:rPr>
                <w:lang w:bidi="en-US"/>
              </w:rPr>
              <w:t>Unit 3: Object Concepts</w:t>
            </w:r>
          </w:p>
          <w:p w14:paraId="7EA96784" w14:textId="42484458" w:rsidR="00DD6DC8" w:rsidRDefault="00DD6DC8" w:rsidP="00DD6DC8">
            <w:pPr>
              <w:rPr>
                <w:lang w:bidi="en-US"/>
              </w:rPr>
            </w:pPr>
          </w:p>
          <w:p w14:paraId="73752E05" w14:textId="77777777" w:rsidR="00DD6DC8" w:rsidRPr="00B811D8" w:rsidRDefault="00DD6DC8" w:rsidP="00DD6DC8">
            <w:pPr>
              <w:rPr>
                <w:lang w:bidi="en-US"/>
              </w:rPr>
            </w:pPr>
            <w:r w:rsidRPr="00B811D8">
              <w:rPr>
                <w:lang w:bidi="en-US"/>
              </w:rPr>
              <w:t>Module 2 – Systems Analysis</w:t>
            </w:r>
          </w:p>
          <w:p w14:paraId="71737C4F" w14:textId="77777777" w:rsidR="00DD6DC8" w:rsidRPr="00176134" w:rsidRDefault="00DD6DC8" w:rsidP="00DD6DC8">
            <w:pPr>
              <w:rPr>
                <w:lang w:bidi="en-US"/>
              </w:rPr>
            </w:pPr>
          </w:p>
          <w:p w14:paraId="6972C825" w14:textId="7674E4B2" w:rsidR="00DD6DC8" w:rsidRPr="00B811D8" w:rsidRDefault="00DD6DC8" w:rsidP="00DD6DC8">
            <w:pPr>
              <w:rPr>
                <w:lang w:bidi="en-US"/>
              </w:rPr>
            </w:pPr>
            <w:r>
              <w:rPr>
                <w:lang w:bidi="en-US"/>
              </w:rPr>
              <w:t>Unit 4</w:t>
            </w:r>
            <w:r w:rsidRPr="00B811D8">
              <w:rPr>
                <w:lang w:bidi="en-US"/>
              </w:rPr>
              <w:t>: System Proposal and Collecting Data about the Current System</w:t>
            </w:r>
          </w:p>
          <w:p w14:paraId="21E0175B" w14:textId="7CB72E31" w:rsidR="00B14631" w:rsidRPr="00B811D8" w:rsidRDefault="00B14631" w:rsidP="00DD6DC8">
            <w:pPr>
              <w:rPr>
                <w:lang w:bidi="en-US"/>
              </w:rPr>
            </w:pPr>
          </w:p>
        </w:tc>
        <w:tc>
          <w:tcPr>
            <w:tcW w:w="1096" w:type="pct"/>
            <w:tcBorders>
              <w:top w:val="single" w:sz="6" w:space="0" w:color="auto"/>
              <w:left w:val="single" w:sz="6" w:space="0" w:color="auto"/>
              <w:bottom w:val="single" w:sz="6" w:space="0" w:color="auto"/>
              <w:right w:val="single" w:sz="6" w:space="0" w:color="auto"/>
            </w:tcBorders>
            <w:vAlign w:val="center"/>
            <w:hideMark/>
          </w:tcPr>
          <w:p w14:paraId="33200610" w14:textId="77777777" w:rsidR="00DD6DC8" w:rsidRPr="00B811D8" w:rsidRDefault="00DD6DC8" w:rsidP="00DD6DC8">
            <w:pPr>
              <w:rPr>
                <w:lang w:bidi="en-US"/>
              </w:rPr>
            </w:pPr>
            <w:r w:rsidRPr="00B811D8">
              <w:rPr>
                <w:lang w:bidi="en-US"/>
              </w:rPr>
              <w:t>Class slides for Unit 3 (the material is distributed in various chapters such as Chapter 4 and Chapter 12)</w:t>
            </w:r>
          </w:p>
          <w:p w14:paraId="07E14EFE" w14:textId="77777777" w:rsidR="00B14631" w:rsidRDefault="00B14631" w:rsidP="00DD6DC8">
            <w:pPr>
              <w:rPr>
                <w:lang w:bidi="en-US"/>
              </w:rPr>
            </w:pPr>
          </w:p>
          <w:p w14:paraId="69A023F0" w14:textId="77777777" w:rsidR="00DD6DC8" w:rsidRPr="00B811D8" w:rsidRDefault="00DD6DC8" w:rsidP="00DD6DC8">
            <w:pPr>
              <w:rPr>
                <w:lang w:bidi="en-US"/>
              </w:rPr>
            </w:pPr>
            <w:r w:rsidRPr="00B811D8">
              <w:rPr>
                <w:lang w:bidi="en-US"/>
              </w:rPr>
              <w:t>Chapter 2: Investigating System Requirements</w:t>
            </w:r>
          </w:p>
          <w:p w14:paraId="3F8F9AD5" w14:textId="77777777" w:rsidR="00DD6DC8" w:rsidRPr="00B811D8" w:rsidRDefault="00DD6DC8" w:rsidP="00DD6DC8">
            <w:pPr>
              <w:rPr>
                <w:lang w:bidi="en-US"/>
              </w:rPr>
            </w:pPr>
          </w:p>
          <w:p w14:paraId="7C6D74CD" w14:textId="0333C5C2" w:rsidR="00DD6DC8" w:rsidRPr="00B811D8" w:rsidRDefault="00DD6DC8" w:rsidP="00DD6DC8">
            <w:pPr>
              <w:rPr>
                <w:lang w:bidi="en-US"/>
              </w:rPr>
            </w:pPr>
            <w:r w:rsidRPr="00B811D8">
              <w:rPr>
                <w:lang w:bidi="en-US"/>
              </w:rPr>
              <w:t>Gas Buddy Case</w:t>
            </w:r>
          </w:p>
        </w:tc>
        <w:tc>
          <w:tcPr>
            <w:tcW w:w="995" w:type="pct"/>
            <w:tcBorders>
              <w:top w:val="single" w:sz="6" w:space="0" w:color="auto"/>
              <w:left w:val="single" w:sz="6" w:space="0" w:color="auto"/>
              <w:bottom w:val="single" w:sz="6" w:space="0" w:color="auto"/>
              <w:right w:val="single" w:sz="6" w:space="0" w:color="auto"/>
            </w:tcBorders>
            <w:vAlign w:val="center"/>
            <w:hideMark/>
          </w:tcPr>
          <w:p w14:paraId="0E26E8E4" w14:textId="72B112F6" w:rsidR="00B14631" w:rsidRPr="00B811D8" w:rsidRDefault="00DD6DC8" w:rsidP="00B14631">
            <w:pPr>
              <w:tabs>
                <w:tab w:val="left" w:pos="178"/>
                <w:tab w:val="left" w:pos="5280"/>
              </w:tabs>
              <w:spacing w:before="60"/>
              <w:rPr>
                <w:lang w:bidi="en-US"/>
              </w:rPr>
            </w:pPr>
            <w:r w:rsidRPr="00332A7E">
              <w:rPr>
                <w:lang w:bidi="en-US"/>
              </w:rPr>
              <w:t>Lecture</w:t>
            </w:r>
          </w:p>
        </w:tc>
        <w:tc>
          <w:tcPr>
            <w:tcW w:w="957" w:type="pct"/>
            <w:tcBorders>
              <w:top w:val="single" w:sz="6" w:space="0" w:color="auto"/>
              <w:left w:val="single" w:sz="6" w:space="0" w:color="auto"/>
              <w:bottom w:val="single" w:sz="6" w:space="0" w:color="auto"/>
              <w:right w:val="single" w:sz="6" w:space="0" w:color="auto"/>
            </w:tcBorders>
            <w:vAlign w:val="center"/>
            <w:hideMark/>
          </w:tcPr>
          <w:p w14:paraId="2AC96422" w14:textId="77777777" w:rsidR="00B14631" w:rsidRDefault="00DD6DC8" w:rsidP="00B14631">
            <w:pPr>
              <w:rPr>
                <w:lang w:bidi="en-US"/>
              </w:rPr>
            </w:pPr>
            <w:r w:rsidRPr="00B811D8">
              <w:rPr>
                <w:lang w:bidi="en-US"/>
              </w:rPr>
              <w:t>How do object concepts such as encapsulation, aggregation, and polymorphism support systems concepts such as decomposition, modular design, coupling, and cohesion?</w:t>
            </w:r>
          </w:p>
          <w:p w14:paraId="7B7BCE5C" w14:textId="77777777" w:rsidR="00DD6DC8" w:rsidRDefault="00DD6DC8" w:rsidP="00B14631">
            <w:pPr>
              <w:rPr>
                <w:lang w:bidi="en-US"/>
              </w:rPr>
            </w:pPr>
          </w:p>
          <w:p w14:paraId="57A89FB3" w14:textId="1D6452D2" w:rsidR="00DD6DC8" w:rsidRDefault="00DD6DC8" w:rsidP="00DD6DC8">
            <w:pPr>
              <w:tabs>
                <w:tab w:val="left" w:pos="181"/>
                <w:tab w:val="left" w:pos="5280"/>
              </w:tabs>
              <w:spacing w:before="60"/>
              <w:ind w:right="-43"/>
              <w:rPr>
                <w:lang w:bidi="en-US"/>
              </w:rPr>
            </w:pPr>
            <w:r w:rsidRPr="00B811D8">
              <w:rPr>
                <w:lang w:bidi="en-US"/>
              </w:rPr>
              <w:t>Why is it important to have an initial problem statement before the detailed analysis begins?</w:t>
            </w:r>
          </w:p>
          <w:p w14:paraId="2CC9FF6F" w14:textId="77777777" w:rsidR="00DD6DC8" w:rsidRPr="00B811D8" w:rsidRDefault="00DD6DC8" w:rsidP="00DD6DC8">
            <w:pPr>
              <w:tabs>
                <w:tab w:val="left" w:pos="181"/>
                <w:tab w:val="left" w:pos="5280"/>
              </w:tabs>
              <w:spacing w:before="60"/>
              <w:ind w:right="-43"/>
              <w:rPr>
                <w:lang w:bidi="en-US"/>
              </w:rPr>
            </w:pPr>
          </w:p>
          <w:p w14:paraId="05C13598" w14:textId="7B036EAA" w:rsidR="00DD6DC8" w:rsidRPr="00B811D8" w:rsidRDefault="00DD6DC8" w:rsidP="00DD6DC8">
            <w:pPr>
              <w:rPr>
                <w:lang w:bidi="en-US"/>
              </w:rPr>
            </w:pPr>
            <w:r w:rsidRPr="00B811D8">
              <w:rPr>
                <w:lang w:bidi="en-US"/>
              </w:rPr>
              <w:t>In information systems, we distinguish between functional problems and performance problems. Give some examples of the two types. Why is such a distinction important?</w:t>
            </w:r>
          </w:p>
        </w:tc>
      </w:tr>
      <w:tr w:rsidR="00B14631" w:rsidRPr="00B811D8" w14:paraId="578685FE"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6E1197CF" w14:textId="77777777" w:rsidR="00B14631" w:rsidRPr="00B811D8" w:rsidRDefault="00B14631" w:rsidP="00B14631">
            <w:pPr>
              <w:rPr>
                <w:lang w:bidi="en-US"/>
              </w:rPr>
            </w:pPr>
            <w:r>
              <w:rPr>
                <w:lang w:bidi="en-US"/>
              </w:rPr>
              <w:lastRenderedPageBreak/>
              <w:t>3</w:t>
            </w:r>
          </w:p>
          <w:p w14:paraId="33F9D47D" w14:textId="2E907024" w:rsidR="00B14631" w:rsidRPr="00B811D8" w:rsidRDefault="00B14631" w:rsidP="00B14631">
            <w:pPr>
              <w:rPr>
                <w:lang w:bidi="en-US"/>
              </w:rPr>
            </w:pPr>
            <w:r>
              <w:rPr>
                <w:lang w:bidi="en-US"/>
              </w:rPr>
              <w:t>June 6 –12</w:t>
            </w:r>
          </w:p>
        </w:tc>
        <w:tc>
          <w:tcPr>
            <w:tcW w:w="1237" w:type="pct"/>
            <w:tcBorders>
              <w:top w:val="single" w:sz="6" w:space="0" w:color="auto"/>
              <w:left w:val="single" w:sz="6" w:space="0" w:color="auto"/>
              <w:bottom w:val="single" w:sz="6" w:space="0" w:color="auto"/>
              <w:right w:val="single" w:sz="6" w:space="0" w:color="auto"/>
            </w:tcBorders>
            <w:vAlign w:val="center"/>
            <w:hideMark/>
          </w:tcPr>
          <w:p w14:paraId="4DDE455F" w14:textId="3748D5DE" w:rsidR="00B14631" w:rsidRPr="00B811D8" w:rsidRDefault="00F566A7" w:rsidP="00DD6DC8">
            <w:pPr>
              <w:rPr>
                <w:lang w:bidi="en-US"/>
              </w:rPr>
            </w:pPr>
            <w:r w:rsidRPr="00B811D8">
              <w:rPr>
                <w:lang w:bidi="en-US"/>
              </w:rPr>
              <w:t xml:space="preserve">Unit </w:t>
            </w:r>
            <w:r>
              <w:rPr>
                <w:lang w:bidi="en-US"/>
              </w:rPr>
              <w:t>5</w:t>
            </w:r>
            <w:r w:rsidRPr="00B811D8">
              <w:rPr>
                <w:lang w:bidi="en-US"/>
              </w:rPr>
              <w:t>: Process Modeling</w:t>
            </w:r>
          </w:p>
        </w:tc>
        <w:tc>
          <w:tcPr>
            <w:tcW w:w="1096" w:type="pct"/>
            <w:tcBorders>
              <w:top w:val="single" w:sz="6" w:space="0" w:color="auto"/>
              <w:left w:val="single" w:sz="6" w:space="0" w:color="auto"/>
              <w:bottom w:val="single" w:sz="6" w:space="0" w:color="auto"/>
              <w:right w:val="single" w:sz="6" w:space="0" w:color="auto"/>
            </w:tcBorders>
            <w:vAlign w:val="center"/>
            <w:hideMark/>
          </w:tcPr>
          <w:p w14:paraId="1AA931F0" w14:textId="77777777" w:rsidR="00F566A7" w:rsidRPr="00B811D8" w:rsidRDefault="00F566A7" w:rsidP="00F566A7">
            <w:pPr>
              <w:rPr>
                <w:lang w:bidi="en-US"/>
              </w:rPr>
            </w:pPr>
            <w:r w:rsidRPr="00B811D8">
              <w:rPr>
                <w:lang w:bidi="en-US"/>
              </w:rPr>
              <w:t>Introduction to BPMN – reading material</w:t>
            </w:r>
          </w:p>
          <w:p w14:paraId="7D2D49BE" w14:textId="67ED8E37" w:rsidR="00B14631" w:rsidRPr="00B811D8" w:rsidRDefault="00F566A7" w:rsidP="00F566A7">
            <w:pPr>
              <w:rPr>
                <w:lang w:bidi="en-US"/>
              </w:rPr>
            </w:pPr>
            <w:r w:rsidRPr="00B811D8">
              <w:rPr>
                <w:lang w:bidi="en-US"/>
              </w:rPr>
              <w:t>Chapter 3: Identifying User Stories and Use Cases</w:t>
            </w:r>
          </w:p>
        </w:tc>
        <w:tc>
          <w:tcPr>
            <w:tcW w:w="995" w:type="pct"/>
            <w:tcBorders>
              <w:top w:val="single" w:sz="6" w:space="0" w:color="auto"/>
              <w:left w:val="single" w:sz="6" w:space="0" w:color="auto"/>
              <w:bottom w:val="single" w:sz="6" w:space="0" w:color="auto"/>
              <w:right w:val="single" w:sz="6" w:space="0" w:color="auto"/>
            </w:tcBorders>
            <w:vAlign w:val="center"/>
            <w:hideMark/>
          </w:tcPr>
          <w:p w14:paraId="09B5A090" w14:textId="77777777" w:rsidR="00F566A7" w:rsidRPr="00B811D8" w:rsidRDefault="00F566A7" w:rsidP="00F566A7">
            <w:pPr>
              <w:tabs>
                <w:tab w:val="left" w:pos="180"/>
                <w:tab w:val="left" w:pos="5280"/>
              </w:tabs>
              <w:spacing w:before="60" w:after="60"/>
              <w:ind w:left="180"/>
              <w:rPr>
                <w:lang w:bidi="en-US"/>
              </w:rPr>
            </w:pPr>
            <w:r w:rsidRPr="00B811D8">
              <w:rPr>
                <w:lang w:bidi="en-US"/>
              </w:rPr>
              <w:t>Lecture</w:t>
            </w:r>
          </w:p>
          <w:p w14:paraId="4D72F815" w14:textId="17DD573B" w:rsidR="00B14631" w:rsidRPr="00B811D8" w:rsidRDefault="00F566A7" w:rsidP="00F566A7">
            <w:pPr>
              <w:tabs>
                <w:tab w:val="left" w:pos="178"/>
                <w:tab w:val="left" w:pos="5280"/>
              </w:tabs>
              <w:spacing w:before="60"/>
              <w:ind w:left="187"/>
              <w:jc w:val="both"/>
              <w:rPr>
                <w:lang w:bidi="en-US"/>
              </w:rPr>
            </w:pPr>
            <w:r w:rsidRPr="00B811D8">
              <w:rPr>
                <w:lang w:bidi="en-US"/>
              </w:rPr>
              <w:t xml:space="preserve">BPMN Models, </w:t>
            </w:r>
            <w:proofErr w:type="gramStart"/>
            <w:r w:rsidRPr="00B811D8">
              <w:rPr>
                <w:lang w:bidi="en-US"/>
              </w:rPr>
              <w:t>Use</w:t>
            </w:r>
            <w:proofErr w:type="gramEnd"/>
            <w:r w:rsidRPr="00B811D8">
              <w:rPr>
                <w:lang w:bidi="en-US"/>
              </w:rPr>
              <w:t xml:space="preserve"> case diagrams and use case descriptions for the Gas Buddy case</w:t>
            </w:r>
          </w:p>
        </w:tc>
        <w:tc>
          <w:tcPr>
            <w:tcW w:w="957" w:type="pct"/>
            <w:tcBorders>
              <w:top w:val="single" w:sz="6" w:space="0" w:color="auto"/>
              <w:left w:val="single" w:sz="6" w:space="0" w:color="auto"/>
              <w:bottom w:val="single" w:sz="6" w:space="0" w:color="auto"/>
              <w:right w:val="single" w:sz="6" w:space="0" w:color="auto"/>
            </w:tcBorders>
            <w:vAlign w:val="center"/>
            <w:hideMark/>
          </w:tcPr>
          <w:p w14:paraId="463E6410" w14:textId="77777777" w:rsidR="00F566A7" w:rsidRPr="00B811D8" w:rsidRDefault="00F566A7" w:rsidP="00F566A7">
            <w:pPr>
              <w:numPr>
                <w:ilvl w:val="0"/>
                <w:numId w:val="10"/>
              </w:numPr>
              <w:tabs>
                <w:tab w:val="clear" w:pos="358"/>
                <w:tab w:val="num" w:pos="181"/>
                <w:tab w:val="left" w:pos="5280"/>
              </w:tabs>
              <w:spacing w:before="60"/>
              <w:ind w:left="187" w:hanging="187"/>
              <w:rPr>
                <w:lang w:bidi="en-US"/>
              </w:rPr>
            </w:pPr>
            <w:r w:rsidRPr="00B811D8">
              <w:rPr>
                <w:lang w:bidi="en-US"/>
              </w:rPr>
              <w:t>The distinction between &lt;&lt;include&gt;&gt; and &lt;&lt;extend&gt;&gt; relationship is critical in use case modeling. Provide an example that illustrates the difference between these two.</w:t>
            </w:r>
          </w:p>
          <w:p w14:paraId="51AC3BFF" w14:textId="2A8A1BFC" w:rsidR="00B14631" w:rsidRPr="00B811D8" w:rsidRDefault="00F566A7" w:rsidP="00F566A7">
            <w:pPr>
              <w:pStyle w:val="ListParagraph"/>
              <w:numPr>
                <w:ilvl w:val="0"/>
                <w:numId w:val="10"/>
              </w:numPr>
              <w:rPr>
                <w:lang w:bidi="en-US"/>
              </w:rPr>
            </w:pPr>
            <w:r w:rsidRPr="004A455E">
              <w:rPr>
                <w:lang w:bidi="en-US"/>
              </w:rPr>
              <w:t>Use case descriptions look similar to pseudo code. Compare and contrast the two.</w:t>
            </w:r>
          </w:p>
        </w:tc>
      </w:tr>
      <w:tr w:rsidR="00B14631" w:rsidRPr="00B811D8" w14:paraId="35EB809C"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5ECF51BD" w14:textId="77777777" w:rsidR="00B14631" w:rsidRDefault="00B14631" w:rsidP="00B14631">
            <w:pPr>
              <w:rPr>
                <w:lang w:bidi="en-US"/>
              </w:rPr>
            </w:pPr>
            <w:r>
              <w:rPr>
                <w:lang w:bidi="en-US"/>
              </w:rPr>
              <w:t>4</w:t>
            </w:r>
          </w:p>
          <w:p w14:paraId="527FB226" w14:textId="7EE4E021" w:rsidR="00B14631" w:rsidRDefault="00B14631" w:rsidP="00B14631">
            <w:pPr>
              <w:rPr>
                <w:lang w:bidi="en-US"/>
              </w:rPr>
            </w:pPr>
            <w:r>
              <w:rPr>
                <w:lang w:bidi="en-US"/>
              </w:rPr>
              <w:t>June 13-19</w:t>
            </w:r>
          </w:p>
        </w:tc>
        <w:tc>
          <w:tcPr>
            <w:tcW w:w="1237" w:type="pct"/>
            <w:tcBorders>
              <w:top w:val="single" w:sz="6" w:space="0" w:color="auto"/>
              <w:left w:val="single" w:sz="6" w:space="0" w:color="auto"/>
              <w:bottom w:val="single" w:sz="6" w:space="0" w:color="auto"/>
              <w:right w:val="single" w:sz="6" w:space="0" w:color="auto"/>
            </w:tcBorders>
            <w:vAlign w:val="center"/>
            <w:hideMark/>
          </w:tcPr>
          <w:p w14:paraId="07E24AA1" w14:textId="77777777" w:rsidR="00B14631" w:rsidRPr="00B811D8" w:rsidRDefault="00B14631" w:rsidP="00B14631">
            <w:pPr>
              <w:rPr>
                <w:lang w:bidi="en-US"/>
              </w:rPr>
            </w:pPr>
          </w:p>
          <w:p w14:paraId="77FA6A28" w14:textId="77777777" w:rsidR="00F566A7" w:rsidRDefault="00F566A7" w:rsidP="00F566A7">
            <w:pPr>
              <w:rPr>
                <w:lang w:bidi="en-US"/>
              </w:rPr>
            </w:pPr>
            <w:r w:rsidRPr="00B811D8">
              <w:rPr>
                <w:lang w:bidi="en-US"/>
              </w:rPr>
              <w:t xml:space="preserve">Unit </w:t>
            </w:r>
            <w:r>
              <w:rPr>
                <w:lang w:bidi="en-US"/>
              </w:rPr>
              <w:t>6</w:t>
            </w:r>
            <w:r w:rsidRPr="00B811D8">
              <w:rPr>
                <w:lang w:bidi="en-US"/>
              </w:rPr>
              <w:t xml:space="preserve">: Data </w:t>
            </w:r>
          </w:p>
          <w:p w14:paraId="0F55A868" w14:textId="5CC78022" w:rsidR="00B14631" w:rsidRPr="00B811D8" w:rsidRDefault="00F566A7" w:rsidP="00F566A7">
            <w:pPr>
              <w:rPr>
                <w:lang w:bidi="en-US"/>
              </w:rPr>
            </w:pPr>
            <w:r w:rsidRPr="00B811D8">
              <w:rPr>
                <w:lang w:bidi="en-US"/>
              </w:rPr>
              <w:t>Modeling</w:t>
            </w:r>
          </w:p>
        </w:tc>
        <w:tc>
          <w:tcPr>
            <w:tcW w:w="1096" w:type="pct"/>
            <w:tcBorders>
              <w:top w:val="single" w:sz="6" w:space="0" w:color="auto"/>
              <w:left w:val="single" w:sz="6" w:space="0" w:color="auto"/>
              <w:bottom w:val="single" w:sz="6" w:space="0" w:color="auto"/>
              <w:right w:val="single" w:sz="6" w:space="0" w:color="auto"/>
            </w:tcBorders>
            <w:vAlign w:val="center"/>
            <w:hideMark/>
          </w:tcPr>
          <w:p w14:paraId="642A4DCF" w14:textId="417D87B1" w:rsidR="00B14631" w:rsidRPr="00B811D8" w:rsidRDefault="00F566A7" w:rsidP="00B14631">
            <w:pPr>
              <w:rPr>
                <w:lang w:bidi="en-US"/>
              </w:rPr>
            </w:pPr>
            <w:r w:rsidRPr="00B811D8">
              <w:rPr>
                <w:lang w:bidi="en-US"/>
              </w:rPr>
              <w:t>Chapter 4:</w:t>
            </w:r>
            <w:r>
              <w:rPr>
                <w:lang w:bidi="en-US"/>
              </w:rPr>
              <w:t xml:space="preserve"> </w:t>
            </w:r>
            <w:r w:rsidRPr="00B811D8">
              <w:rPr>
                <w:lang w:bidi="en-US"/>
              </w:rPr>
              <w:t>Domain Modeling</w:t>
            </w:r>
          </w:p>
          <w:p w14:paraId="45F7E899" w14:textId="01CB7648" w:rsidR="00B14631" w:rsidRPr="00B811D8" w:rsidRDefault="00B14631" w:rsidP="00B14631">
            <w:pPr>
              <w:rPr>
                <w:lang w:bidi="en-US"/>
              </w:rPr>
            </w:pPr>
          </w:p>
        </w:tc>
        <w:tc>
          <w:tcPr>
            <w:tcW w:w="995" w:type="pct"/>
            <w:tcBorders>
              <w:top w:val="single" w:sz="6" w:space="0" w:color="auto"/>
              <w:left w:val="single" w:sz="6" w:space="0" w:color="auto"/>
              <w:bottom w:val="single" w:sz="6" w:space="0" w:color="auto"/>
              <w:right w:val="single" w:sz="6" w:space="0" w:color="auto"/>
            </w:tcBorders>
            <w:vAlign w:val="center"/>
            <w:hideMark/>
          </w:tcPr>
          <w:p w14:paraId="30E0C856" w14:textId="77777777" w:rsidR="00F566A7" w:rsidRPr="00B811D8" w:rsidRDefault="00F566A7" w:rsidP="00F566A7">
            <w:pPr>
              <w:numPr>
                <w:ilvl w:val="0"/>
                <w:numId w:val="6"/>
              </w:numPr>
              <w:tabs>
                <w:tab w:val="clear" w:pos="720"/>
                <w:tab w:val="num" w:pos="180"/>
                <w:tab w:val="left" w:pos="5280"/>
              </w:tabs>
              <w:spacing w:before="60" w:after="60"/>
              <w:ind w:left="187" w:hanging="187"/>
              <w:rPr>
                <w:lang w:bidi="en-US"/>
              </w:rPr>
            </w:pPr>
            <w:r w:rsidRPr="00B811D8">
              <w:rPr>
                <w:lang w:bidi="en-US"/>
              </w:rPr>
              <w:t>Lecture</w:t>
            </w:r>
          </w:p>
          <w:p w14:paraId="52A30CB9" w14:textId="3A725F16" w:rsidR="00B14631" w:rsidRPr="00B811D8" w:rsidRDefault="00F566A7" w:rsidP="00F566A7">
            <w:pPr>
              <w:tabs>
                <w:tab w:val="left" w:pos="178"/>
                <w:tab w:val="left" w:pos="5280"/>
              </w:tabs>
              <w:spacing w:before="60"/>
              <w:ind w:left="187"/>
              <w:jc w:val="both"/>
              <w:rPr>
                <w:lang w:bidi="en-US"/>
              </w:rPr>
            </w:pPr>
            <w:r w:rsidRPr="00B811D8">
              <w:rPr>
                <w:lang w:bidi="en-US"/>
              </w:rPr>
              <w:t>Use Case documentation and Class diagram for the Gas Buddy case</w:t>
            </w:r>
          </w:p>
        </w:tc>
        <w:tc>
          <w:tcPr>
            <w:tcW w:w="957" w:type="pct"/>
            <w:tcBorders>
              <w:top w:val="single" w:sz="6" w:space="0" w:color="auto"/>
              <w:left w:val="single" w:sz="6" w:space="0" w:color="auto"/>
              <w:bottom w:val="single" w:sz="6" w:space="0" w:color="auto"/>
              <w:right w:val="single" w:sz="6" w:space="0" w:color="auto"/>
            </w:tcBorders>
            <w:vAlign w:val="center"/>
            <w:hideMark/>
          </w:tcPr>
          <w:p w14:paraId="542BF890" w14:textId="1DD78CCB" w:rsidR="00B14631" w:rsidRPr="00B811D8" w:rsidRDefault="00F566A7" w:rsidP="00B14631">
            <w:pPr>
              <w:rPr>
                <w:lang w:bidi="en-US"/>
              </w:rPr>
            </w:pPr>
            <w:r w:rsidRPr="00B811D8">
              <w:rPr>
                <w:lang w:bidi="en-US"/>
              </w:rPr>
              <w:t>The BPMN, and UML models for Gas Buddy has a number of errors and limitations such as inconsistency between the different models. Identify at least one error. You cannot repeat what other have already identified.</w:t>
            </w:r>
          </w:p>
        </w:tc>
      </w:tr>
      <w:tr w:rsidR="00B14631" w:rsidRPr="00B811D8" w14:paraId="14C0D6BE"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26B1A169" w14:textId="77777777" w:rsidR="00B14631" w:rsidRPr="00B811D8" w:rsidRDefault="00B14631" w:rsidP="00B14631">
            <w:pPr>
              <w:rPr>
                <w:lang w:bidi="en-US"/>
              </w:rPr>
            </w:pPr>
            <w:r>
              <w:rPr>
                <w:lang w:bidi="en-US"/>
              </w:rPr>
              <w:lastRenderedPageBreak/>
              <w:t>5</w:t>
            </w:r>
          </w:p>
          <w:p w14:paraId="078A1097" w14:textId="5CC23CBE" w:rsidR="00B14631" w:rsidRPr="00B811D8" w:rsidRDefault="00B14631" w:rsidP="00B14631">
            <w:pPr>
              <w:rPr>
                <w:lang w:bidi="en-US"/>
              </w:rPr>
            </w:pPr>
            <w:r>
              <w:rPr>
                <w:lang w:bidi="en-US"/>
              </w:rPr>
              <w:t>June 20</w:t>
            </w:r>
            <w:r w:rsidRPr="00B811D8">
              <w:rPr>
                <w:lang w:bidi="en-US"/>
              </w:rPr>
              <w:t>-</w:t>
            </w:r>
            <w:r>
              <w:rPr>
                <w:lang w:bidi="en-US"/>
              </w:rPr>
              <w:t>26</w:t>
            </w:r>
          </w:p>
        </w:tc>
        <w:tc>
          <w:tcPr>
            <w:tcW w:w="1237" w:type="pct"/>
            <w:tcBorders>
              <w:top w:val="single" w:sz="6" w:space="0" w:color="auto"/>
              <w:left w:val="single" w:sz="6" w:space="0" w:color="auto"/>
              <w:bottom w:val="single" w:sz="6" w:space="0" w:color="auto"/>
              <w:right w:val="single" w:sz="6" w:space="0" w:color="auto"/>
            </w:tcBorders>
            <w:vAlign w:val="center"/>
            <w:hideMark/>
          </w:tcPr>
          <w:p w14:paraId="66DE7408" w14:textId="402F8DB2" w:rsidR="00B14631" w:rsidRPr="00B811D8" w:rsidRDefault="00F566A7" w:rsidP="00B14631">
            <w:pPr>
              <w:rPr>
                <w:lang w:bidi="en-US"/>
              </w:rPr>
            </w:pPr>
            <w:r w:rsidRPr="00B811D8">
              <w:rPr>
                <w:lang w:bidi="en-US"/>
              </w:rPr>
              <w:t xml:space="preserve">Unit </w:t>
            </w:r>
            <w:r>
              <w:rPr>
                <w:lang w:bidi="en-US"/>
              </w:rPr>
              <w:t>7</w:t>
            </w:r>
            <w:r w:rsidRPr="00B811D8">
              <w:rPr>
                <w:lang w:bidi="en-US"/>
              </w:rPr>
              <w:t>: Dynamic Modeling</w:t>
            </w:r>
          </w:p>
        </w:tc>
        <w:tc>
          <w:tcPr>
            <w:tcW w:w="1096" w:type="pct"/>
            <w:tcBorders>
              <w:top w:val="single" w:sz="6" w:space="0" w:color="auto"/>
              <w:left w:val="single" w:sz="6" w:space="0" w:color="auto"/>
              <w:bottom w:val="single" w:sz="6" w:space="0" w:color="auto"/>
              <w:right w:val="single" w:sz="6" w:space="0" w:color="auto"/>
            </w:tcBorders>
            <w:vAlign w:val="center"/>
            <w:hideMark/>
          </w:tcPr>
          <w:p w14:paraId="620F9E0F" w14:textId="5F079BB9" w:rsidR="00B14631" w:rsidRPr="00B811D8" w:rsidRDefault="00B14631" w:rsidP="00B14631">
            <w:pPr>
              <w:rPr>
                <w:lang w:bidi="en-US"/>
              </w:rPr>
            </w:pPr>
            <w:r w:rsidRPr="00B811D8">
              <w:rPr>
                <w:lang w:bidi="en-US"/>
              </w:rPr>
              <w:t xml:space="preserve"> </w:t>
            </w:r>
            <w:r w:rsidR="00F566A7" w:rsidRPr="00B811D8">
              <w:rPr>
                <w:lang w:bidi="en-US"/>
              </w:rPr>
              <w:t>Chapter 5: Use Case Modeling</w:t>
            </w:r>
          </w:p>
        </w:tc>
        <w:tc>
          <w:tcPr>
            <w:tcW w:w="995" w:type="pct"/>
            <w:tcBorders>
              <w:top w:val="single" w:sz="6" w:space="0" w:color="auto"/>
              <w:left w:val="single" w:sz="6" w:space="0" w:color="auto"/>
              <w:bottom w:val="single" w:sz="6" w:space="0" w:color="auto"/>
              <w:right w:val="single" w:sz="6" w:space="0" w:color="auto"/>
            </w:tcBorders>
            <w:vAlign w:val="center"/>
            <w:hideMark/>
          </w:tcPr>
          <w:p w14:paraId="2D44BA89" w14:textId="77777777" w:rsidR="00F566A7" w:rsidRPr="00B811D8" w:rsidRDefault="00F566A7" w:rsidP="00F566A7">
            <w:pPr>
              <w:tabs>
                <w:tab w:val="left" w:pos="5280"/>
              </w:tabs>
              <w:spacing w:before="60" w:after="60"/>
              <w:rPr>
                <w:lang w:bidi="en-US"/>
              </w:rPr>
            </w:pPr>
            <w:r w:rsidRPr="00B811D8">
              <w:rPr>
                <w:lang w:bidi="en-US"/>
              </w:rPr>
              <w:t>Lecture</w:t>
            </w:r>
          </w:p>
          <w:p w14:paraId="0C2FA249" w14:textId="40B4F448" w:rsidR="00B14631" w:rsidRPr="00B811D8" w:rsidRDefault="00F566A7" w:rsidP="00F566A7">
            <w:pPr>
              <w:tabs>
                <w:tab w:val="left" w:pos="5280"/>
              </w:tabs>
              <w:spacing w:before="60"/>
              <w:rPr>
                <w:lang w:bidi="en-US"/>
              </w:rPr>
            </w:pPr>
            <w:r w:rsidRPr="00332A7E">
              <w:rPr>
                <w:lang w:bidi="en-US"/>
              </w:rPr>
              <w:t>Sequence diagram for Gas Buddy case</w:t>
            </w:r>
          </w:p>
        </w:tc>
        <w:tc>
          <w:tcPr>
            <w:tcW w:w="957" w:type="pct"/>
            <w:tcBorders>
              <w:top w:val="single" w:sz="6" w:space="0" w:color="auto"/>
              <w:left w:val="single" w:sz="6" w:space="0" w:color="auto"/>
              <w:bottom w:val="single" w:sz="6" w:space="0" w:color="auto"/>
              <w:right w:val="single" w:sz="6" w:space="0" w:color="auto"/>
            </w:tcBorders>
            <w:vAlign w:val="center"/>
            <w:hideMark/>
          </w:tcPr>
          <w:p w14:paraId="0CC24AEB" w14:textId="2F4AAFA0" w:rsidR="00B14631" w:rsidRPr="00B811D8" w:rsidRDefault="00F566A7" w:rsidP="00F566A7">
            <w:pPr>
              <w:tabs>
                <w:tab w:val="left" w:pos="181"/>
                <w:tab w:val="left" w:pos="5280"/>
              </w:tabs>
              <w:spacing w:before="60"/>
              <w:ind w:left="187" w:right="-43"/>
              <w:rPr>
                <w:lang w:bidi="en-US"/>
              </w:rPr>
            </w:pPr>
            <w:r w:rsidRPr="00B811D8">
              <w:rPr>
                <w:lang w:bidi="en-US"/>
              </w:rPr>
              <w:t>The sequence diagrams help us complete the class/object model for the system. Illustrate using an e</w:t>
            </w:r>
            <w:r>
              <w:rPr>
                <w:lang w:bidi="en-US"/>
              </w:rPr>
              <w:t>xample, which could be the Gas Buddy</w:t>
            </w:r>
            <w:r w:rsidRPr="00B811D8">
              <w:rPr>
                <w:lang w:bidi="en-US"/>
              </w:rPr>
              <w:t xml:space="preserve"> case or any other, how sequence diagrams help us complete the class diagrams developed in the data modeling stage.</w:t>
            </w:r>
          </w:p>
        </w:tc>
      </w:tr>
      <w:tr w:rsidR="00B14631" w:rsidRPr="00B811D8" w14:paraId="65BFBE42"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44FAE16F" w14:textId="77777777" w:rsidR="00B14631" w:rsidRPr="00B811D8" w:rsidRDefault="00B14631" w:rsidP="00B14631">
            <w:pPr>
              <w:rPr>
                <w:lang w:bidi="en-US"/>
              </w:rPr>
            </w:pPr>
            <w:r>
              <w:rPr>
                <w:lang w:bidi="en-US"/>
              </w:rPr>
              <w:lastRenderedPageBreak/>
              <w:t>6</w:t>
            </w:r>
          </w:p>
          <w:p w14:paraId="67A731D1" w14:textId="297F77F9" w:rsidR="00B14631" w:rsidRPr="00B811D8" w:rsidRDefault="00B14631" w:rsidP="00B14631">
            <w:pPr>
              <w:rPr>
                <w:lang w:bidi="en-US"/>
              </w:rPr>
            </w:pPr>
            <w:r>
              <w:rPr>
                <w:lang w:bidi="en-US"/>
              </w:rPr>
              <w:t>June 27-July 3</w:t>
            </w:r>
          </w:p>
        </w:tc>
        <w:tc>
          <w:tcPr>
            <w:tcW w:w="1237" w:type="pct"/>
            <w:tcBorders>
              <w:top w:val="single" w:sz="6" w:space="0" w:color="auto"/>
              <w:left w:val="single" w:sz="6" w:space="0" w:color="auto"/>
              <w:bottom w:val="single" w:sz="6" w:space="0" w:color="auto"/>
              <w:right w:val="single" w:sz="6" w:space="0" w:color="auto"/>
            </w:tcBorders>
            <w:vAlign w:val="center"/>
            <w:hideMark/>
          </w:tcPr>
          <w:p w14:paraId="738B206A" w14:textId="3F9DCE90" w:rsidR="00B14631" w:rsidRDefault="00F566A7" w:rsidP="00B14631">
            <w:pPr>
              <w:rPr>
                <w:lang w:bidi="en-US"/>
              </w:rPr>
            </w:pPr>
            <w:r w:rsidRPr="00F566A7">
              <w:rPr>
                <w:highlight w:val="yellow"/>
                <w:lang w:bidi="en-US"/>
              </w:rPr>
              <w:t>Test 1: June 28</w:t>
            </w:r>
          </w:p>
          <w:p w14:paraId="240A45F4" w14:textId="77777777" w:rsidR="00F566A7" w:rsidRDefault="00F566A7" w:rsidP="00B14631">
            <w:pPr>
              <w:rPr>
                <w:lang w:bidi="en-US"/>
              </w:rPr>
            </w:pPr>
          </w:p>
          <w:p w14:paraId="3B677034" w14:textId="77777777" w:rsidR="00F566A7" w:rsidRPr="00B811D8" w:rsidRDefault="00F566A7" w:rsidP="00F566A7">
            <w:pPr>
              <w:rPr>
                <w:lang w:bidi="en-US"/>
              </w:rPr>
            </w:pPr>
            <w:r w:rsidRPr="00B811D8">
              <w:rPr>
                <w:lang w:bidi="en-US"/>
              </w:rPr>
              <w:t xml:space="preserve">Unit </w:t>
            </w:r>
            <w:r>
              <w:rPr>
                <w:lang w:bidi="en-US"/>
              </w:rPr>
              <w:t>8</w:t>
            </w:r>
            <w:r w:rsidRPr="00B811D8">
              <w:rPr>
                <w:lang w:bidi="en-US"/>
              </w:rPr>
              <w:t xml:space="preserve">: Analysis </w:t>
            </w:r>
            <w:proofErr w:type="gramStart"/>
            <w:r w:rsidRPr="00B811D8">
              <w:rPr>
                <w:lang w:bidi="en-US"/>
              </w:rPr>
              <w:t xml:space="preserve">of </w:t>
            </w:r>
            <w:r>
              <w:rPr>
                <w:lang w:bidi="en-US"/>
              </w:rPr>
              <w:t xml:space="preserve"> Gas</w:t>
            </w:r>
            <w:proofErr w:type="gramEnd"/>
            <w:r>
              <w:rPr>
                <w:lang w:bidi="en-US"/>
              </w:rPr>
              <w:t xml:space="preserve"> Buddy </w:t>
            </w:r>
            <w:r w:rsidRPr="00B811D8">
              <w:rPr>
                <w:lang w:bidi="en-US"/>
              </w:rPr>
              <w:t>UML Models</w:t>
            </w:r>
          </w:p>
          <w:p w14:paraId="0A4851BC" w14:textId="77777777" w:rsidR="00F566A7" w:rsidRPr="00176134" w:rsidRDefault="00F566A7" w:rsidP="00F566A7">
            <w:pPr>
              <w:rPr>
                <w:lang w:bidi="en-US"/>
              </w:rPr>
            </w:pPr>
          </w:p>
          <w:p w14:paraId="142F1E9B" w14:textId="137460C8" w:rsidR="00F566A7" w:rsidRPr="00B811D8" w:rsidRDefault="00F566A7" w:rsidP="00F566A7">
            <w:pPr>
              <w:rPr>
                <w:lang w:bidi="en-US"/>
              </w:rPr>
            </w:pPr>
            <w:r w:rsidRPr="00B811D8">
              <w:rPr>
                <w:lang w:bidi="en-US"/>
              </w:rPr>
              <w:t xml:space="preserve">Module </w:t>
            </w:r>
            <w:r>
              <w:rPr>
                <w:lang w:bidi="en-US"/>
              </w:rPr>
              <w:t xml:space="preserve">3 – </w:t>
            </w:r>
            <w:r w:rsidRPr="00B811D8">
              <w:rPr>
                <w:lang w:bidi="en-US"/>
              </w:rPr>
              <w:t>Systems Design</w:t>
            </w:r>
          </w:p>
        </w:tc>
        <w:tc>
          <w:tcPr>
            <w:tcW w:w="1096" w:type="pct"/>
            <w:tcBorders>
              <w:top w:val="single" w:sz="6" w:space="0" w:color="auto"/>
              <w:left w:val="single" w:sz="6" w:space="0" w:color="auto"/>
              <w:bottom w:val="single" w:sz="6" w:space="0" w:color="auto"/>
              <w:right w:val="single" w:sz="6" w:space="0" w:color="auto"/>
            </w:tcBorders>
            <w:vAlign w:val="center"/>
            <w:hideMark/>
          </w:tcPr>
          <w:p w14:paraId="5381758C" w14:textId="5EEB8D3A" w:rsidR="00B14631" w:rsidRPr="00B811D8" w:rsidRDefault="00F566A7" w:rsidP="00B14631">
            <w:pPr>
              <w:rPr>
                <w:lang w:bidi="en-US"/>
              </w:rPr>
            </w:pPr>
            <w:r w:rsidRPr="00B811D8">
              <w:rPr>
                <w:lang w:bidi="en-US"/>
              </w:rPr>
              <w:t>Chapter 6: Foundations of Systems Design</w:t>
            </w:r>
          </w:p>
        </w:tc>
        <w:tc>
          <w:tcPr>
            <w:tcW w:w="995" w:type="pct"/>
            <w:tcBorders>
              <w:top w:val="single" w:sz="6" w:space="0" w:color="auto"/>
              <w:left w:val="single" w:sz="6" w:space="0" w:color="auto"/>
              <w:bottom w:val="single" w:sz="6" w:space="0" w:color="auto"/>
              <w:right w:val="single" w:sz="6" w:space="0" w:color="auto"/>
            </w:tcBorders>
            <w:vAlign w:val="center"/>
            <w:hideMark/>
          </w:tcPr>
          <w:p w14:paraId="0E6863C4" w14:textId="77777777" w:rsidR="00F566A7" w:rsidRDefault="00F566A7" w:rsidP="00F566A7">
            <w:pPr>
              <w:numPr>
                <w:ilvl w:val="0"/>
                <w:numId w:val="6"/>
              </w:numPr>
              <w:tabs>
                <w:tab w:val="clear" w:pos="720"/>
                <w:tab w:val="left" w:pos="180"/>
                <w:tab w:val="left" w:pos="5280"/>
              </w:tabs>
              <w:spacing w:before="60" w:after="60"/>
              <w:ind w:left="90" w:hanging="90"/>
              <w:rPr>
                <w:lang w:bidi="en-US"/>
              </w:rPr>
            </w:pPr>
            <w:r w:rsidRPr="00B811D8">
              <w:rPr>
                <w:lang w:bidi="en-US"/>
              </w:rPr>
              <w:t>Lecture</w:t>
            </w:r>
          </w:p>
          <w:p w14:paraId="6E92DBCC" w14:textId="6BCFECAB" w:rsidR="00B14631" w:rsidRPr="00B811D8" w:rsidRDefault="00B14631" w:rsidP="00F566A7">
            <w:pPr>
              <w:tabs>
                <w:tab w:val="left" w:pos="180"/>
                <w:tab w:val="left" w:pos="5280"/>
              </w:tabs>
              <w:spacing w:before="60" w:after="60"/>
              <w:ind w:left="180"/>
              <w:rPr>
                <w:lang w:bidi="en-US"/>
              </w:rPr>
            </w:pPr>
          </w:p>
        </w:tc>
        <w:tc>
          <w:tcPr>
            <w:tcW w:w="957" w:type="pct"/>
            <w:tcBorders>
              <w:top w:val="single" w:sz="6" w:space="0" w:color="auto"/>
              <w:left w:val="single" w:sz="6" w:space="0" w:color="auto"/>
              <w:bottom w:val="single" w:sz="6" w:space="0" w:color="auto"/>
              <w:right w:val="single" w:sz="6" w:space="0" w:color="auto"/>
            </w:tcBorders>
            <w:vAlign w:val="center"/>
            <w:hideMark/>
          </w:tcPr>
          <w:p w14:paraId="3A130C83" w14:textId="77777777" w:rsidR="00F566A7" w:rsidRPr="00B811D8" w:rsidRDefault="00B14631" w:rsidP="00F566A7">
            <w:pPr>
              <w:rPr>
                <w:lang w:bidi="en-US"/>
              </w:rPr>
            </w:pPr>
            <w:r w:rsidRPr="004A455E">
              <w:rPr>
                <w:lang w:bidi="en-US"/>
              </w:rPr>
              <w:t xml:space="preserve"> </w:t>
            </w:r>
            <w:r w:rsidR="00F566A7" w:rsidRPr="00B811D8">
              <w:rPr>
                <w:lang w:bidi="en-US"/>
              </w:rPr>
              <w:t xml:space="preserve">Now that we have the model of the current Gas Buddy system, we can analyze it against the problems we identified in </w:t>
            </w:r>
            <w:r w:rsidR="00F566A7">
              <w:rPr>
                <w:lang w:bidi="en-US"/>
              </w:rPr>
              <w:t>U</w:t>
            </w:r>
            <w:r w:rsidR="00F566A7" w:rsidRPr="00B811D8">
              <w:rPr>
                <w:lang w:bidi="en-US"/>
              </w:rPr>
              <w:t>nit 3.</w:t>
            </w:r>
          </w:p>
          <w:p w14:paraId="07D3D1AA" w14:textId="77777777" w:rsidR="00F566A7" w:rsidRPr="00176134" w:rsidRDefault="00F566A7" w:rsidP="00F566A7">
            <w:pPr>
              <w:rPr>
                <w:lang w:bidi="en-US"/>
              </w:rPr>
            </w:pPr>
          </w:p>
          <w:p w14:paraId="641F1297" w14:textId="77777777" w:rsidR="00F566A7" w:rsidRPr="00B811D8" w:rsidRDefault="00F566A7" w:rsidP="00F566A7">
            <w:pPr>
              <w:rPr>
                <w:lang w:bidi="en-US"/>
              </w:rPr>
            </w:pPr>
            <w:r w:rsidRPr="00B811D8">
              <w:rPr>
                <w:lang w:bidi="en-US"/>
              </w:rPr>
              <w:t>Study the UML model carefully, and answer the following.</w:t>
            </w:r>
          </w:p>
          <w:p w14:paraId="17190EAA" w14:textId="77777777" w:rsidR="00F566A7" w:rsidRPr="00176134" w:rsidRDefault="00F566A7" w:rsidP="00F566A7">
            <w:pPr>
              <w:rPr>
                <w:lang w:bidi="en-US"/>
              </w:rPr>
            </w:pPr>
          </w:p>
          <w:p w14:paraId="37544123" w14:textId="77777777" w:rsidR="00F566A7" w:rsidRPr="00B811D8" w:rsidRDefault="00F566A7" w:rsidP="00F566A7">
            <w:pPr>
              <w:numPr>
                <w:ilvl w:val="0"/>
                <w:numId w:val="11"/>
              </w:numPr>
              <w:tabs>
                <w:tab w:val="clear" w:pos="720"/>
                <w:tab w:val="num" w:pos="186"/>
                <w:tab w:val="left" w:pos="5280"/>
              </w:tabs>
              <w:spacing w:before="60" w:after="60"/>
              <w:ind w:left="186" w:hanging="180"/>
              <w:rPr>
                <w:lang w:bidi="en-US"/>
              </w:rPr>
            </w:pPr>
            <w:r w:rsidRPr="00B811D8">
              <w:rPr>
                <w:lang w:bidi="en-US"/>
              </w:rPr>
              <w:t>What could be the potential reason for eac</w:t>
            </w:r>
            <w:r>
              <w:rPr>
                <w:lang w:bidi="en-US"/>
              </w:rPr>
              <w:t>h of the problems we identified?</w:t>
            </w:r>
          </w:p>
          <w:p w14:paraId="3653AA17" w14:textId="77777777" w:rsidR="00F566A7" w:rsidRPr="00B811D8" w:rsidRDefault="00F566A7" w:rsidP="00F566A7">
            <w:pPr>
              <w:numPr>
                <w:ilvl w:val="0"/>
                <w:numId w:val="11"/>
              </w:numPr>
              <w:tabs>
                <w:tab w:val="clear" w:pos="720"/>
                <w:tab w:val="num" w:pos="186"/>
                <w:tab w:val="left" w:pos="5280"/>
              </w:tabs>
              <w:spacing w:before="60" w:after="60"/>
              <w:ind w:left="186" w:hanging="180"/>
              <w:rPr>
                <w:lang w:bidi="en-US"/>
              </w:rPr>
            </w:pPr>
            <w:r w:rsidRPr="00B811D8">
              <w:rPr>
                <w:lang w:bidi="en-US"/>
              </w:rPr>
              <w:t>What changes should we make to the processes to solve these problems?</w:t>
            </w:r>
          </w:p>
          <w:p w14:paraId="0EE441DF" w14:textId="42B10E0B" w:rsidR="00B14631" w:rsidRPr="00B811D8" w:rsidRDefault="00F566A7" w:rsidP="00F566A7">
            <w:pPr>
              <w:tabs>
                <w:tab w:val="left" w:pos="5280"/>
              </w:tabs>
              <w:spacing w:before="60" w:after="60"/>
              <w:ind w:left="187"/>
              <w:rPr>
                <w:lang w:bidi="en-US"/>
              </w:rPr>
            </w:pPr>
            <w:r w:rsidRPr="00B811D8">
              <w:rPr>
                <w:lang w:bidi="en-US"/>
              </w:rPr>
              <w:t>What changes should we make to the UML models to incorporate the solutions?</w:t>
            </w:r>
          </w:p>
        </w:tc>
      </w:tr>
      <w:tr w:rsidR="00B14631" w:rsidRPr="00B811D8" w14:paraId="34D7B0E5"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07F2D74D" w14:textId="77777777" w:rsidR="00B14631" w:rsidRDefault="00B14631" w:rsidP="00B14631">
            <w:pPr>
              <w:rPr>
                <w:lang w:bidi="en-US"/>
              </w:rPr>
            </w:pPr>
          </w:p>
          <w:p w14:paraId="0A3A58FA" w14:textId="77777777" w:rsidR="00B14631" w:rsidRDefault="00B14631" w:rsidP="00B14631">
            <w:pPr>
              <w:rPr>
                <w:lang w:bidi="en-US"/>
              </w:rPr>
            </w:pPr>
          </w:p>
          <w:p w14:paraId="7B74248A" w14:textId="77777777" w:rsidR="00B14631" w:rsidRDefault="00B14631" w:rsidP="00B14631">
            <w:pPr>
              <w:rPr>
                <w:lang w:bidi="en-US"/>
              </w:rPr>
            </w:pPr>
          </w:p>
          <w:p w14:paraId="31AACB67" w14:textId="77777777" w:rsidR="00B14631" w:rsidRPr="00B811D8" w:rsidRDefault="00B14631" w:rsidP="00B14631">
            <w:pPr>
              <w:rPr>
                <w:lang w:bidi="en-US"/>
              </w:rPr>
            </w:pPr>
            <w:r>
              <w:rPr>
                <w:lang w:bidi="en-US"/>
              </w:rPr>
              <w:t>7</w:t>
            </w:r>
          </w:p>
          <w:p w14:paraId="0049FF45" w14:textId="29F2A0B6" w:rsidR="00B14631" w:rsidRPr="00B811D8" w:rsidRDefault="00B14631" w:rsidP="00B14631">
            <w:pPr>
              <w:rPr>
                <w:lang w:bidi="en-US"/>
              </w:rPr>
            </w:pPr>
            <w:r>
              <w:rPr>
                <w:lang w:bidi="en-US"/>
              </w:rPr>
              <w:t>July 4-10</w:t>
            </w:r>
          </w:p>
        </w:tc>
        <w:tc>
          <w:tcPr>
            <w:tcW w:w="1237" w:type="pct"/>
            <w:tcBorders>
              <w:top w:val="single" w:sz="6" w:space="0" w:color="auto"/>
              <w:left w:val="single" w:sz="6" w:space="0" w:color="auto"/>
              <w:bottom w:val="single" w:sz="6" w:space="0" w:color="auto"/>
              <w:right w:val="single" w:sz="6" w:space="0" w:color="auto"/>
            </w:tcBorders>
            <w:vAlign w:val="center"/>
            <w:hideMark/>
          </w:tcPr>
          <w:p w14:paraId="033C8FA3" w14:textId="77777777" w:rsidR="00941B71" w:rsidRPr="00B811D8" w:rsidRDefault="00941B71" w:rsidP="00941B71">
            <w:pPr>
              <w:rPr>
                <w:lang w:bidi="en-US"/>
              </w:rPr>
            </w:pPr>
            <w:r w:rsidRPr="00B811D8">
              <w:rPr>
                <w:lang w:bidi="en-US"/>
              </w:rPr>
              <w:t xml:space="preserve">Unit </w:t>
            </w:r>
            <w:r>
              <w:rPr>
                <w:lang w:bidi="en-US"/>
              </w:rPr>
              <w:t>9</w:t>
            </w:r>
            <w:r w:rsidRPr="00B811D8">
              <w:rPr>
                <w:lang w:bidi="en-US"/>
              </w:rPr>
              <w:t xml:space="preserve">: </w:t>
            </w:r>
            <w:r>
              <w:rPr>
                <w:lang w:bidi="en-US"/>
              </w:rPr>
              <w:t xml:space="preserve">Systems Design and </w:t>
            </w:r>
            <w:r w:rsidRPr="00B811D8">
              <w:rPr>
                <w:lang w:bidi="en-US"/>
              </w:rPr>
              <w:t>User Interface Design</w:t>
            </w:r>
          </w:p>
          <w:p w14:paraId="455EFFAF" w14:textId="77777777" w:rsidR="00941B71" w:rsidRPr="00B811D8" w:rsidRDefault="00941B71" w:rsidP="00941B71">
            <w:pPr>
              <w:rPr>
                <w:lang w:bidi="en-US"/>
              </w:rPr>
            </w:pPr>
          </w:p>
          <w:p w14:paraId="7A4A1FD0" w14:textId="6883C181" w:rsidR="00B14631" w:rsidRPr="00B811D8" w:rsidRDefault="00941B71" w:rsidP="00941B71">
            <w:pPr>
              <w:rPr>
                <w:lang w:bidi="en-US"/>
              </w:rPr>
            </w:pPr>
            <w:r w:rsidRPr="00B811D8">
              <w:rPr>
                <w:lang w:bidi="en-US"/>
              </w:rPr>
              <w:t xml:space="preserve">Unit </w:t>
            </w:r>
            <w:r>
              <w:rPr>
                <w:lang w:bidi="en-US"/>
              </w:rPr>
              <w:t>10</w:t>
            </w:r>
            <w:r w:rsidRPr="00B811D8">
              <w:rPr>
                <w:lang w:bidi="en-US"/>
              </w:rPr>
              <w:t>: Database Design</w:t>
            </w:r>
          </w:p>
        </w:tc>
        <w:tc>
          <w:tcPr>
            <w:tcW w:w="1096" w:type="pct"/>
            <w:tcBorders>
              <w:top w:val="single" w:sz="6" w:space="0" w:color="auto"/>
              <w:left w:val="single" w:sz="6" w:space="0" w:color="auto"/>
              <w:bottom w:val="single" w:sz="6" w:space="0" w:color="auto"/>
              <w:right w:val="single" w:sz="6" w:space="0" w:color="auto"/>
            </w:tcBorders>
            <w:vAlign w:val="center"/>
            <w:hideMark/>
          </w:tcPr>
          <w:p w14:paraId="25252690" w14:textId="77777777" w:rsidR="00941B71" w:rsidRPr="00B811D8" w:rsidRDefault="00941B71" w:rsidP="00941B71">
            <w:pPr>
              <w:rPr>
                <w:lang w:bidi="en-US"/>
              </w:rPr>
            </w:pPr>
            <w:r w:rsidRPr="00B811D8">
              <w:rPr>
                <w:lang w:bidi="en-US"/>
              </w:rPr>
              <w:t>Chapter 8: Designing the User Interface</w:t>
            </w:r>
          </w:p>
          <w:p w14:paraId="1D4520BB" w14:textId="77777777" w:rsidR="00941B71" w:rsidRPr="00B811D8" w:rsidRDefault="00941B71" w:rsidP="00941B71">
            <w:pPr>
              <w:rPr>
                <w:lang w:bidi="en-US"/>
              </w:rPr>
            </w:pPr>
          </w:p>
          <w:p w14:paraId="08B36AF2" w14:textId="0005652D" w:rsidR="00B14631" w:rsidRPr="00B811D8" w:rsidRDefault="00941B71" w:rsidP="00941B71">
            <w:pPr>
              <w:rPr>
                <w:lang w:bidi="en-US"/>
              </w:rPr>
            </w:pPr>
            <w:r w:rsidRPr="00B811D8">
              <w:rPr>
                <w:lang w:bidi="en-US"/>
              </w:rPr>
              <w:t>Chapter 9: Designing the Database</w:t>
            </w:r>
          </w:p>
        </w:tc>
        <w:tc>
          <w:tcPr>
            <w:tcW w:w="995" w:type="pct"/>
            <w:tcBorders>
              <w:top w:val="single" w:sz="6" w:space="0" w:color="auto"/>
              <w:left w:val="single" w:sz="6" w:space="0" w:color="auto"/>
              <w:bottom w:val="single" w:sz="6" w:space="0" w:color="auto"/>
              <w:right w:val="single" w:sz="6" w:space="0" w:color="auto"/>
            </w:tcBorders>
            <w:vAlign w:val="center"/>
            <w:hideMark/>
          </w:tcPr>
          <w:p w14:paraId="277A4059" w14:textId="77777777" w:rsidR="00941B71" w:rsidRDefault="00941B71" w:rsidP="00941B71">
            <w:pPr>
              <w:tabs>
                <w:tab w:val="left" w:pos="180"/>
                <w:tab w:val="left" w:pos="5280"/>
              </w:tabs>
              <w:ind w:left="180"/>
              <w:rPr>
                <w:lang w:bidi="en-US"/>
              </w:rPr>
            </w:pPr>
            <w:r w:rsidRPr="00B811D8">
              <w:rPr>
                <w:lang w:bidi="en-US"/>
              </w:rPr>
              <w:t>Lecture</w:t>
            </w:r>
          </w:p>
          <w:p w14:paraId="23B22058" w14:textId="1C8CEB18" w:rsidR="00B14631" w:rsidRPr="00B811D8" w:rsidRDefault="00B14631" w:rsidP="00F566A7">
            <w:pPr>
              <w:tabs>
                <w:tab w:val="left" w:pos="5280"/>
              </w:tabs>
              <w:spacing w:before="60" w:after="60"/>
              <w:ind w:left="187"/>
              <w:rPr>
                <w:lang w:bidi="en-US"/>
              </w:rPr>
            </w:pPr>
          </w:p>
        </w:tc>
        <w:tc>
          <w:tcPr>
            <w:tcW w:w="957" w:type="pct"/>
            <w:tcBorders>
              <w:top w:val="single" w:sz="6" w:space="0" w:color="auto"/>
              <w:left w:val="single" w:sz="6" w:space="0" w:color="auto"/>
              <w:bottom w:val="single" w:sz="6" w:space="0" w:color="auto"/>
              <w:right w:val="single" w:sz="6" w:space="0" w:color="auto"/>
            </w:tcBorders>
            <w:vAlign w:val="center"/>
            <w:hideMark/>
          </w:tcPr>
          <w:p w14:paraId="038F8B17" w14:textId="6523A905" w:rsidR="00B14631" w:rsidRPr="00B811D8" w:rsidRDefault="00B14631" w:rsidP="00B14631">
            <w:pPr>
              <w:rPr>
                <w:lang w:bidi="en-US"/>
              </w:rPr>
            </w:pPr>
          </w:p>
        </w:tc>
      </w:tr>
      <w:tr w:rsidR="00B14631" w:rsidRPr="00B811D8" w14:paraId="0836ABD6"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51AA1C3B" w14:textId="77777777" w:rsidR="00B14631" w:rsidRDefault="00B14631" w:rsidP="00B14631">
            <w:pPr>
              <w:rPr>
                <w:lang w:bidi="en-US"/>
              </w:rPr>
            </w:pPr>
            <w:r>
              <w:rPr>
                <w:lang w:bidi="en-US"/>
              </w:rPr>
              <w:lastRenderedPageBreak/>
              <w:t>8</w:t>
            </w:r>
          </w:p>
          <w:p w14:paraId="0609D183" w14:textId="264D3E76" w:rsidR="00B14631" w:rsidRPr="00B811D8" w:rsidRDefault="00B14631" w:rsidP="00B14631">
            <w:pPr>
              <w:rPr>
                <w:lang w:bidi="en-US"/>
              </w:rPr>
            </w:pPr>
            <w:r>
              <w:rPr>
                <w:lang w:bidi="en-US"/>
              </w:rPr>
              <w:t>July 11-17</w:t>
            </w:r>
          </w:p>
        </w:tc>
        <w:tc>
          <w:tcPr>
            <w:tcW w:w="1237" w:type="pct"/>
            <w:tcBorders>
              <w:top w:val="single" w:sz="6" w:space="0" w:color="auto"/>
              <w:left w:val="single" w:sz="6" w:space="0" w:color="auto"/>
              <w:bottom w:val="single" w:sz="6" w:space="0" w:color="auto"/>
              <w:right w:val="single" w:sz="6" w:space="0" w:color="auto"/>
            </w:tcBorders>
            <w:vAlign w:val="center"/>
            <w:hideMark/>
          </w:tcPr>
          <w:p w14:paraId="41B74C68" w14:textId="59509A36" w:rsidR="00B14631" w:rsidRPr="00B811D8" w:rsidRDefault="00941B71" w:rsidP="00B14631">
            <w:pPr>
              <w:rPr>
                <w:lang w:bidi="en-US"/>
              </w:rPr>
            </w:pPr>
            <w:r w:rsidRPr="00B811D8">
              <w:rPr>
                <w:lang w:bidi="en-US"/>
              </w:rPr>
              <w:t>Unit 1</w:t>
            </w:r>
            <w:r>
              <w:rPr>
                <w:lang w:bidi="en-US"/>
              </w:rPr>
              <w:t>1</w:t>
            </w:r>
            <w:r w:rsidRPr="00B811D8">
              <w:rPr>
                <w:lang w:bidi="en-US"/>
              </w:rPr>
              <w:t>: Software Design</w:t>
            </w:r>
          </w:p>
        </w:tc>
        <w:tc>
          <w:tcPr>
            <w:tcW w:w="1096" w:type="pct"/>
            <w:tcBorders>
              <w:top w:val="single" w:sz="6" w:space="0" w:color="auto"/>
              <w:left w:val="single" w:sz="6" w:space="0" w:color="auto"/>
              <w:bottom w:val="single" w:sz="6" w:space="0" w:color="auto"/>
              <w:right w:val="single" w:sz="6" w:space="0" w:color="auto"/>
            </w:tcBorders>
            <w:vAlign w:val="center"/>
            <w:hideMark/>
          </w:tcPr>
          <w:p w14:paraId="2600D48B" w14:textId="77777777" w:rsidR="00941B71" w:rsidRPr="00B811D8" w:rsidRDefault="00941B71" w:rsidP="00941B71">
            <w:pPr>
              <w:rPr>
                <w:lang w:bidi="en-US"/>
              </w:rPr>
            </w:pPr>
            <w:r w:rsidRPr="00B811D8">
              <w:rPr>
                <w:lang w:bidi="en-US"/>
              </w:rPr>
              <w:t>Chapter 12: Object-Oriented Design: Fundamentals</w:t>
            </w:r>
          </w:p>
          <w:p w14:paraId="08E69DA9" w14:textId="77777777" w:rsidR="00941B71" w:rsidRPr="00B811D8" w:rsidRDefault="00941B71" w:rsidP="00941B71">
            <w:pPr>
              <w:rPr>
                <w:lang w:bidi="en-US"/>
              </w:rPr>
            </w:pPr>
          </w:p>
          <w:p w14:paraId="2FFB0601" w14:textId="123B029C" w:rsidR="00B14631" w:rsidRPr="00B811D8" w:rsidRDefault="00941B71" w:rsidP="00941B71">
            <w:pPr>
              <w:rPr>
                <w:lang w:bidi="en-US"/>
              </w:rPr>
            </w:pPr>
            <w:r w:rsidRPr="00B811D8">
              <w:rPr>
                <w:lang w:bidi="en-US"/>
              </w:rPr>
              <w:t>Chapter 13: Use Case Realizations</w:t>
            </w:r>
          </w:p>
        </w:tc>
        <w:tc>
          <w:tcPr>
            <w:tcW w:w="995" w:type="pct"/>
            <w:tcBorders>
              <w:top w:val="single" w:sz="6" w:space="0" w:color="auto"/>
              <w:left w:val="single" w:sz="6" w:space="0" w:color="auto"/>
              <w:bottom w:val="single" w:sz="6" w:space="0" w:color="auto"/>
              <w:right w:val="single" w:sz="6" w:space="0" w:color="auto"/>
            </w:tcBorders>
            <w:vAlign w:val="center"/>
            <w:hideMark/>
          </w:tcPr>
          <w:p w14:paraId="518509EA" w14:textId="16C44F12" w:rsidR="00B14631" w:rsidRPr="00B811D8" w:rsidRDefault="00941B71" w:rsidP="00F566A7">
            <w:pPr>
              <w:tabs>
                <w:tab w:val="left" w:pos="5280"/>
              </w:tabs>
              <w:spacing w:before="60" w:after="60"/>
              <w:ind w:left="187"/>
              <w:rPr>
                <w:lang w:bidi="en-US"/>
              </w:rPr>
            </w:pPr>
            <w:r w:rsidRPr="00332A7E">
              <w:rPr>
                <w:lang w:bidi="en-US"/>
              </w:rPr>
              <w:t>Lecture</w:t>
            </w:r>
          </w:p>
        </w:tc>
        <w:tc>
          <w:tcPr>
            <w:tcW w:w="957" w:type="pct"/>
            <w:tcBorders>
              <w:top w:val="single" w:sz="6" w:space="0" w:color="auto"/>
              <w:left w:val="single" w:sz="6" w:space="0" w:color="auto"/>
              <w:bottom w:val="single" w:sz="6" w:space="0" w:color="auto"/>
              <w:right w:val="single" w:sz="6" w:space="0" w:color="auto"/>
            </w:tcBorders>
            <w:vAlign w:val="center"/>
            <w:hideMark/>
          </w:tcPr>
          <w:p w14:paraId="67E00574" w14:textId="77777777" w:rsidR="00941B71" w:rsidRPr="00B811D8" w:rsidRDefault="00941B71" w:rsidP="00941B71">
            <w:pPr>
              <w:tabs>
                <w:tab w:val="left" w:pos="271"/>
                <w:tab w:val="left" w:pos="5280"/>
              </w:tabs>
              <w:spacing w:before="60"/>
              <w:rPr>
                <w:lang w:bidi="en-US"/>
              </w:rPr>
            </w:pPr>
            <w:r w:rsidRPr="00B811D8">
              <w:rPr>
                <w:lang w:bidi="en-US"/>
              </w:rPr>
              <w:t>Pose at least one question regarding cohesion and coupling in software design.</w:t>
            </w:r>
          </w:p>
          <w:p w14:paraId="183E1C6B" w14:textId="77777777" w:rsidR="00941B71" w:rsidRPr="00176134" w:rsidRDefault="00941B71" w:rsidP="00941B71">
            <w:pPr>
              <w:rPr>
                <w:lang w:bidi="en-US"/>
              </w:rPr>
            </w:pPr>
          </w:p>
          <w:p w14:paraId="77DA2E7F" w14:textId="21D4F037" w:rsidR="00B14631" w:rsidRPr="00176134" w:rsidRDefault="00941B71" w:rsidP="00941B71">
            <w:pPr>
              <w:rPr>
                <w:lang w:bidi="en-US"/>
              </w:rPr>
            </w:pPr>
            <w:r w:rsidRPr="00B811D8">
              <w:rPr>
                <w:lang w:bidi="en-US"/>
              </w:rPr>
              <w:t>I</w:t>
            </w:r>
            <w:r>
              <w:rPr>
                <w:lang w:bidi="en-US"/>
              </w:rPr>
              <w:t>dentify two methods in the Gas Buddy</w:t>
            </w:r>
            <w:r w:rsidRPr="00B811D8">
              <w:rPr>
                <w:lang w:bidi="en-US"/>
              </w:rPr>
              <w:t xml:space="preserve"> system using the sequence diagram given in the Medco documentation. For each of these methods, determine the signature and the logic.</w:t>
            </w:r>
          </w:p>
        </w:tc>
      </w:tr>
      <w:tr w:rsidR="00B14631" w:rsidRPr="00B811D8" w14:paraId="4A3356AE"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346AE139" w14:textId="77777777" w:rsidR="00B14631" w:rsidRDefault="00B14631" w:rsidP="00B14631">
            <w:pPr>
              <w:rPr>
                <w:lang w:bidi="en-US"/>
              </w:rPr>
            </w:pPr>
            <w:r>
              <w:rPr>
                <w:lang w:bidi="en-US"/>
              </w:rPr>
              <w:t>9</w:t>
            </w:r>
          </w:p>
          <w:p w14:paraId="034F0F31" w14:textId="1737457D" w:rsidR="00B14631" w:rsidRDefault="00B14631" w:rsidP="00B14631">
            <w:pPr>
              <w:rPr>
                <w:lang w:bidi="en-US"/>
              </w:rPr>
            </w:pPr>
            <w:r>
              <w:rPr>
                <w:lang w:bidi="en-US"/>
              </w:rPr>
              <w:t>July 18-24</w:t>
            </w:r>
          </w:p>
        </w:tc>
        <w:tc>
          <w:tcPr>
            <w:tcW w:w="1237" w:type="pct"/>
            <w:tcBorders>
              <w:top w:val="single" w:sz="6" w:space="0" w:color="auto"/>
              <w:left w:val="single" w:sz="6" w:space="0" w:color="auto"/>
              <w:bottom w:val="single" w:sz="6" w:space="0" w:color="auto"/>
              <w:right w:val="single" w:sz="6" w:space="0" w:color="auto"/>
            </w:tcBorders>
            <w:vAlign w:val="center"/>
            <w:hideMark/>
          </w:tcPr>
          <w:p w14:paraId="1B3D7EA0" w14:textId="77777777" w:rsidR="00B14631" w:rsidRDefault="00941B71" w:rsidP="00B14631">
            <w:pPr>
              <w:rPr>
                <w:lang w:bidi="en-US"/>
              </w:rPr>
            </w:pPr>
            <w:r w:rsidRPr="00B811D8">
              <w:rPr>
                <w:lang w:bidi="en-US"/>
              </w:rPr>
              <w:t>Unit 1</w:t>
            </w:r>
            <w:r>
              <w:rPr>
                <w:lang w:bidi="en-US"/>
              </w:rPr>
              <w:t>2</w:t>
            </w:r>
            <w:r w:rsidRPr="00B811D8">
              <w:rPr>
                <w:lang w:bidi="en-US"/>
              </w:rPr>
              <w:t>: Systems Architecture</w:t>
            </w:r>
          </w:p>
          <w:p w14:paraId="2016CE71" w14:textId="77777777" w:rsidR="00941B71" w:rsidRDefault="00941B71" w:rsidP="00B14631">
            <w:pPr>
              <w:rPr>
                <w:lang w:bidi="en-US"/>
              </w:rPr>
            </w:pPr>
          </w:p>
          <w:p w14:paraId="0B068938" w14:textId="25FA7921" w:rsidR="00941B71" w:rsidRPr="00B811D8" w:rsidRDefault="00941B71" w:rsidP="00B14631">
            <w:pPr>
              <w:rPr>
                <w:lang w:bidi="en-US"/>
              </w:rPr>
            </w:pPr>
            <w:r w:rsidRPr="00B811D8">
              <w:rPr>
                <w:lang w:bidi="en-US"/>
              </w:rPr>
              <w:t>Unit 1</w:t>
            </w:r>
            <w:r>
              <w:rPr>
                <w:lang w:bidi="en-US"/>
              </w:rPr>
              <w:t>3</w:t>
            </w:r>
            <w:r w:rsidRPr="00B811D8">
              <w:rPr>
                <w:lang w:bidi="en-US"/>
              </w:rPr>
              <w:t>: Testing and Implementation</w:t>
            </w:r>
          </w:p>
        </w:tc>
        <w:tc>
          <w:tcPr>
            <w:tcW w:w="1096" w:type="pct"/>
            <w:tcBorders>
              <w:top w:val="single" w:sz="6" w:space="0" w:color="auto"/>
              <w:left w:val="single" w:sz="6" w:space="0" w:color="auto"/>
              <w:bottom w:val="single" w:sz="6" w:space="0" w:color="auto"/>
              <w:right w:val="single" w:sz="6" w:space="0" w:color="auto"/>
            </w:tcBorders>
            <w:vAlign w:val="center"/>
            <w:hideMark/>
          </w:tcPr>
          <w:p w14:paraId="14CAE897" w14:textId="5FB3072A" w:rsidR="00B14631" w:rsidRPr="00B811D8" w:rsidRDefault="00941B71" w:rsidP="00B14631">
            <w:pPr>
              <w:rPr>
                <w:lang w:bidi="en-US"/>
              </w:rPr>
            </w:pPr>
            <w:r w:rsidRPr="00B811D8">
              <w:rPr>
                <w:lang w:bidi="en-US"/>
              </w:rPr>
              <w:t>Chapter 7:</w:t>
            </w:r>
            <w:r>
              <w:rPr>
                <w:lang w:bidi="en-US"/>
              </w:rPr>
              <w:t xml:space="preserve"> </w:t>
            </w:r>
            <w:r w:rsidRPr="00B811D8">
              <w:rPr>
                <w:lang w:bidi="en-US"/>
              </w:rPr>
              <w:t>Defining the System Architecture</w:t>
            </w:r>
          </w:p>
        </w:tc>
        <w:tc>
          <w:tcPr>
            <w:tcW w:w="995" w:type="pct"/>
            <w:tcBorders>
              <w:top w:val="single" w:sz="6" w:space="0" w:color="auto"/>
              <w:left w:val="single" w:sz="6" w:space="0" w:color="auto"/>
              <w:bottom w:val="single" w:sz="6" w:space="0" w:color="auto"/>
              <w:right w:val="single" w:sz="6" w:space="0" w:color="auto"/>
            </w:tcBorders>
            <w:vAlign w:val="center"/>
            <w:hideMark/>
          </w:tcPr>
          <w:p w14:paraId="6DFF7EAA" w14:textId="77777777" w:rsidR="00B14631" w:rsidRDefault="00941B71" w:rsidP="00B14631">
            <w:pPr>
              <w:rPr>
                <w:lang w:bidi="en-US"/>
              </w:rPr>
            </w:pPr>
            <w:r w:rsidRPr="00332A7E">
              <w:rPr>
                <w:lang w:bidi="en-US"/>
              </w:rPr>
              <w:t>Lecture</w:t>
            </w:r>
          </w:p>
          <w:p w14:paraId="291B87A8" w14:textId="77777777" w:rsidR="00941B71" w:rsidRDefault="00941B71" w:rsidP="00B14631">
            <w:pPr>
              <w:rPr>
                <w:lang w:bidi="en-US"/>
              </w:rPr>
            </w:pPr>
          </w:p>
          <w:p w14:paraId="2030043C" w14:textId="77777777" w:rsidR="00941B71" w:rsidRDefault="00941B71" w:rsidP="00941B71">
            <w:pPr>
              <w:rPr>
                <w:lang w:bidi="en-US"/>
              </w:rPr>
            </w:pPr>
            <w:r w:rsidRPr="00B811D8">
              <w:rPr>
                <w:lang w:bidi="en-US"/>
              </w:rPr>
              <w:t>Chapter 14:</w:t>
            </w:r>
            <w:r>
              <w:rPr>
                <w:lang w:bidi="en-US"/>
              </w:rPr>
              <w:t xml:space="preserve"> </w:t>
            </w:r>
            <w:r w:rsidRPr="00B811D8">
              <w:rPr>
                <w:lang w:bidi="en-US"/>
              </w:rPr>
              <w:t>Deploying the new system</w:t>
            </w:r>
          </w:p>
          <w:p w14:paraId="6D1F4138" w14:textId="77777777" w:rsidR="00941B71" w:rsidRDefault="00941B71" w:rsidP="00941B71">
            <w:pPr>
              <w:rPr>
                <w:lang w:bidi="en-US"/>
              </w:rPr>
            </w:pPr>
          </w:p>
          <w:p w14:paraId="474998A6" w14:textId="6315EFDC" w:rsidR="00941B71" w:rsidRPr="00B811D8" w:rsidRDefault="00941B71" w:rsidP="00941B71">
            <w:pPr>
              <w:rPr>
                <w:lang w:bidi="en-US"/>
              </w:rPr>
            </w:pPr>
            <w:r>
              <w:rPr>
                <w:lang w:bidi="en-US"/>
              </w:rPr>
              <w:t>C</w:t>
            </w:r>
            <w:r w:rsidRPr="00B811D8">
              <w:rPr>
                <w:lang w:bidi="en-US"/>
              </w:rPr>
              <w:t>lass notes</w:t>
            </w:r>
          </w:p>
        </w:tc>
        <w:tc>
          <w:tcPr>
            <w:tcW w:w="957" w:type="pct"/>
            <w:tcBorders>
              <w:top w:val="single" w:sz="6" w:space="0" w:color="auto"/>
              <w:left w:val="single" w:sz="6" w:space="0" w:color="auto"/>
              <w:bottom w:val="single" w:sz="6" w:space="0" w:color="auto"/>
              <w:right w:val="single" w:sz="6" w:space="0" w:color="auto"/>
            </w:tcBorders>
            <w:vAlign w:val="center"/>
            <w:hideMark/>
          </w:tcPr>
          <w:p w14:paraId="6D7204E9" w14:textId="31211D60" w:rsidR="00B14631" w:rsidRPr="00B811D8" w:rsidRDefault="00941B71" w:rsidP="00B14631">
            <w:pPr>
              <w:rPr>
                <w:lang w:bidi="en-US"/>
              </w:rPr>
            </w:pPr>
            <w:r w:rsidRPr="00B811D8">
              <w:rPr>
                <w:lang w:bidi="en-US"/>
              </w:rPr>
              <w:t>What data will you use to test the</w:t>
            </w:r>
            <w:r>
              <w:rPr>
                <w:lang w:bidi="en-US"/>
              </w:rPr>
              <w:t xml:space="preserve"> sample program given in unit</w:t>
            </w:r>
            <w:r w:rsidRPr="00B811D8">
              <w:rPr>
                <w:lang w:bidi="en-US"/>
              </w:rPr>
              <w:t xml:space="preserve"> if you use (</w:t>
            </w:r>
            <w:proofErr w:type="spellStart"/>
            <w:r w:rsidRPr="00B811D8">
              <w:rPr>
                <w:lang w:bidi="en-US"/>
              </w:rPr>
              <w:t>i</w:t>
            </w:r>
            <w:proofErr w:type="spellEnd"/>
            <w:r w:rsidRPr="00B811D8">
              <w:rPr>
                <w:lang w:bidi="en-US"/>
              </w:rPr>
              <w:t>) statement coverage, (ii) branch coverage, (</w:t>
            </w:r>
            <w:proofErr w:type="spellStart"/>
            <w:r w:rsidRPr="00B811D8">
              <w:rPr>
                <w:lang w:bidi="en-US"/>
              </w:rPr>
              <w:t>iiii</w:t>
            </w:r>
            <w:proofErr w:type="spellEnd"/>
            <w:r w:rsidRPr="00B811D8">
              <w:rPr>
                <w:lang w:bidi="en-US"/>
              </w:rPr>
              <w:t>) path coverage</w:t>
            </w:r>
          </w:p>
        </w:tc>
      </w:tr>
      <w:tr w:rsidR="00B14631" w:rsidRPr="00B811D8" w14:paraId="370B2948"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2E912AC0" w14:textId="77777777" w:rsidR="00B14631" w:rsidRPr="00B811D8" w:rsidRDefault="00B14631" w:rsidP="00B14631">
            <w:pPr>
              <w:rPr>
                <w:lang w:bidi="en-US"/>
              </w:rPr>
            </w:pPr>
            <w:r>
              <w:rPr>
                <w:lang w:bidi="en-US"/>
              </w:rPr>
              <w:t>10</w:t>
            </w:r>
          </w:p>
          <w:p w14:paraId="1221E3EA" w14:textId="1526D50E" w:rsidR="00B14631" w:rsidRPr="00B811D8" w:rsidRDefault="00B14631" w:rsidP="00B14631">
            <w:pPr>
              <w:rPr>
                <w:lang w:bidi="en-US"/>
              </w:rPr>
            </w:pPr>
            <w:r>
              <w:rPr>
                <w:lang w:bidi="en-US"/>
              </w:rPr>
              <w:t>July 25-31</w:t>
            </w:r>
          </w:p>
        </w:tc>
        <w:tc>
          <w:tcPr>
            <w:tcW w:w="1237" w:type="pct"/>
            <w:tcBorders>
              <w:top w:val="single" w:sz="6" w:space="0" w:color="auto"/>
              <w:left w:val="single" w:sz="6" w:space="0" w:color="auto"/>
              <w:bottom w:val="single" w:sz="6" w:space="0" w:color="auto"/>
              <w:right w:val="single" w:sz="6" w:space="0" w:color="auto"/>
            </w:tcBorders>
            <w:vAlign w:val="center"/>
            <w:hideMark/>
          </w:tcPr>
          <w:p w14:paraId="1416082C" w14:textId="77777777" w:rsidR="00941B71" w:rsidRPr="00B811D8" w:rsidRDefault="00941B71" w:rsidP="00941B71">
            <w:pPr>
              <w:rPr>
                <w:lang w:bidi="en-US"/>
              </w:rPr>
            </w:pPr>
            <w:r w:rsidRPr="00B811D8">
              <w:rPr>
                <w:lang w:bidi="en-US"/>
              </w:rPr>
              <w:t>Module 4 – Information Systems Project Management</w:t>
            </w:r>
          </w:p>
          <w:p w14:paraId="2C4443CC" w14:textId="77777777" w:rsidR="00941B71" w:rsidRPr="00B811D8" w:rsidRDefault="00941B71" w:rsidP="00941B71">
            <w:pPr>
              <w:rPr>
                <w:lang w:bidi="en-US"/>
              </w:rPr>
            </w:pPr>
          </w:p>
          <w:p w14:paraId="12C751D7" w14:textId="51E9AB58" w:rsidR="00B14631" w:rsidRPr="00B811D8" w:rsidRDefault="00941B71" w:rsidP="00941B71">
            <w:pPr>
              <w:rPr>
                <w:lang w:bidi="en-US"/>
              </w:rPr>
            </w:pPr>
            <w:r w:rsidRPr="00B811D8">
              <w:rPr>
                <w:lang w:bidi="en-US"/>
              </w:rPr>
              <w:t>Unit 1</w:t>
            </w:r>
            <w:r>
              <w:rPr>
                <w:lang w:bidi="en-US"/>
              </w:rPr>
              <w:t>4</w:t>
            </w:r>
            <w:r w:rsidRPr="00B811D8">
              <w:rPr>
                <w:lang w:bidi="en-US"/>
              </w:rPr>
              <w:t>: Project Management</w:t>
            </w:r>
          </w:p>
        </w:tc>
        <w:tc>
          <w:tcPr>
            <w:tcW w:w="1096" w:type="pct"/>
            <w:tcBorders>
              <w:top w:val="single" w:sz="6" w:space="0" w:color="auto"/>
              <w:left w:val="single" w:sz="6" w:space="0" w:color="auto"/>
              <w:bottom w:val="single" w:sz="6" w:space="0" w:color="auto"/>
              <w:right w:val="single" w:sz="6" w:space="0" w:color="auto"/>
            </w:tcBorders>
            <w:vAlign w:val="center"/>
            <w:hideMark/>
          </w:tcPr>
          <w:p w14:paraId="7C459070" w14:textId="77777777" w:rsidR="00941B71" w:rsidRPr="00B811D8" w:rsidRDefault="00941B71" w:rsidP="00941B71">
            <w:pPr>
              <w:rPr>
                <w:lang w:bidi="en-US"/>
              </w:rPr>
            </w:pPr>
            <w:r w:rsidRPr="00B811D8">
              <w:rPr>
                <w:lang w:bidi="en-US"/>
              </w:rPr>
              <w:t>Chapter 11: Project Planning and Project Management</w:t>
            </w:r>
          </w:p>
          <w:p w14:paraId="13C31153" w14:textId="77777777" w:rsidR="00941B71" w:rsidRPr="00B811D8" w:rsidRDefault="00941B71" w:rsidP="00941B71">
            <w:pPr>
              <w:rPr>
                <w:lang w:bidi="en-US"/>
              </w:rPr>
            </w:pPr>
          </w:p>
          <w:p w14:paraId="039B506B" w14:textId="3D7C61B6" w:rsidR="00B14631" w:rsidRPr="00B811D8" w:rsidRDefault="00941B71" w:rsidP="00941B71">
            <w:pPr>
              <w:rPr>
                <w:lang w:bidi="en-US"/>
              </w:rPr>
            </w:pPr>
            <w:r w:rsidRPr="00B811D8">
              <w:rPr>
                <w:lang w:bidi="en-US"/>
              </w:rPr>
              <w:t>Online Chapter C</w:t>
            </w:r>
          </w:p>
        </w:tc>
        <w:tc>
          <w:tcPr>
            <w:tcW w:w="995" w:type="pct"/>
            <w:tcBorders>
              <w:top w:val="single" w:sz="6" w:space="0" w:color="auto"/>
              <w:left w:val="single" w:sz="6" w:space="0" w:color="auto"/>
              <w:bottom w:val="single" w:sz="6" w:space="0" w:color="auto"/>
              <w:right w:val="single" w:sz="6" w:space="0" w:color="auto"/>
            </w:tcBorders>
            <w:vAlign w:val="center"/>
            <w:hideMark/>
          </w:tcPr>
          <w:p w14:paraId="676304C7" w14:textId="194304FA" w:rsidR="00B14631" w:rsidRPr="00B811D8" w:rsidRDefault="00941B71" w:rsidP="00941B71">
            <w:pPr>
              <w:tabs>
                <w:tab w:val="left" w:pos="180"/>
                <w:tab w:val="left" w:pos="5280"/>
              </w:tabs>
              <w:spacing w:before="60" w:after="60"/>
              <w:ind w:left="90"/>
              <w:rPr>
                <w:lang w:bidi="en-US"/>
              </w:rPr>
            </w:pPr>
            <w:r w:rsidRPr="00332A7E">
              <w:rPr>
                <w:lang w:bidi="en-US"/>
              </w:rPr>
              <w:t>Lecture</w:t>
            </w:r>
          </w:p>
        </w:tc>
        <w:tc>
          <w:tcPr>
            <w:tcW w:w="957" w:type="pct"/>
            <w:tcBorders>
              <w:top w:val="single" w:sz="6" w:space="0" w:color="auto"/>
              <w:left w:val="single" w:sz="6" w:space="0" w:color="auto"/>
              <w:bottom w:val="single" w:sz="6" w:space="0" w:color="auto"/>
              <w:right w:val="single" w:sz="6" w:space="0" w:color="auto"/>
            </w:tcBorders>
            <w:vAlign w:val="center"/>
            <w:hideMark/>
          </w:tcPr>
          <w:p w14:paraId="5421FD9C" w14:textId="328962E4" w:rsidR="00B14631" w:rsidRPr="00B811D8" w:rsidRDefault="00B14631" w:rsidP="00941B71">
            <w:pPr>
              <w:tabs>
                <w:tab w:val="left" w:pos="5280"/>
              </w:tabs>
              <w:spacing w:before="60" w:after="60"/>
              <w:ind w:left="186"/>
              <w:rPr>
                <w:lang w:bidi="en-US"/>
              </w:rPr>
            </w:pPr>
          </w:p>
        </w:tc>
      </w:tr>
      <w:tr w:rsidR="00B14631" w:rsidRPr="00B811D8" w14:paraId="27682281"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423B804E" w14:textId="77777777" w:rsidR="00B14631" w:rsidRPr="00B811D8" w:rsidRDefault="00B14631" w:rsidP="00B14631">
            <w:pPr>
              <w:rPr>
                <w:lang w:bidi="en-US"/>
              </w:rPr>
            </w:pPr>
            <w:r>
              <w:rPr>
                <w:lang w:bidi="en-US"/>
              </w:rPr>
              <w:t>11</w:t>
            </w:r>
          </w:p>
          <w:p w14:paraId="7FB5FF4F" w14:textId="4A86FFE6" w:rsidR="00B14631" w:rsidRPr="00B811D8" w:rsidRDefault="00B14631" w:rsidP="00B14631">
            <w:pPr>
              <w:rPr>
                <w:lang w:bidi="en-US"/>
              </w:rPr>
            </w:pPr>
            <w:r>
              <w:rPr>
                <w:lang w:bidi="en-US"/>
              </w:rPr>
              <w:t>August 1-</w:t>
            </w:r>
            <w:r w:rsidR="008F22F0">
              <w:rPr>
                <w:lang w:bidi="en-US"/>
              </w:rPr>
              <w:t>7</w:t>
            </w:r>
          </w:p>
        </w:tc>
        <w:tc>
          <w:tcPr>
            <w:tcW w:w="1237" w:type="pct"/>
            <w:tcBorders>
              <w:top w:val="single" w:sz="6" w:space="0" w:color="auto"/>
              <w:left w:val="single" w:sz="6" w:space="0" w:color="auto"/>
              <w:bottom w:val="single" w:sz="6" w:space="0" w:color="auto"/>
              <w:right w:val="single" w:sz="6" w:space="0" w:color="auto"/>
            </w:tcBorders>
            <w:vAlign w:val="center"/>
            <w:hideMark/>
          </w:tcPr>
          <w:p w14:paraId="2D8F08F3" w14:textId="7C99DB2E" w:rsidR="00B14631" w:rsidRPr="00B811D8" w:rsidRDefault="00941B71" w:rsidP="00B14631">
            <w:pPr>
              <w:rPr>
                <w:lang w:bidi="en-US"/>
              </w:rPr>
            </w:pPr>
            <w:r w:rsidRPr="00B811D8">
              <w:rPr>
                <w:lang w:bidi="en-US"/>
              </w:rPr>
              <w:t>Unit 1</w:t>
            </w:r>
            <w:r>
              <w:rPr>
                <w:lang w:bidi="en-US"/>
              </w:rPr>
              <w:t>5</w:t>
            </w:r>
            <w:r w:rsidRPr="00B811D8">
              <w:rPr>
                <w:lang w:bidi="en-US"/>
              </w:rPr>
              <w:t>: IS Project Management</w:t>
            </w:r>
          </w:p>
        </w:tc>
        <w:tc>
          <w:tcPr>
            <w:tcW w:w="1096" w:type="pct"/>
            <w:tcBorders>
              <w:top w:val="single" w:sz="6" w:space="0" w:color="auto"/>
              <w:left w:val="single" w:sz="6" w:space="0" w:color="auto"/>
              <w:bottom w:val="single" w:sz="6" w:space="0" w:color="auto"/>
              <w:right w:val="single" w:sz="6" w:space="0" w:color="auto"/>
            </w:tcBorders>
            <w:vAlign w:val="center"/>
            <w:hideMark/>
          </w:tcPr>
          <w:p w14:paraId="021F979E" w14:textId="3C1E67AF" w:rsidR="00B14631" w:rsidRPr="00B811D8" w:rsidRDefault="00941B71" w:rsidP="00B14631">
            <w:pPr>
              <w:rPr>
                <w:lang w:bidi="en-US"/>
              </w:rPr>
            </w:pPr>
            <w:r w:rsidRPr="00B811D8">
              <w:rPr>
                <w:lang w:bidi="en-US"/>
              </w:rPr>
              <w:t>Class Notes</w:t>
            </w:r>
          </w:p>
        </w:tc>
        <w:tc>
          <w:tcPr>
            <w:tcW w:w="995" w:type="pct"/>
            <w:tcBorders>
              <w:top w:val="single" w:sz="6" w:space="0" w:color="auto"/>
              <w:left w:val="single" w:sz="6" w:space="0" w:color="auto"/>
              <w:bottom w:val="single" w:sz="6" w:space="0" w:color="auto"/>
              <w:right w:val="single" w:sz="6" w:space="0" w:color="auto"/>
            </w:tcBorders>
            <w:vAlign w:val="center"/>
            <w:hideMark/>
          </w:tcPr>
          <w:p w14:paraId="0338BA33" w14:textId="536F9970" w:rsidR="00B14631" w:rsidRPr="00B811D8" w:rsidRDefault="00941B71" w:rsidP="00941B71">
            <w:pPr>
              <w:tabs>
                <w:tab w:val="left" w:pos="180"/>
                <w:tab w:val="left" w:pos="5280"/>
              </w:tabs>
              <w:ind w:left="180"/>
              <w:rPr>
                <w:lang w:bidi="en-US"/>
              </w:rPr>
            </w:pPr>
            <w:r>
              <w:rPr>
                <w:lang w:bidi="en-US"/>
              </w:rPr>
              <w:t>Lecture</w:t>
            </w:r>
          </w:p>
        </w:tc>
        <w:tc>
          <w:tcPr>
            <w:tcW w:w="957" w:type="pct"/>
            <w:tcBorders>
              <w:top w:val="single" w:sz="6" w:space="0" w:color="auto"/>
              <w:left w:val="single" w:sz="6" w:space="0" w:color="auto"/>
              <w:bottom w:val="single" w:sz="6" w:space="0" w:color="auto"/>
              <w:right w:val="single" w:sz="6" w:space="0" w:color="auto"/>
            </w:tcBorders>
            <w:vAlign w:val="center"/>
            <w:hideMark/>
          </w:tcPr>
          <w:p w14:paraId="324BF7A4" w14:textId="19F94AFA" w:rsidR="00B14631" w:rsidRPr="00B811D8" w:rsidRDefault="008F22F0" w:rsidP="00B14631">
            <w:pPr>
              <w:rPr>
                <w:lang w:bidi="en-US"/>
              </w:rPr>
            </w:pPr>
            <w:r w:rsidRPr="00B811D8">
              <w:rPr>
                <w:lang w:bidi="en-US"/>
              </w:rPr>
              <w:t>Research cost estimation methods used in the software industry. Post a method not discussed in the lecture.</w:t>
            </w:r>
          </w:p>
        </w:tc>
      </w:tr>
      <w:tr w:rsidR="00B14631" w:rsidRPr="00B811D8" w14:paraId="40BAF9D6" w14:textId="77777777" w:rsidTr="008F22F0">
        <w:trPr>
          <w:cantSplit/>
          <w:tblHeader/>
          <w:tblCellSpacing w:w="0" w:type="dxa"/>
        </w:trPr>
        <w:tc>
          <w:tcPr>
            <w:tcW w:w="715" w:type="pct"/>
            <w:tcBorders>
              <w:top w:val="single" w:sz="6" w:space="0" w:color="auto"/>
              <w:left w:val="single" w:sz="6" w:space="0" w:color="auto"/>
              <w:bottom w:val="single" w:sz="6" w:space="0" w:color="auto"/>
              <w:right w:val="single" w:sz="6" w:space="0" w:color="auto"/>
            </w:tcBorders>
            <w:vAlign w:val="center"/>
            <w:hideMark/>
          </w:tcPr>
          <w:p w14:paraId="610063C3" w14:textId="77777777" w:rsidR="00B14631" w:rsidRDefault="00B14631" w:rsidP="00B14631">
            <w:pPr>
              <w:rPr>
                <w:lang w:bidi="en-US"/>
              </w:rPr>
            </w:pPr>
          </w:p>
          <w:p w14:paraId="670012D1" w14:textId="77777777" w:rsidR="00B14631" w:rsidRDefault="00B14631" w:rsidP="00B14631">
            <w:pPr>
              <w:rPr>
                <w:lang w:bidi="en-US"/>
              </w:rPr>
            </w:pPr>
          </w:p>
          <w:p w14:paraId="08DEDA1C" w14:textId="77777777" w:rsidR="00B14631" w:rsidRDefault="00B14631" w:rsidP="00B14631">
            <w:pPr>
              <w:rPr>
                <w:lang w:bidi="en-US"/>
              </w:rPr>
            </w:pPr>
          </w:p>
          <w:p w14:paraId="68621326" w14:textId="77777777" w:rsidR="00B14631" w:rsidRPr="00B811D8" w:rsidRDefault="00B14631" w:rsidP="00B14631">
            <w:pPr>
              <w:rPr>
                <w:lang w:bidi="en-US"/>
              </w:rPr>
            </w:pPr>
            <w:r>
              <w:rPr>
                <w:lang w:bidi="en-US"/>
              </w:rPr>
              <w:t>12</w:t>
            </w:r>
          </w:p>
          <w:p w14:paraId="158594BD" w14:textId="09A3F95E" w:rsidR="00B14631" w:rsidRPr="00B811D8" w:rsidRDefault="00B14631" w:rsidP="00B14631">
            <w:pPr>
              <w:rPr>
                <w:lang w:bidi="en-US"/>
              </w:rPr>
            </w:pPr>
          </w:p>
        </w:tc>
        <w:tc>
          <w:tcPr>
            <w:tcW w:w="1237" w:type="pct"/>
            <w:tcBorders>
              <w:top w:val="single" w:sz="6" w:space="0" w:color="auto"/>
              <w:left w:val="single" w:sz="6" w:space="0" w:color="auto"/>
              <w:bottom w:val="single" w:sz="6" w:space="0" w:color="auto"/>
              <w:right w:val="single" w:sz="6" w:space="0" w:color="auto"/>
            </w:tcBorders>
            <w:vAlign w:val="center"/>
            <w:hideMark/>
          </w:tcPr>
          <w:p w14:paraId="1BFD5B62" w14:textId="77777777" w:rsidR="00B14631" w:rsidRPr="008F22F0" w:rsidRDefault="008F22F0" w:rsidP="00B14631">
            <w:pPr>
              <w:rPr>
                <w:highlight w:val="yellow"/>
                <w:lang w:bidi="en-US"/>
              </w:rPr>
            </w:pPr>
            <w:r w:rsidRPr="008F22F0">
              <w:rPr>
                <w:highlight w:val="yellow"/>
                <w:lang w:bidi="en-US"/>
              </w:rPr>
              <w:t>Test 2: August 9</w:t>
            </w:r>
          </w:p>
          <w:p w14:paraId="40A7DAC5" w14:textId="57FDABA1" w:rsidR="008F22F0" w:rsidRPr="00B811D8" w:rsidRDefault="008F22F0" w:rsidP="00B14631">
            <w:pPr>
              <w:rPr>
                <w:lang w:bidi="en-US"/>
              </w:rPr>
            </w:pPr>
            <w:r w:rsidRPr="008F22F0">
              <w:rPr>
                <w:highlight w:val="yellow"/>
                <w:lang w:bidi="en-US"/>
              </w:rPr>
              <w:t>Project Report Due: August 10.</w:t>
            </w:r>
          </w:p>
        </w:tc>
        <w:tc>
          <w:tcPr>
            <w:tcW w:w="1096" w:type="pct"/>
            <w:tcBorders>
              <w:top w:val="single" w:sz="6" w:space="0" w:color="auto"/>
              <w:left w:val="single" w:sz="6" w:space="0" w:color="auto"/>
              <w:bottom w:val="single" w:sz="6" w:space="0" w:color="auto"/>
              <w:right w:val="single" w:sz="6" w:space="0" w:color="auto"/>
            </w:tcBorders>
            <w:vAlign w:val="center"/>
            <w:hideMark/>
          </w:tcPr>
          <w:p w14:paraId="4A66134D" w14:textId="67D11E45" w:rsidR="00B14631" w:rsidRPr="00B811D8" w:rsidRDefault="00B14631" w:rsidP="00B14631">
            <w:pPr>
              <w:rPr>
                <w:lang w:bidi="en-US"/>
              </w:rPr>
            </w:pPr>
          </w:p>
        </w:tc>
        <w:tc>
          <w:tcPr>
            <w:tcW w:w="995" w:type="pct"/>
            <w:tcBorders>
              <w:top w:val="single" w:sz="6" w:space="0" w:color="auto"/>
              <w:left w:val="single" w:sz="6" w:space="0" w:color="auto"/>
              <w:bottom w:val="single" w:sz="6" w:space="0" w:color="auto"/>
              <w:right w:val="single" w:sz="6" w:space="0" w:color="auto"/>
            </w:tcBorders>
            <w:vAlign w:val="center"/>
            <w:hideMark/>
          </w:tcPr>
          <w:p w14:paraId="48FF4531" w14:textId="5C8332A1" w:rsidR="00B14631" w:rsidRPr="00B811D8" w:rsidRDefault="00B14631" w:rsidP="00941B71">
            <w:pPr>
              <w:tabs>
                <w:tab w:val="left" w:pos="5280"/>
              </w:tabs>
              <w:ind w:left="180"/>
              <w:rPr>
                <w:lang w:bidi="en-US"/>
              </w:rPr>
            </w:pPr>
          </w:p>
        </w:tc>
        <w:tc>
          <w:tcPr>
            <w:tcW w:w="957" w:type="pct"/>
            <w:tcBorders>
              <w:top w:val="single" w:sz="6" w:space="0" w:color="auto"/>
              <w:left w:val="single" w:sz="6" w:space="0" w:color="auto"/>
              <w:bottom w:val="single" w:sz="6" w:space="0" w:color="auto"/>
              <w:right w:val="single" w:sz="6" w:space="0" w:color="auto"/>
            </w:tcBorders>
            <w:vAlign w:val="center"/>
            <w:hideMark/>
          </w:tcPr>
          <w:p w14:paraId="27B0B275" w14:textId="433FA8CA" w:rsidR="00B14631" w:rsidRPr="00B811D8" w:rsidRDefault="00B14631" w:rsidP="00941B71">
            <w:pPr>
              <w:tabs>
                <w:tab w:val="left" w:pos="271"/>
                <w:tab w:val="left" w:pos="5280"/>
              </w:tabs>
              <w:rPr>
                <w:lang w:bidi="en-US"/>
              </w:rPr>
            </w:pPr>
          </w:p>
        </w:tc>
      </w:tr>
    </w:tbl>
    <w:p w14:paraId="066EA151" w14:textId="77777777" w:rsidR="00EE5A41" w:rsidRDefault="00EE5A41" w:rsidP="00D6656D"/>
    <w:p w14:paraId="08E37FB7" w14:textId="26D66E6B" w:rsidR="002D29EA" w:rsidRPr="002128C5" w:rsidRDefault="002D29EA" w:rsidP="002D29EA">
      <w:pPr>
        <w:rPr>
          <w:rFonts w:cs="Arial"/>
        </w:rPr>
      </w:pPr>
      <w:r w:rsidRPr="002128C5">
        <w:t>T</w:t>
      </w:r>
      <w:r>
        <w:t>his course requires two online</w:t>
      </w:r>
      <w:r w:rsidRPr="002128C5">
        <w:t xml:space="preserve"> examination</w:t>
      </w:r>
      <w:r>
        <w:t xml:space="preserve">s </w:t>
      </w:r>
    </w:p>
    <w:p w14:paraId="1AA74AD4" w14:textId="77777777" w:rsidR="002D29EA" w:rsidRDefault="002D29EA" w:rsidP="002D29EA"/>
    <w:p w14:paraId="1EEE5519" w14:textId="77777777" w:rsidR="002D29EA" w:rsidRPr="00B811D8" w:rsidRDefault="002D29EA" w:rsidP="002D29EA">
      <w:pPr>
        <w:rPr>
          <w:b/>
        </w:rPr>
      </w:pPr>
      <w:r w:rsidRPr="00B811D8">
        <w:rPr>
          <w:b/>
        </w:rPr>
        <w:t>Grading Information</w:t>
      </w:r>
    </w:p>
    <w:p w14:paraId="38436EC2" w14:textId="77777777" w:rsidR="002D29EA" w:rsidRPr="00B811D8" w:rsidRDefault="002D29EA" w:rsidP="002D29EA">
      <w:pPr>
        <w:ind w:left="180"/>
        <w:rPr>
          <w:bCs/>
        </w:rPr>
      </w:pPr>
    </w:p>
    <w:p w14:paraId="0DFCD7AE" w14:textId="77777777" w:rsidR="002D29EA" w:rsidRPr="00B811D8" w:rsidRDefault="002D29EA" w:rsidP="002D29EA">
      <w:pPr>
        <w:rPr>
          <w:bCs/>
        </w:rPr>
      </w:pPr>
      <w:r w:rsidRPr="00B811D8">
        <w:rPr>
          <w:bCs/>
        </w:rPr>
        <w:t>Weights</w:t>
      </w:r>
    </w:p>
    <w:p w14:paraId="37EAE176" w14:textId="77777777" w:rsidR="002D29EA" w:rsidRPr="00AA7080" w:rsidRDefault="002D29EA" w:rsidP="002D29EA">
      <w:pPr>
        <w:ind w:left="180"/>
        <w:rPr>
          <w:bCs/>
          <w:sz w:val="1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900"/>
        <w:gridCol w:w="1080"/>
      </w:tblGrid>
      <w:tr w:rsidR="002D29EA" w:rsidRPr="00B811D8" w14:paraId="4201D947" w14:textId="77777777" w:rsidTr="00F25355">
        <w:tc>
          <w:tcPr>
            <w:tcW w:w="1800" w:type="dxa"/>
          </w:tcPr>
          <w:p w14:paraId="48D84EFF" w14:textId="77777777" w:rsidR="002D29EA" w:rsidRPr="00B811D8" w:rsidRDefault="002D29EA" w:rsidP="00F25355">
            <w:pPr>
              <w:rPr>
                <w:bCs/>
              </w:rPr>
            </w:pPr>
            <w:r>
              <w:rPr>
                <w:bCs/>
              </w:rPr>
              <w:t>Test</w:t>
            </w:r>
            <w:r w:rsidRPr="00B811D8">
              <w:rPr>
                <w:bCs/>
              </w:rPr>
              <w:t xml:space="preserve"> 1</w:t>
            </w:r>
          </w:p>
        </w:tc>
        <w:tc>
          <w:tcPr>
            <w:tcW w:w="900" w:type="dxa"/>
          </w:tcPr>
          <w:p w14:paraId="2D5B7264" w14:textId="77777777" w:rsidR="002D29EA" w:rsidRPr="00B811D8" w:rsidRDefault="002D29EA" w:rsidP="00F25355">
            <w:pPr>
              <w:tabs>
                <w:tab w:val="left" w:pos="677"/>
              </w:tabs>
              <w:ind w:left="-108"/>
              <w:jc w:val="center"/>
              <w:rPr>
                <w:bCs/>
              </w:rPr>
            </w:pPr>
            <w:r>
              <w:rPr>
                <w:bCs/>
              </w:rPr>
              <w:t>10</w:t>
            </w:r>
            <w:r w:rsidRPr="00B811D8">
              <w:rPr>
                <w:bCs/>
              </w:rPr>
              <w:t>0</w:t>
            </w:r>
          </w:p>
        </w:tc>
        <w:tc>
          <w:tcPr>
            <w:tcW w:w="1080" w:type="dxa"/>
          </w:tcPr>
          <w:p w14:paraId="2840336E" w14:textId="77777777" w:rsidR="002D29EA" w:rsidRPr="00B811D8" w:rsidRDefault="002D29EA" w:rsidP="00F25355">
            <w:pPr>
              <w:ind w:left="-108" w:right="-108"/>
              <w:jc w:val="center"/>
              <w:rPr>
                <w:bCs/>
              </w:rPr>
            </w:pPr>
            <w:r>
              <w:rPr>
                <w:bCs/>
              </w:rPr>
              <w:t>30.8</w:t>
            </w:r>
            <w:r w:rsidRPr="00B811D8">
              <w:rPr>
                <w:bCs/>
              </w:rPr>
              <w:t>%</w:t>
            </w:r>
          </w:p>
        </w:tc>
      </w:tr>
      <w:tr w:rsidR="002D29EA" w:rsidRPr="00B811D8" w14:paraId="444882B8" w14:textId="77777777" w:rsidTr="00F25355">
        <w:tc>
          <w:tcPr>
            <w:tcW w:w="1800" w:type="dxa"/>
          </w:tcPr>
          <w:p w14:paraId="5BF95C39" w14:textId="77777777" w:rsidR="002D29EA" w:rsidRPr="00B811D8" w:rsidRDefault="002D29EA" w:rsidP="00F25355">
            <w:pPr>
              <w:rPr>
                <w:bCs/>
              </w:rPr>
            </w:pPr>
            <w:r>
              <w:rPr>
                <w:bCs/>
              </w:rPr>
              <w:t>Test</w:t>
            </w:r>
            <w:r w:rsidRPr="00B811D8">
              <w:rPr>
                <w:bCs/>
              </w:rPr>
              <w:t xml:space="preserve"> 2</w:t>
            </w:r>
          </w:p>
        </w:tc>
        <w:tc>
          <w:tcPr>
            <w:tcW w:w="900" w:type="dxa"/>
          </w:tcPr>
          <w:p w14:paraId="0853D1F9" w14:textId="77777777" w:rsidR="002D29EA" w:rsidRPr="00B811D8" w:rsidRDefault="002D29EA" w:rsidP="00F25355">
            <w:pPr>
              <w:tabs>
                <w:tab w:val="left" w:pos="677"/>
              </w:tabs>
              <w:ind w:left="-108"/>
              <w:jc w:val="center"/>
              <w:rPr>
                <w:bCs/>
              </w:rPr>
            </w:pPr>
            <w:r>
              <w:rPr>
                <w:bCs/>
              </w:rPr>
              <w:t>10</w:t>
            </w:r>
            <w:r w:rsidRPr="00B811D8">
              <w:rPr>
                <w:bCs/>
              </w:rPr>
              <w:t>0</w:t>
            </w:r>
          </w:p>
        </w:tc>
        <w:tc>
          <w:tcPr>
            <w:tcW w:w="1080" w:type="dxa"/>
          </w:tcPr>
          <w:p w14:paraId="12AAFA14" w14:textId="77777777" w:rsidR="002D29EA" w:rsidRPr="00B811D8" w:rsidRDefault="002D29EA" w:rsidP="00F25355">
            <w:pPr>
              <w:ind w:left="-108" w:right="-108"/>
              <w:jc w:val="center"/>
              <w:rPr>
                <w:bCs/>
              </w:rPr>
            </w:pPr>
            <w:r>
              <w:rPr>
                <w:bCs/>
              </w:rPr>
              <w:t>30.8</w:t>
            </w:r>
            <w:r w:rsidRPr="00B811D8">
              <w:rPr>
                <w:bCs/>
              </w:rPr>
              <w:t>%</w:t>
            </w:r>
          </w:p>
        </w:tc>
      </w:tr>
      <w:tr w:rsidR="002D29EA" w:rsidRPr="00B811D8" w14:paraId="20BA68DB" w14:textId="77777777" w:rsidTr="00F25355">
        <w:tc>
          <w:tcPr>
            <w:tcW w:w="1800" w:type="dxa"/>
          </w:tcPr>
          <w:p w14:paraId="2CCBA230" w14:textId="77777777" w:rsidR="002D29EA" w:rsidRPr="00B811D8" w:rsidRDefault="002D29EA" w:rsidP="00F25355">
            <w:pPr>
              <w:rPr>
                <w:bCs/>
              </w:rPr>
            </w:pPr>
            <w:r w:rsidRPr="00B811D8">
              <w:rPr>
                <w:bCs/>
              </w:rPr>
              <w:t>Project</w:t>
            </w:r>
          </w:p>
        </w:tc>
        <w:tc>
          <w:tcPr>
            <w:tcW w:w="900" w:type="dxa"/>
          </w:tcPr>
          <w:p w14:paraId="1B19E102" w14:textId="77777777" w:rsidR="002D29EA" w:rsidRPr="00B811D8" w:rsidRDefault="002D29EA" w:rsidP="00F25355">
            <w:pPr>
              <w:tabs>
                <w:tab w:val="left" w:pos="677"/>
              </w:tabs>
              <w:ind w:left="-108"/>
              <w:jc w:val="center"/>
              <w:rPr>
                <w:bCs/>
              </w:rPr>
            </w:pPr>
            <w:r w:rsidRPr="00B811D8">
              <w:rPr>
                <w:bCs/>
              </w:rPr>
              <w:t>100</w:t>
            </w:r>
          </w:p>
        </w:tc>
        <w:tc>
          <w:tcPr>
            <w:tcW w:w="1080" w:type="dxa"/>
          </w:tcPr>
          <w:p w14:paraId="4AD9CDD6" w14:textId="77777777" w:rsidR="002D29EA" w:rsidRPr="00B811D8" w:rsidRDefault="002D29EA" w:rsidP="00F25355">
            <w:pPr>
              <w:ind w:left="-108" w:right="-108"/>
              <w:jc w:val="center"/>
              <w:rPr>
                <w:bCs/>
              </w:rPr>
            </w:pPr>
            <w:r>
              <w:rPr>
                <w:bCs/>
              </w:rPr>
              <w:t>30.8</w:t>
            </w:r>
            <w:r w:rsidRPr="00B811D8">
              <w:rPr>
                <w:bCs/>
              </w:rPr>
              <w:t>%</w:t>
            </w:r>
          </w:p>
        </w:tc>
      </w:tr>
      <w:tr w:rsidR="002D29EA" w:rsidRPr="00B811D8" w14:paraId="25E85361" w14:textId="77777777" w:rsidTr="00F25355">
        <w:tc>
          <w:tcPr>
            <w:tcW w:w="1800" w:type="dxa"/>
          </w:tcPr>
          <w:p w14:paraId="2A55526E" w14:textId="77777777" w:rsidR="002D29EA" w:rsidRPr="00B811D8" w:rsidRDefault="002D29EA" w:rsidP="00F25355">
            <w:pPr>
              <w:rPr>
                <w:bCs/>
              </w:rPr>
            </w:pPr>
            <w:r w:rsidRPr="00B811D8">
              <w:rPr>
                <w:bCs/>
              </w:rPr>
              <w:t>Participation</w:t>
            </w:r>
          </w:p>
        </w:tc>
        <w:tc>
          <w:tcPr>
            <w:tcW w:w="900" w:type="dxa"/>
          </w:tcPr>
          <w:p w14:paraId="26481AA2" w14:textId="77777777" w:rsidR="002D29EA" w:rsidRPr="00B811D8" w:rsidRDefault="002D29EA" w:rsidP="00F25355">
            <w:pPr>
              <w:tabs>
                <w:tab w:val="left" w:pos="677"/>
              </w:tabs>
              <w:ind w:left="-108"/>
              <w:jc w:val="center"/>
              <w:rPr>
                <w:bCs/>
              </w:rPr>
            </w:pPr>
            <w:r>
              <w:rPr>
                <w:bCs/>
              </w:rPr>
              <w:t>25</w:t>
            </w:r>
          </w:p>
        </w:tc>
        <w:tc>
          <w:tcPr>
            <w:tcW w:w="1080" w:type="dxa"/>
          </w:tcPr>
          <w:p w14:paraId="37327612" w14:textId="77777777" w:rsidR="002D29EA" w:rsidRPr="00B811D8" w:rsidRDefault="002D29EA" w:rsidP="00F25355">
            <w:pPr>
              <w:ind w:left="-108" w:right="-108"/>
              <w:jc w:val="center"/>
              <w:rPr>
                <w:bCs/>
              </w:rPr>
            </w:pPr>
            <w:r>
              <w:rPr>
                <w:bCs/>
              </w:rPr>
              <w:t>7</w:t>
            </w:r>
            <w:r w:rsidRPr="00B811D8">
              <w:rPr>
                <w:bCs/>
              </w:rPr>
              <w:t>.6%</w:t>
            </w:r>
          </w:p>
        </w:tc>
      </w:tr>
      <w:tr w:rsidR="002D29EA" w:rsidRPr="00B811D8" w14:paraId="379DE89C" w14:textId="77777777" w:rsidTr="00F25355">
        <w:trPr>
          <w:trHeight w:val="53"/>
        </w:trPr>
        <w:tc>
          <w:tcPr>
            <w:tcW w:w="1800" w:type="dxa"/>
            <w:shd w:val="clear" w:color="auto" w:fill="D9D9D9"/>
          </w:tcPr>
          <w:p w14:paraId="5CD3649D" w14:textId="77777777" w:rsidR="002D29EA" w:rsidRPr="009275DD" w:rsidRDefault="002D29EA" w:rsidP="00F25355">
            <w:pPr>
              <w:rPr>
                <w:bCs/>
                <w:sz w:val="14"/>
              </w:rPr>
            </w:pPr>
          </w:p>
        </w:tc>
        <w:tc>
          <w:tcPr>
            <w:tcW w:w="900" w:type="dxa"/>
            <w:shd w:val="clear" w:color="auto" w:fill="D9D9D9"/>
          </w:tcPr>
          <w:p w14:paraId="34C7B39A" w14:textId="77777777" w:rsidR="002D29EA" w:rsidRPr="009275DD" w:rsidRDefault="002D29EA" w:rsidP="00F25355">
            <w:pPr>
              <w:tabs>
                <w:tab w:val="left" w:pos="677"/>
              </w:tabs>
              <w:ind w:left="-108"/>
              <w:jc w:val="center"/>
              <w:rPr>
                <w:bCs/>
                <w:sz w:val="14"/>
              </w:rPr>
            </w:pPr>
          </w:p>
        </w:tc>
        <w:tc>
          <w:tcPr>
            <w:tcW w:w="1080" w:type="dxa"/>
            <w:shd w:val="clear" w:color="auto" w:fill="D9D9D9"/>
          </w:tcPr>
          <w:p w14:paraId="6C41E93E" w14:textId="77777777" w:rsidR="002D29EA" w:rsidRPr="009275DD" w:rsidRDefault="002D29EA" w:rsidP="00F25355">
            <w:pPr>
              <w:ind w:left="-108" w:right="-108"/>
              <w:jc w:val="center"/>
              <w:rPr>
                <w:bCs/>
                <w:sz w:val="14"/>
              </w:rPr>
            </w:pPr>
          </w:p>
        </w:tc>
      </w:tr>
      <w:tr w:rsidR="002D29EA" w:rsidRPr="00B811D8" w14:paraId="6248EF7E" w14:textId="77777777" w:rsidTr="00F25355">
        <w:tc>
          <w:tcPr>
            <w:tcW w:w="1800" w:type="dxa"/>
          </w:tcPr>
          <w:p w14:paraId="3FF17087" w14:textId="77777777" w:rsidR="002D29EA" w:rsidRPr="00B811D8" w:rsidRDefault="002D29EA" w:rsidP="00F25355">
            <w:pPr>
              <w:rPr>
                <w:bCs/>
              </w:rPr>
            </w:pPr>
            <w:r w:rsidRPr="00B811D8">
              <w:rPr>
                <w:bCs/>
              </w:rPr>
              <w:t>Total</w:t>
            </w:r>
          </w:p>
        </w:tc>
        <w:tc>
          <w:tcPr>
            <w:tcW w:w="900" w:type="dxa"/>
          </w:tcPr>
          <w:p w14:paraId="2C76CC4D" w14:textId="77777777" w:rsidR="002D29EA" w:rsidRPr="00B811D8" w:rsidRDefault="002D29EA" w:rsidP="00F25355">
            <w:pPr>
              <w:tabs>
                <w:tab w:val="left" w:pos="677"/>
              </w:tabs>
              <w:ind w:left="-108"/>
              <w:jc w:val="center"/>
              <w:rPr>
                <w:bCs/>
              </w:rPr>
            </w:pPr>
            <w:r>
              <w:rPr>
                <w:bCs/>
              </w:rPr>
              <w:t>325</w:t>
            </w:r>
          </w:p>
        </w:tc>
        <w:tc>
          <w:tcPr>
            <w:tcW w:w="1080" w:type="dxa"/>
          </w:tcPr>
          <w:p w14:paraId="648876F8" w14:textId="77777777" w:rsidR="002D29EA" w:rsidRPr="00B811D8" w:rsidRDefault="002D29EA" w:rsidP="00F25355">
            <w:pPr>
              <w:ind w:left="-108" w:right="-108"/>
              <w:jc w:val="center"/>
              <w:rPr>
                <w:bCs/>
              </w:rPr>
            </w:pPr>
            <w:r w:rsidRPr="00B811D8">
              <w:rPr>
                <w:bCs/>
              </w:rPr>
              <w:t>100%</w:t>
            </w:r>
          </w:p>
        </w:tc>
      </w:tr>
    </w:tbl>
    <w:p w14:paraId="2318A817" w14:textId="77777777" w:rsidR="002D29EA" w:rsidRPr="00B811D8" w:rsidRDefault="002D29EA" w:rsidP="002D29EA">
      <w:pPr>
        <w:ind w:left="180"/>
        <w:rPr>
          <w:b/>
          <w:bCs/>
        </w:rPr>
      </w:pPr>
    </w:p>
    <w:p w14:paraId="03F542BD" w14:textId="77777777" w:rsidR="002D29EA" w:rsidRPr="00B811D8" w:rsidRDefault="002D29EA" w:rsidP="002D29EA">
      <w:pPr>
        <w:rPr>
          <w:bCs/>
        </w:rPr>
      </w:pPr>
      <w:r>
        <w:rPr>
          <w:bCs/>
        </w:rPr>
        <w:t xml:space="preserve">Tentative </w:t>
      </w:r>
      <w:r w:rsidRPr="00B811D8">
        <w:rPr>
          <w:bCs/>
        </w:rPr>
        <w:t>Grading criteria</w:t>
      </w:r>
      <w:r>
        <w:rPr>
          <w:bCs/>
        </w:rPr>
        <w:t xml:space="preserve"> (The grading criteria are subject to change. The final grade will depend on the overall class and individual performance)</w:t>
      </w:r>
    </w:p>
    <w:p w14:paraId="730E11F7" w14:textId="77777777" w:rsidR="002D29EA" w:rsidRPr="00AA7080" w:rsidRDefault="002D29EA" w:rsidP="002D29EA">
      <w:pPr>
        <w:ind w:left="180"/>
        <w:rPr>
          <w:sz w:val="1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866"/>
      </w:tblGrid>
      <w:tr w:rsidR="002D29EA" w:rsidRPr="00B811D8" w14:paraId="575A249E" w14:textId="77777777" w:rsidTr="00F25355">
        <w:tc>
          <w:tcPr>
            <w:tcW w:w="1620" w:type="dxa"/>
          </w:tcPr>
          <w:p w14:paraId="7DD4319B" w14:textId="77777777" w:rsidR="002D29EA" w:rsidRPr="00B811D8" w:rsidRDefault="002D29EA" w:rsidP="00F25355">
            <w:pPr>
              <w:ind w:left="-108" w:right="-174" w:hanging="180"/>
              <w:jc w:val="center"/>
            </w:pPr>
            <w:r w:rsidRPr="00B811D8">
              <w:t>Scaled Score</w:t>
            </w:r>
          </w:p>
        </w:tc>
        <w:tc>
          <w:tcPr>
            <w:tcW w:w="1866" w:type="dxa"/>
          </w:tcPr>
          <w:p w14:paraId="507FF155" w14:textId="77777777" w:rsidR="002D29EA" w:rsidRPr="00B811D8" w:rsidRDefault="002D29EA" w:rsidP="00F25355">
            <w:pPr>
              <w:ind w:left="-132" w:right="-108"/>
              <w:jc w:val="center"/>
            </w:pPr>
            <w:r w:rsidRPr="00B811D8">
              <w:t>Letter Equivalent</w:t>
            </w:r>
          </w:p>
        </w:tc>
      </w:tr>
      <w:tr w:rsidR="002D29EA" w:rsidRPr="00B811D8" w14:paraId="2F1370A1" w14:textId="77777777" w:rsidTr="00F25355">
        <w:tc>
          <w:tcPr>
            <w:tcW w:w="1620" w:type="dxa"/>
          </w:tcPr>
          <w:p w14:paraId="383B99F7" w14:textId="77777777" w:rsidR="002D29EA" w:rsidRPr="00B811D8" w:rsidRDefault="002D29EA" w:rsidP="00F25355">
            <w:pPr>
              <w:ind w:left="-108" w:right="-174" w:hanging="270"/>
              <w:jc w:val="center"/>
            </w:pPr>
            <w:r w:rsidRPr="00B811D8">
              <w:t>90-100</w:t>
            </w:r>
          </w:p>
        </w:tc>
        <w:tc>
          <w:tcPr>
            <w:tcW w:w="1866" w:type="dxa"/>
          </w:tcPr>
          <w:p w14:paraId="618E6707" w14:textId="77777777" w:rsidR="002D29EA" w:rsidRPr="00B811D8" w:rsidRDefault="002D29EA" w:rsidP="00F25355">
            <w:pPr>
              <w:ind w:left="-132" w:right="-468" w:firstLine="720"/>
            </w:pPr>
            <w:r w:rsidRPr="00B811D8">
              <w:t>A</w:t>
            </w:r>
          </w:p>
        </w:tc>
      </w:tr>
      <w:tr w:rsidR="002D29EA" w:rsidRPr="00B811D8" w14:paraId="64370711" w14:textId="77777777" w:rsidTr="00F25355">
        <w:tc>
          <w:tcPr>
            <w:tcW w:w="1620" w:type="dxa"/>
          </w:tcPr>
          <w:p w14:paraId="17D49859" w14:textId="77777777" w:rsidR="002D29EA" w:rsidRPr="00B811D8" w:rsidRDefault="002D29EA" w:rsidP="00F25355">
            <w:pPr>
              <w:ind w:left="-108" w:right="-174" w:hanging="270"/>
              <w:jc w:val="center"/>
            </w:pPr>
            <w:r w:rsidRPr="00B811D8">
              <w:t>87-89</w:t>
            </w:r>
          </w:p>
        </w:tc>
        <w:tc>
          <w:tcPr>
            <w:tcW w:w="1866" w:type="dxa"/>
          </w:tcPr>
          <w:p w14:paraId="51E5493A" w14:textId="77777777" w:rsidR="002D29EA" w:rsidRPr="00B811D8" w:rsidRDefault="002D29EA" w:rsidP="00F25355">
            <w:pPr>
              <w:ind w:left="-132" w:right="-468" w:firstLine="720"/>
            </w:pPr>
            <w:r w:rsidRPr="00B811D8">
              <w:t>A-</w:t>
            </w:r>
          </w:p>
        </w:tc>
      </w:tr>
      <w:tr w:rsidR="002D29EA" w:rsidRPr="00B811D8" w14:paraId="538C9B39" w14:textId="77777777" w:rsidTr="00F25355">
        <w:tc>
          <w:tcPr>
            <w:tcW w:w="1620" w:type="dxa"/>
          </w:tcPr>
          <w:p w14:paraId="2E16FE94" w14:textId="77777777" w:rsidR="002D29EA" w:rsidRPr="00B811D8" w:rsidRDefault="002D29EA" w:rsidP="00F25355">
            <w:pPr>
              <w:ind w:left="-108" w:right="-174" w:hanging="270"/>
              <w:jc w:val="center"/>
            </w:pPr>
            <w:r w:rsidRPr="00B811D8">
              <w:t>84-86</w:t>
            </w:r>
          </w:p>
        </w:tc>
        <w:tc>
          <w:tcPr>
            <w:tcW w:w="1866" w:type="dxa"/>
          </w:tcPr>
          <w:p w14:paraId="433140B8" w14:textId="77777777" w:rsidR="002D29EA" w:rsidRPr="00B811D8" w:rsidRDefault="002D29EA" w:rsidP="00F25355">
            <w:pPr>
              <w:ind w:left="-132" w:right="-468" w:firstLine="720"/>
            </w:pPr>
            <w:r w:rsidRPr="00B811D8">
              <w:t>B+</w:t>
            </w:r>
          </w:p>
        </w:tc>
      </w:tr>
      <w:tr w:rsidR="002D29EA" w:rsidRPr="00B811D8" w14:paraId="669D53C6" w14:textId="77777777" w:rsidTr="00F25355">
        <w:tc>
          <w:tcPr>
            <w:tcW w:w="1620" w:type="dxa"/>
          </w:tcPr>
          <w:p w14:paraId="542BC561" w14:textId="77777777" w:rsidR="002D29EA" w:rsidRPr="00B811D8" w:rsidRDefault="002D29EA" w:rsidP="00F25355">
            <w:pPr>
              <w:ind w:left="-108" w:right="-174" w:hanging="270"/>
              <w:jc w:val="center"/>
            </w:pPr>
            <w:r w:rsidRPr="00B811D8">
              <w:t>80-83</w:t>
            </w:r>
          </w:p>
        </w:tc>
        <w:tc>
          <w:tcPr>
            <w:tcW w:w="1866" w:type="dxa"/>
          </w:tcPr>
          <w:p w14:paraId="2E3FF4C1" w14:textId="77777777" w:rsidR="002D29EA" w:rsidRPr="00B811D8" w:rsidRDefault="002D29EA" w:rsidP="00F25355">
            <w:pPr>
              <w:ind w:left="-132" w:right="-468" w:firstLine="720"/>
            </w:pPr>
            <w:r w:rsidRPr="00B811D8">
              <w:t>B</w:t>
            </w:r>
          </w:p>
        </w:tc>
      </w:tr>
      <w:tr w:rsidR="002D29EA" w:rsidRPr="00B811D8" w14:paraId="45E63159" w14:textId="77777777" w:rsidTr="00F25355">
        <w:tc>
          <w:tcPr>
            <w:tcW w:w="1620" w:type="dxa"/>
          </w:tcPr>
          <w:p w14:paraId="3CA3AD98" w14:textId="77777777" w:rsidR="002D29EA" w:rsidRPr="00B811D8" w:rsidRDefault="002D29EA" w:rsidP="00F25355">
            <w:pPr>
              <w:ind w:left="-108" w:right="-174" w:hanging="270"/>
              <w:jc w:val="center"/>
            </w:pPr>
            <w:r w:rsidRPr="00B811D8">
              <w:t>77-79</w:t>
            </w:r>
          </w:p>
        </w:tc>
        <w:tc>
          <w:tcPr>
            <w:tcW w:w="1866" w:type="dxa"/>
          </w:tcPr>
          <w:p w14:paraId="6E4771D0" w14:textId="77777777" w:rsidR="002D29EA" w:rsidRPr="00B811D8" w:rsidRDefault="002D29EA" w:rsidP="00F25355">
            <w:pPr>
              <w:ind w:left="-132" w:right="-468" w:firstLine="720"/>
            </w:pPr>
            <w:r w:rsidRPr="00B811D8">
              <w:t>B-</w:t>
            </w:r>
          </w:p>
        </w:tc>
      </w:tr>
      <w:tr w:rsidR="002D29EA" w:rsidRPr="00B811D8" w14:paraId="430E735B" w14:textId="77777777" w:rsidTr="00F25355">
        <w:tc>
          <w:tcPr>
            <w:tcW w:w="1620" w:type="dxa"/>
          </w:tcPr>
          <w:p w14:paraId="2AFFF5AE" w14:textId="77777777" w:rsidR="002D29EA" w:rsidRPr="00B811D8" w:rsidRDefault="002D29EA" w:rsidP="00F25355">
            <w:pPr>
              <w:ind w:left="-108" w:right="-174" w:hanging="270"/>
              <w:jc w:val="center"/>
            </w:pPr>
            <w:r w:rsidRPr="00B811D8">
              <w:t>74-76</w:t>
            </w:r>
          </w:p>
        </w:tc>
        <w:tc>
          <w:tcPr>
            <w:tcW w:w="1866" w:type="dxa"/>
          </w:tcPr>
          <w:p w14:paraId="3880DF97" w14:textId="77777777" w:rsidR="002D29EA" w:rsidRPr="00B811D8" w:rsidRDefault="002D29EA" w:rsidP="00F25355">
            <w:pPr>
              <w:ind w:left="-132" w:right="-468" w:firstLine="720"/>
            </w:pPr>
            <w:r w:rsidRPr="00B811D8">
              <w:t>C+</w:t>
            </w:r>
          </w:p>
        </w:tc>
      </w:tr>
      <w:tr w:rsidR="002D29EA" w:rsidRPr="00B811D8" w14:paraId="223B8419" w14:textId="77777777" w:rsidTr="00F25355">
        <w:tc>
          <w:tcPr>
            <w:tcW w:w="1620" w:type="dxa"/>
          </w:tcPr>
          <w:p w14:paraId="1C6C392F" w14:textId="77777777" w:rsidR="002D29EA" w:rsidRPr="00B811D8" w:rsidRDefault="002D29EA" w:rsidP="00F25355">
            <w:pPr>
              <w:ind w:left="-108" w:right="-174" w:hanging="270"/>
              <w:jc w:val="center"/>
            </w:pPr>
            <w:r w:rsidRPr="00B811D8">
              <w:t>70-73</w:t>
            </w:r>
          </w:p>
        </w:tc>
        <w:tc>
          <w:tcPr>
            <w:tcW w:w="1866" w:type="dxa"/>
          </w:tcPr>
          <w:p w14:paraId="7EDA92B7" w14:textId="77777777" w:rsidR="002D29EA" w:rsidRPr="00B811D8" w:rsidRDefault="002D29EA" w:rsidP="00F25355">
            <w:pPr>
              <w:ind w:left="-132" w:right="-468" w:firstLine="720"/>
            </w:pPr>
            <w:r w:rsidRPr="00B811D8">
              <w:t>C</w:t>
            </w:r>
          </w:p>
        </w:tc>
      </w:tr>
      <w:tr w:rsidR="002D29EA" w:rsidRPr="00B811D8" w14:paraId="27352D19" w14:textId="77777777" w:rsidTr="00F25355">
        <w:tc>
          <w:tcPr>
            <w:tcW w:w="1620" w:type="dxa"/>
          </w:tcPr>
          <w:p w14:paraId="6047723F" w14:textId="77777777" w:rsidR="002D29EA" w:rsidRPr="00B811D8" w:rsidRDefault="002D29EA" w:rsidP="00F25355">
            <w:pPr>
              <w:ind w:left="-108" w:right="-174" w:hanging="90"/>
              <w:jc w:val="center"/>
            </w:pPr>
            <w:r w:rsidRPr="00B811D8">
              <w:t>Less than 70</w:t>
            </w:r>
          </w:p>
        </w:tc>
        <w:tc>
          <w:tcPr>
            <w:tcW w:w="1866" w:type="dxa"/>
          </w:tcPr>
          <w:p w14:paraId="2FF6B973" w14:textId="77777777" w:rsidR="002D29EA" w:rsidRPr="00B811D8" w:rsidRDefault="002D29EA" w:rsidP="00F25355">
            <w:pPr>
              <w:ind w:left="-132" w:right="-468" w:firstLine="720"/>
            </w:pPr>
            <w:r w:rsidRPr="00B811D8">
              <w:t>F</w:t>
            </w:r>
          </w:p>
        </w:tc>
      </w:tr>
    </w:tbl>
    <w:p w14:paraId="3E0FD406" w14:textId="77777777" w:rsidR="002D29EA" w:rsidRPr="00B811D8" w:rsidRDefault="002D29EA" w:rsidP="002D29EA">
      <w:pPr>
        <w:rPr>
          <w:b/>
        </w:rPr>
      </w:pPr>
    </w:p>
    <w:p w14:paraId="0045D003" w14:textId="77777777" w:rsidR="002D29EA" w:rsidRPr="00B811D8" w:rsidRDefault="002D29EA" w:rsidP="002D29EA">
      <w:r w:rsidRPr="00B811D8">
        <w:t>Accessing Grades</w:t>
      </w:r>
    </w:p>
    <w:p w14:paraId="1149B0CD" w14:textId="77777777" w:rsidR="002D29EA" w:rsidRPr="00CA67CA" w:rsidRDefault="002D29EA" w:rsidP="002D29EA">
      <w:pPr>
        <w:ind w:left="180"/>
        <w:rPr>
          <w:sz w:val="2"/>
        </w:rPr>
      </w:pPr>
    </w:p>
    <w:p w14:paraId="5310544E" w14:textId="77777777" w:rsidR="002D29EA" w:rsidRPr="00B811D8" w:rsidRDefault="002D29EA" w:rsidP="002D29EA">
      <w:r w:rsidRPr="00B811D8">
        <w:t>Students can check their grades by clicking “My Grades” under Course Tools after the grade for each assessment task is released.</w:t>
      </w:r>
    </w:p>
    <w:p w14:paraId="347F2682" w14:textId="77777777" w:rsidR="002D29EA" w:rsidRPr="00B811D8" w:rsidRDefault="002D29EA" w:rsidP="002D29EA">
      <w:pPr>
        <w:rPr>
          <w:b/>
        </w:rPr>
      </w:pPr>
    </w:p>
    <w:p w14:paraId="0CF5240B" w14:textId="77777777" w:rsidR="002D29EA" w:rsidRPr="00B811D8" w:rsidRDefault="002D29EA" w:rsidP="002D29EA">
      <w:pPr>
        <w:rPr>
          <w:b/>
        </w:rPr>
      </w:pPr>
      <w:r w:rsidRPr="00B811D8">
        <w:rPr>
          <w:b/>
        </w:rPr>
        <w:t>Course Policies</w:t>
      </w:r>
    </w:p>
    <w:p w14:paraId="3374732B" w14:textId="77777777" w:rsidR="002D29EA" w:rsidRPr="00CA67CA" w:rsidRDefault="002D29EA" w:rsidP="002D29EA">
      <w:pPr>
        <w:ind w:left="180"/>
        <w:rPr>
          <w:i/>
          <w:sz w:val="2"/>
        </w:rPr>
      </w:pPr>
    </w:p>
    <w:p w14:paraId="157302CE" w14:textId="77777777" w:rsidR="002D29EA" w:rsidRPr="00B811D8" w:rsidRDefault="002D29EA" w:rsidP="002D29EA">
      <w:r w:rsidRPr="00B811D8">
        <w:t xml:space="preserve">The assignments are due by the date given on the syllabus.  There are no make-ups or extra credit opportunities and I will not accept late work.  If you know in advance that there will be a conflict, please inform me and we will try to work something out.  I will not consider a change after the date. </w:t>
      </w:r>
    </w:p>
    <w:p w14:paraId="783F4591" w14:textId="77777777" w:rsidR="002D29EA" w:rsidRPr="009275DD" w:rsidRDefault="002D29EA" w:rsidP="002D29EA">
      <w:pPr>
        <w:ind w:left="180"/>
        <w:rPr>
          <w:i/>
          <w:sz w:val="4"/>
        </w:rPr>
      </w:pPr>
    </w:p>
    <w:p w14:paraId="2E5CB660" w14:textId="77777777" w:rsidR="002D29EA" w:rsidRDefault="002D29EA" w:rsidP="002D29EA">
      <w:pPr>
        <w:rPr>
          <w:i/>
        </w:rPr>
      </w:pPr>
    </w:p>
    <w:p w14:paraId="35CD4D87" w14:textId="77777777" w:rsidR="002D29EA" w:rsidRPr="00B811D8" w:rsidRDefault="002D29EA" w:rsidP="002D29EA">
      <w:pPr>
        <w:rPr>
          <w:i/>
        </w:rPr>
      </w:pPr>
      <w:r w:rsidRPr="00B811D8">
        <w:rPr>
          <w:i/>
        </w:rPr>
        <w:t>Class Participation</w:t>
      </w:r>
    </w:p>
    <w:p w14:paraId="202406EA" w14:textId="77777777" w:rsidR="002D29EA" w:rsidRPr="00B811D8" w:rsidRDefault="002D29EA" w:rsidP="002D29EA">
      <w:r w:rsidRPr="00B811D8">
        <w:t>Students are required to login regularly to the online class site. The instructor will use the tracking feature in eLearning to monitor student activity. Students are also required to participate in all class activities such as discussion board activities, chat or conference sessions and group projects.</w:t>
      </w:r>
    </w:p>
    <w:p w14:paraId="212A14CE" w14:textId="77777777" w:rsidR="002D29EA" w:rsidRPr="00AA7080" w:rsidRDefault="002D29EA" w:rsidP="002D29EA">
      <w:pPr>
        <w:ind w:left="180"/>
        <w:rPr>
          <w:sz w:val="14"/>
        </w:rPr>
      </w:pPr>
    </w:p>
    <w:p w14:paraId="666CD57C" w14:textId="77777777" w:rsidR="002D29EA" w:rsidRPr="00B811D8" w:rsidRDefault="002D29EA" w:rsidP="002D29EA">
      <w:pPr>
        <w:rPr>
          <w:i/>
        </w:rPr>
      </w:pPr>
      <w:r w:rsidRPr="00B811D8">
        <w:rPr>
          <w:i/>
        </w:rPr>
        <w:t>Virtual Classroom Citizenship</w:t>
      </w:r>
    </w:p>
    <w:p w14:paraId="7846EE27" w14:textId="77777777" w:rsidR="002D29EA" w:rsidRPr="00B811D8" w:rsidRDefault="002D29EA" w:rsidP="002D29EA">
      <w:r w:rsidRPr="00B811D8">
        <w:t xml:space="preserve">The same guidelines that apply to traditional classes should be observed in the virtual classroom environment. Please use proper netiquette when interacting with class members and the professor. </w:t>
      </w:r>
    </w:p>
    <w:p w14:paraId="542B54E3" w14:textId="77777777" w:rsidR="002D29EA" w:rsidRPr="00AA7080" w:rsidRDefault="002D29EA" w:rsidP="002D29EA">
      <w:pPr>
        <w:rPr>
          <w:sz w:val="18"/>
        </w:rPr>
      </w:pPr>
    </w:p>
    <w:p w14:paraId="1D647916" w14:textId="77777777" w:rsidR="002D29EA" w:rsidRPr="00B811D8" w:rsidRDefault="002D29EA" w:rsidP="002D29EA">
      <w:pPr>
        <w:spacing w:after="60"/>
        <w:rPr>
          <w:bCs/>
          <w:u w:val="single"/>
        </w:rPr>
      </w:pPr>
      <w:r w:rsidRPr="00B811D8">
        <w:rPr>
          <w:bCs/>
          <w:u w:val="single"/>
        </w:rPr>
        <w:lastRenderedPageBreak/>
        <w:t>Project:</w:t>
      </w:r>
    </w:p>
    <w:p w14:paraId="3285F4B2" w14:textId="77777777" w:rsidR="002D29EA" w:rsidRPr="00B811D8" w:rsidRDefault="002D29EA" w:rsidP="002D29EA">
      <w:pPr>
        <w:rPr>
          <w:bCs/>
        </w:rPr>
      </w:pPr>
      <w:r w:rsidRPr="00B811D8">
        <w:rPr>
          <w:bCs/>
        </w:rPr>
        <w:t>A very important part of this course is the semester long project. A team will have a maximum of 5 members. The objective of this project is to analyze a real-life business system, identify problems and improvements, and recommend and design a new system to address the problems/improvements. The project synthesizes all tools and techniques you will be learning throughout the course. The exact nature of the project and requirements will be posted on eLearning at the beginning of the semester.</w:t>
      </w:r>
    </w:p>
    <w:p w14:paraId="580910E0" w14:textId="77777777" w:rsidR="002D29EA" w:rsidRPr="00AA7080" w:rsidRDefault="002D29EA" w:rsidP="002D29EA">
      <w:pPr>
        <w:rPr>
          <w:bCs/>
          <w:sz w:val="18"/>
        </w:rPr>
      </w:pPr>
    </w:p>
    <w:p w14:paraId="6ED954C3" w14:textId="77777777" w:rsidR="002D29EA" w:rsidRPr="00B811D8" w:rsidRDefault="002D29EA" w:rsidP="002D29EA">
      <w:r w:rsidRPr="00B811D8">
        <w:rPr>
          <w:bCs/>
        </w:rPr>
        <w:t>The project will be due on the last day of classes of the semest</w:t>
      </w:r>
      <w:r>
        <w:rPr>
          <w:bCs/>
        </w:rPr>
        <w:t>er. The project will be worth 30.8</w:t>
      </w:r>
      <w:r w:rsidRPr="00B811D8">
        <w:rPr>
          <w:bCs/>
        </w:rPr>
        <w:t>% of your grade. The contribution of each person in a group will be evaluated and graded.</w:t>
      </w:r>
    </w:p>
    <w:p w14:paraId="2295B28E" w14:textId="77777777" w:rsidR="002D29EA" w:rsidRPr="00AA7080" w:rsidRDefault="002D29EA" w:rsidP="002D29EA">
      <w:pPr>
        <w:rPr>
          <w:bCs/>
          <w:sz w:val="18"/>
          <w:u w:val="single"/>
        </w:rPr>
      </w:pPr>
    </w:p>
    <w:p w14:paraId="63EFB2D9" w14:textId="77777777" w:rsidR="002D29EA" w:rsidRPr="00B811D8" w:rsidRDefault="002D29EA" w:rsidP="002D29EA">
      <w:pPr>
        <w:spacing w:after="60"/>
        <w:rPr>
          <w:bCs/>
          <w:u w:val="single"/>
        </w:rPr>
      </w:pPr>
      <w:r w:rsidRPr="00B811D8">
        <w:rPr>
          <w:bCs/>
          <w:u w:val="single"/>
        </w:rPr>
        <w:t>Participation:</w:t>
      </w:r>
    </w:p>
    <w:p w14:paraId="7DAD10AF" w14:textId="77777777" w:rsidR="002D29EA" w:rsidRPr="00B811D8" w:rsidRDefault="002D29EA" w:rsidP="002D29EA">
      <w:pPr>
        <w:rPr>
          <w:b/>
          <w:bCs/>
        </w:rPr>
      </w:pPr>
      <w:r w:rsidRPr="00B811D8">
        <w:rPr>
          <w:bCs/>
        </w:rPr>
        <w:t>You will be expected to participate regularly in online discussions.  A great deal of learning takes place when you share your experiences with others.  I will post questions and comments to the discussion board which you can respo</w:t>
      </w:r>
      <w:r>
        <w:rPr>
          <w:bCs/>
        </w:rPr>
        <w:t>nd to.  Participation is worth 7</w:t>
      </w:r>
      <w:r w:rsidRPr="00B811D8">
        <w:rPr>
          <w:bCs/>
        </w:rPr>
        <w:t xml:space="preserve">.6% of your grade. </w:t>
      </w:r>
    </w:p>
    <w:p w14:paraId="73661251" w14:textId="77777777" w:rsidR="002D29EA" w:rsidRPr="00AA7080" w:rsidRDefault="002D29EA" w:rsidP="002D29EA">
      <w:pPr>
        <w:rPr>
          <w:b/>
          <w:bCs/>
          <w:sz w:val="18"/>
        </w:rPr>
      </w:pPr>
    </w:p>
    <w:p w14:paraId="2DD99A4C" w14:textId="77777777" w:rsidR="002D29EA" w:rsidRPr="00B811D8" w:rsidRDefault="002D29EA" w:rsidP="002D29EA">
      <w:r w:rsidRPr="00B811D8">
        <w:rPr>
          <w:b/>
        </w:rPr>
        <w:t>Guidelines for participation in the discussion</w:t>
      </w:r>
      <w:r w:rsidRPr="00B811D8">
        <w:t>:</w:t>
      </w:r>
    </w:p>
    <w:p w14:paraId="10012C9B" w14:textId="77777777" w:rsidR="002D29EA" w:rsidRPr="00B811D8" w:rsidRDefault="002D29EA" w:rsidP="002D29EA">
      <w:pPr>
        <w:numPr>
          <w:ilvl w:val="0"/>
          <w:numId w:val="15"/>
        </w:numPr>
        <w:spacing w:before="60" w:after="60"/>
        <w:ind w:left="461" w:hanging="274"/>
      </w:pPr>
      <w:r w:rsidRPr="00B811D8">
        <w:t>Both responses to discussion postings by students and for responses to questions submitted by professor will be considered in evaluating participation.</w:t>
      </w:r>
    </w:p>
    <w:p w14:paraId="1818E55E" w14:textId="77777777" w:rsidR="002D29EA" w:rsidRPr="00B811D8" w:rsidRDefault="002D29EA" w:rsidP="002D29EA">
      <w:pPr>
        <w:numPr>
          <w:ilvl w:val="0"/>
          <w:numId w:val="15"/>
        </w:numPr>
        <w:spacing w:before="60" w:after="60"/>
        <w:ind w:left="461" w:hanging="274"/>
      </w:pPr>
      <w:r w:rsidRPr="00B811D8">
        <w:t>When a question is posted, the first few replies can answer the question directly, posts after should generally respond to the answers given by other students to mimic an in class discussion.  Look at this as a conversation with one another rather than trying to impress me with the “right” answer.</w:t>
      </w:r>
    </w:p>
    <w:p w14:paraId="0E23FD53" w14:textId="77777777" w:rsidR="002D29EA" w:rsidRPr="00B811D8" w:rsidRDefault="002D29EA" w:rsidP="002D29EA">
      <w:pPr>
        <w:numPr>
          <w:ilvl w:val="0"/>
          <w:numId w:val="15"/>
        </w:numPr>
        <w:spacing w:before="60" w:after="60"/>
        <w:ind w:left="461" w:hanging="274"/>
      </w:pPr>
      <w:r w:rsidRPr="00B811D8">
        <w:t xml:space="preserve">Both quality and quantity of responses will be evaluated.  So, posts such as “I agree” or “sounds good to me” do not count towards participation (although you can certainly use these to advance the conversation.  In order to count as participation your post has to be well thought </w:t>
      </w:r>
      <w:proofErr w:type="spellStart"/>
      <w:r w:rsidRPr="00B811D8">
        <w:t>our</w:t>
      </w:r>
      <w:proofErr w:type="spellEnd"/>
      <w:r w:rsidRPr="00B811D8">
        <w:t xml:space="preserve"> and pertain to the topic for the week.  You should reference some of the concepts we are currently examining in class, not just offer vague assessments such as “there was a problem motivation”.  You can also refer back to previous weeks’ material if relevant.  Integration of concepts is key since none of the issues operate completely independent of one another.  For example, conflict is often caused by miscommunication, so you might refer to both in a discussion even if the question is about conflict.  </w:t>
      </w:r>
    </w:p>
    <w:p w14:paraId="15BA1925" w14:textId="77777777" w:rsidR="002D29EA" w:rsidRPr="00B811D8" w:rsidRDefault="002D29EA" w:rsidP="002D29EA">
      <w:pPr>
        <w:numPr>
          <w:ilvl w:val="0"/>
          <w:numId w:val="15"/>
        </w:numPr>
        <w:spacing w:before="60" w:after="60"/>
        <w:ind w:left="461" w:hanging="274"/>
      </w:pPr>
      <w:r w:rsidRPr="00B811D8">
        <w:t xml:space="preserve">Keep discussion on topic and factual in nature.  No flaming allowed.  Opinions are fine as long as they are supported by facts.  For example, stating that you think that a specific course of action is correct because of x, y, z is acceptable.  Stating that the previous poster is an idiot is not.  </w:t>
      </w:r>
    </w:p>
    <w:p w14:paraId="1F635891" w14:textId="77777777" w:rsidR="002D29EA" w:rsidRPr="00B811D8" w:rsidRDefault="002D29EA" w:rsidP="002D29EA">
      <w:pPr>
        <w:numPr>
          <w:ilvl w:val="0"/>
          <w:numId w:val="15"/>
        </w:numPr>
        <w:spacing w:before="60" w:after="60"/>
        <w:ind w:left="461" w:hanging="274"/>
      </w:pPr>
      <w:r w:rsidRPr="00B811D8">
        <w:t xml:space="preserve">Grammar and spelling are not graded in the discussion section, so don’t feel that you have to spend hours editing your response.  However, please use full words, not acronyms and abbreviations – not everyone is familiar with the text message language. </w:t>
      </w:r>
    </w:p>
    <w:p w14:paraId="41496806" w14:textId="77777777" w:rsidR="002D29EA" w:rsidRPr="00B811D8" w:rsidRDefault="002D29EA" w:rsidP="002D29EA">
      <w:pPr>
        <w:numPr>
          <w:ilvl w:val="0"/>
          <w:numId w:val="15"/>
        </w:numPr>
        <w:spacing w:before="60" w:after="60"/>
        <w:ind w:left="461" w:hanging="274"/>
      </w:pPr>
      <w:r w:rsidRPr="00B811D8">
        <w:t xml:space="preserve">Limit your response to 250 words – any more than that and readers lose the point (and interest).  </w:t>
      </w:r>
    </w:p>
    <w:p w14:paraId="3828949C" w14:textId="7DF994BA" w:rsidR="002D29EA" w:rsidRDefault="002D29EA" w:rsidP="002D29EA">
      <w:pPr>
        <w:numPr>
          <w:ilvl w:val="0"/>
          <w:numId w:val="15"/>
        </w:numPr>
        <w:spacing w:before="60" w:after="60"/>
        <w:ind w:left="461" w:hanging="274"/>
      </w:pPr>
      <w:r w:rsidRPr="00B811D8">
        <w:t>In order to receive full participation points</w:t>
      </w:r>
      <w:r>
        <w:t xml:space="preserve"> you must post on the average of </w:t>
      </w:r>
      <w:r w:rsidRPr="00B811D8">
        <w:t>2 value-added comments to all discussion questions. These comments should be received in a timely manner, and before the last day of classes. Posting comments to several earlier discussions toward the end of the semester will not be viewed positively.</w:t>
      </w:r>
    </w:p>
    <w:p w14:paraId="6ACB8D71" w14:textId="1C23E54E" w:rsidR="006019AD" w:rsidRDefault="006019AD" w:rsidP="006019AD">
      <w:pPr>
        <w:spacing w:before="60" w:after="60"/>
      </w:pPr>
    </w:p>
    <w:p w14:paraId="282098EF" w14:textId="23C5D27E" w:rsidR="006019AD" w:rsidRPr="006019AD" w:rsidRDefault="006019AD" w:rsidP="006019AD">
      <w:pPr>
        <w:spacing w:before="60" w:after="60"/>
        <w:rPr>
          <w:b/>
        </w:rPr>
      </w:pPr>
      <w:r w:rsidRPr="006019AD">
        <w:rPr>
          <w:b/>
        </w:rPr>
        <w:t>Proctored Exams</w:t>
      </w:r>
    </w:p>
    <w:p w14:paraId="07D9E3C4" w14:textId="0EF55F03" w:rsidR="002D29EA" w:rsidRPr="006019AD" w:rsidRDefault="006019AD" w:rsidP="002D29EA">
      <w:pPr>
        <w:pStyle w:val="NormalWeb"/>
        <w:spacing w:before="120" w:beforeAutospacing="0" w:after="120" w:afterAutospacing="0"/>
        <w:rPr>
          <w:rFonts w:ascii="Times New Roman" w:hAnsi="Times New Roman"/>
          <w:sz w:val="22"/>
          <w:szCs w:val="22"/>
        </w:rPr>
      </w:pPr>
      <w:r w:rsidRPr="006019AD">
        <w:rPr>
          <w:rFonts w:ascii="Times New Roman" w:hAnsi="Times New Roman"/>
          <w:iCs/>
          <w:sz w:val="22"/>
          <w:szCs w:val="22"/>
        </w:rPr>
        <w:lastRenderedPageBreak/>
        <w:t xml:space="preserve">This course will use </w:t>
      </w:r>
      <w:hyperlink r:id="rId17" w:tgtFrame="_blank" w:history="1">
        <w:proofErr w:type="spellStart"/>
        <w:r w:rsidRPr="006019AD">
          <w:rPr>
            <w:rStyle w:val="Hyperlink"/>
            <w:rFonts w:ascii="Times New Roman" w:hAnsi="Times New Roman"/>
            <w:iCs/>
            <w:sz w:val="22"/>
            <w:szCs w:val="22"/>
          </w:rPr>
          <w:t>Honorlock</w:t>
        </w:r>
        <w:proofErr w:type="spellEnd"/>
      </w:hyperlink>
      <w:r w:rsidRPr="006019AD">
        <w:rPr>
          <w:rFonts w:ascii="Times New Roman" w:hAnsi="Times New Roman"/>
          <w:iCs/>
          <w:sz w:val="22"/>
          <w:szCs w:val="22"/>
        </w:rPr>
        <w:t xml:space="preserve"> – an online exam proctoring tool. To successfully take an exam, you must have a web camera with microphone, a laptop or desktop computer (no tablets/phones), Chrome browser, a reliable internet connection and your photo ID. You will be prompted to install the </w:t>
      </w:r>
      <w:proofErr w:type="spellStart"/>
      <w:r w:rsidRPr="006019AD">
        <w:rPr>
          <w:rFonts w:ascii="Times New Roman" w:hAnsi="Times New Roman"/>
          <w:iCs/>
          <w:sz w:val="22"/>
          <w:szCs w:val="22"/>
        </w:rPr>
        <w:t>Honorlock</w:t>
      </w:r>
      <w:proofErr w:type="spellEnd"/>
      <w:r w:rsidRPr="006019AD">
        <w:rPr>
          <w:rFonts w:ascii="Times New Roman" w:hAnsi="Times New Roman"/>
          <w:iCs/>
          <w:sz w:val="22"/>
          <w:szCs w:val="22"/>
        </w:rPr>
        <w:t xml:space="preserve"> Chrome Extension (which you can remove after you finish the test). You will then access the exam within your eLearning course and go through the authentication process. The web camera will monitor you throughout your test. Please see the </w:t>
      </w:r>
      <w:hyperlink r:id="rId18" w:tgtFrame="_blank" w:history="1">
        <w:r w:rsidRPr="006019AD">
          <w:rPr>
            <w:rStyle w:val="Hyperlink"/>
            <w:rFonts w:ascii="Times New Roman" w:hAnsi="Times New Roman"/>
            <w:iCs/>
            <w:sz w:val="22"/>
            <w:szCs w:val="22"/>
          </w:rPr>
          <w:t>Testing Guidelines</w:t>
        </w:r>
      </w:hyperlink>
      <w:r w:rsidRPr="006019AD">
        <w:rPr>
          <w:rFonts w:ascii="Times New Roman" w:hAnsi="Times New Roman"/>
          <w:iCs/>
          <w:sz w:val="22"/>
          <w:szCs w:val="22"/>
        </w:rPr>
        <w:t xml:space="preserve"> and </w:t>
      </w:r>
      <w:hyperlink r:id="rId19" w:tgtFrame="_blank" w:history="1">
        <w:r w:rsidRPr="006019AD">
          <w:rPr>
            <w:rStyle w:val="Hyperlink"/>
            <w:rFonts w:ascii="Times New Roman" w:hAnsi="Times New Roman"/>
            <w:iCs/>
            <w:sz w:val="22"/>
            <w:szCs w:val="22"/>
          </w:rPr>
          <w:t>Support Information</w:t>
        </w:r>
      </w:hyperlink>
      <w:r w:rsidRPr="006019AD">
        <w:rPr>
          <w:rFonts w:ascii="Times New Roman" w:hAnsi="Times New Roman"/>
          <w:iCs/>
          <w:sz w:val="22"/>
          <w:szCs w:val="22"/>
        </w:rPr>
        <w:t xml:space="preserve"> for additional information.</w:t>
      </w:r>
    </w:p>
    <w:p w14:paraId="16F57DD3" w14:textId="77777777" w:rsidR="006019AD" w:rsidRDefault="006019AD" w:rsidP="002D29EA">
      <w:pPr>
        <w:pStyle w:val="NormalWeb"/>
        <w:spacing w:before="120" w:beforeAutospacing="0" w:after="120" w:afterAutospacing="0"/>
        <w:rPr>
          <w:rFonts w:ascii="Times New Roman" w:hAnsi="Times New Roman"/>
          <w:b/>
          <w:sz w:val="22"/>
          <w:szCs w:val="22"/>
        </w:rPr>
      </w:pPr>
    </w:p>
    <w:p w14:paraId="4D03876E" w14:textId="19BA30F9" w:rsidR="002D29EA" w:rsidRPr="00A878B5" w:rsidRDefault="002D29EA" w:rsidP="002D29EA">
      <w:pPr>
        <w:pStyle w:val="NormalWeb"/>
        <w:spacing w:before="120" w:beforeAutospacing="0" w:after="120" w:afterAutospacing="0"/>
        <w:rPr>
          <w:rFonts w:ascii="Times New Roman" w:hAnsi="Times New Roman"/>
          <w:b/>
          <w:sz w:val="22"/>
          <w:szCs w:val="22"/>
        </w:rPr>
      </w:pPr>
      <w:r w:rsidRPr="00A878B5">
        <w:rPr>
          <w:rFonts w:ascii="Times New Roman" w:hAnsi="Times New Roman"/>
          <w:b/>
          <w:sz w:val="22"/>
          <w:szCs w:val="22"/>
        </w:rPr>
        <w:t>Comet Creed</w:t>
      </w:r>
    </w:p>
    <w:p w14:paraId="1B6F6DC4" w14:textId="77777777" w:rsidR="002D29EA" w:rsidRPr="00A878B5" w:rsidRDefault="002D29EA" w:rsidP="002D29EA">
      <w:pPr>
        <w:pStyle w:val="NormalWeb"/>
        <w:rPr>
          <w:rFonts w:ascii="Times New Roman" w:hAnsi="Times New Roman"/>
          <w:b/>
          <w:sz w:val="22"/>
          <w:szCs w:val="22"/>
        </w:rPr>
      </w:pPr>
      <w:r w:rsidRPr="00A878B5">
        <w:rPr>
          <w:rFonts w:ascii="Times New Roman" w:hAnsi="Times New Roman"/>
          <w:i/>
          <w:sz w:val="22"/>
          <w:szCs w:val="22"/>
        </w:rPr>
        <w:t>This creed was voted on by the UT Dallas student body in 2014. It is a standard that Comets choose to live by and encourage others to do the same:</w:t>
      </w:r>
    </w:p>
    <w:p w14:paraId="1CD2B3C6" w14:textId="77777777" w:rsidR="002D29EA" w:rsidRPr="00A878B5" w:rsidRDefault="002D29EA" w:rsidP="002D29EA">
      <w:pPr>
        <w:pStyle w:val="NormalWeb"/>
        <w:spacing w:after="360" w:afterAutospacing="0"/>
        <w:jc w:val="center"/>
        <w:rPr>
          <w:rFonts w:ascii="Times New Roman" w:hAnsi="Times New Roman"/>
          <w:sz w:val="22"/>
          <w:szCs w:val="22"/>
        </w:rPr>
      </w:pPr>
      <w:r w:rsidRPr="00A878B5">
        <w:rPr>
          <w:rFonts w:ascii="Times New Roman" w:hAnsi="Times New Roman"/>
          <w:sz w:val="22"/>
          <w:szCs w:val="22"/>
        </w:rPr>
        <w:t>“As a Comet, I pledge honesty, integrity, and service in all that I do.”</w:t>
      </w:r>
    </w:p>
    <w:p w14:paraId="66EA7923" w14:textId="77777777" w:rsidR="008B0C39" w:rsidRDefault="008B0C39" w:rsidP="008B0C39">
      <w:pPr>
        <w:pStyle w:val="Heading1"/>
      </w:pPr>
    </w:p>
    <w:p w14:paraId="4308806E" w14:textId="00F8E15E" w:rsidR="008B0C39" w:rsidRDefault="008B0C39" w:rsidP="008B0C39">
      <w:pPr>
        <w:pStyle w:val="Heading1"/>
      </w:pPr>
      <w:r>
        <w:t>Academic Support Resources</w:t>
      </w:r>
    </w:p>
    <w:p w14:paraId="7C5C0982" w14:textId="77777777" w:rsidR="008B0C39" w:rsidRPr="008B0C39" w:rsidRDefault="008B0C39" w:rsidP="008B0C39">
      <w:pPr>
        <w:rPr>
          <w:lang w:bidi="en-US"/>
        </w:rPr>
      </w:pPr>
    </w:p>
    <w:p w14:paraId="3833D174" w14:textId="2D394BA3" w:rsidR="008B0C39" w:rsidRDefault="008B0C39" w:rsidP="008B0C39">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The information contained in the following link </w:t>
      </w:r>
      <w:r>
        <w:rPr>
          <w:rFonts w:ascii="Times New Roman" w:hAnsi="Times New Roman"/>
          <w:sz w:val="22"/>
          <w:szCs w:val="22"/>
        </w:rPr>
        <w:t>lists t</w:t>
      </w:r>
      <w:r w:rsidRPr="00B45E70">
        <w:rPr>
          <w:rFonts w:ascii="Times New Roman" w:hAnsi="Times New Roman"/>
          <w:sz w:val="22"/>
          <w:szCs w:val="22"/>
        </w:rPr>
        <w:t xml:space="preserve">he University’s </w:t>
      </w:r>
      <w:r>
        <w:rPr>
          <w:rFonts w:ascii="Times New Roman" w:hAnsi="Times New Roman"/>
          <w:sz w:val="22"/>
          <w:szCs w:val="22"/>
        </w:rPr>
        <w:t xml:space="preserve">academic support resources for all students. </w:t>
      </w:r>
      <w:r w:rsidRPr="00B45E70">
        <w:rPr>
          <w:rFonts w:ascii="Times New Roman" w:hAnsi="Times New Roman"/>
          <w:sz w:val="22"/>
          <w:szCs w:val="22"/>
        </w:rPr>
        <w:t xml:space="preserve"> </w:t>
      </w:r>
    </w:p>
    <w:p w14:paraId="36F732A5" w14:textId="77777777" w:rsidR="008B0C39" w:rsidRPr="00B45E70" w:rsidRDefault="008B0C39" w:rsidP="008B0C39">
      <w:pPr>
        <w:pStyle w:val="NormalWeb"/>
        <w:spacing w:before="0" w:beforeAutospacing="0" w:after="0" w:afterAutospacing="0"/>
        <w:rPr>
          <w:rFonts w:ascii="Times New Roman" w:hAnsi="Times New Roman"/>
          <w:sz w:val="22"/>
          <w:szCs w:val="22"/>
        </w:rPr>
      </w:pPr>
    </w:p>
    <w:p w14:paraId="445EC62C" w14:textId="49F1103A" w:rsidR="008B0C39" w:rsidRPr="00B45E70" w:rsidRDefault="008B0C39" w:rsidP="008B0C39">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Please go to </w:t>
      </w:r>
      <w:hyperlink r:id="rId20" w:tgtFrame="_blank" w:history="1">
        <w:r>
          <w:rPr>
            <w:rStyle w:val="Hyperlink"/>
            <w:rFonts w:ascii="Times New Roman" w:hAnsi="Times New Roman"/>
            <w:sz w:val="22"/>
            <w:szCs w:val="22"/>
          </w:rPr>
          <w:t>Academic Support Resources</w:t>
        </w:r>
      </w:hyperlink>
      <w:r w:rsidRPr="00B45E70">
        <w:rPr>
          <w:rFonts w:ascii="Times New Roman" w:hAnsi="Times New Roman"/>
          <w:sz w:val="22"/>
          <w:szCs w:val="22"/>
        </w:rPr>
        <w:t xml:space="preserve"> </w:t>
      </w:r>
      <w:r>
        <w:rPr>
          <w:rFonts w:ascii="Times New Roman" w:hAnsi="Times New Roman"/>
          <w:sz w:val="22"/>
          <w:szCs w:val="22"/>
        </w:rPr>
        <w:t xml:space="preserve">webpage </w:t>
      </w:r>
      <w:r w:rsidRPr="00B45E70">
        <w:rPr>
          <w:rFonts w:ascii="Times New Roman" w:hAnsi="Times New Roman"/>
          <w:sz w:val="22"/>
          <w:szCs w:val="22"/>
        </w:rPr>
        <w:t>for these policies.</w:t>
      </w:r>
    </w:p>
    <w:p w14:paraId="63B8C91E" w14:textId="77777777" w:rsidR="008B0C39" w:rsidRPr="00B45E70" w:rsidRDefault="008B0C39" w:rsidP="0092247A">
      <w:pPr>
        <w:pStyle w:val="NormalWeb"/>
        <w:spacing w:before="0" w:beforeAutospacing="0" w:after="0" w:afterAutospacing="0"/>
        <w:rPr>
          <w:rFonts w:ascii="Times New Roman" w:hAnsi="Times New Roman"/>
          <w:i/>
          <w:sz w:val="22"/>
          <w:szCs w:val="22"/>
        </w:rPr>
      </w:pPr>
    </w:p>
    <w:p w14:paraId="1B860EF7" w14:textId="77777777" w:rsidR="008B0C39" w:rsidRDefault="008B0C39" w:rsidP="00B45E70">
      <w:pPr>
        <w:pStyle w:val="Heading1"/>
      </w:pPr>
    </w:p>
    <w:p w14:paraId="6D251D39" w14:textId="40085A89" w:rsidR="00EE5A41" w:rsidRPr="00B45E70" w:rsidRDefault="00EE5A41" w:rsidP="00B45E70">
      <w:pPr>
        <w:pStyle w:val="Heading1"/>
      </w:pPr>
      <w:r w:rsidRPr="00B45E70">
        <w:t>UT Dallas Syllabus Policies and Procedures</w:t>
      </w:r>
    </w:p>
    <w:p w14:paraId="43DEF257" w14:textId="77777777" w:rsidR="00EE5A41"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The information contained in the following link constitutes the University’s policies and procedures segment of the course syllabus. </w:t>
      </w:r>
    </w:p>
    <w:p w14:paraId="5B03DD54" w14:textId="77777777" w:rsidR="00B45E70" w:rsidRPr="00B45E70" w:rsidRDefault="00B45E70" w:rsidP="00B45E70">
      <w:pPr>
        <w:pStyle w:val="NormalWeb"/>
        <w:spacing w:before="0" w:beforeAutospacing="0" w:after="0" w:afterAutospacing="0"/>
        <w:rPr>
          <w:rFonts w:ascii="Times New Roman" w:hAnsi="Times New Roman"/>
          <w:sz w:val="22"/>
          <w:szCs w:val="22"/>
        </w:rPr>
      </w:pPr>
    </w:p>
    <w:p w14:paraId="3E4EC4AB" w14:textId="77777777" w:rsidR="00EE5A41" w:rsidRPr="00B45E70" w:rsidRDefault="00EE5A41" w:rsidP="00B45E70">
      <w:pPr>
        <w:pStyle w:val="NormalWeb"/>
        <w:spacing w:before="0" w:beforeAutospacing="0" w:after="0" w:afterAutospacing="0"/>
        <w:rPr>
          <w:rFonts w:ascii="Times New Roman" w:hAnsi="Times New Roman"/>
          <w:sz w:val="22"/>
          <w:szCs w:val="22"/>
        </w:rPr>
      </w:pPr>
      <w:r w:rsidRPr="00B45E70">
        <w:rPr>
          <w:rFonts w:ascii="Times New Roman" w:hAnsi="Times New Roman"/>
          <w:sz w:val="22"/>
          <w:szCs w:val="22"/>
        </w:rPr>
        <w:t xml:space="preserve">Please go to </w:t>
      </w:r>
      <w:hyperlink r:id="rId21" w:tgtFrame="_blank" w:history="1">
        <w:r w:rsidR="004733EA">
          <w:rPr>
            <w:rStyle w:val="Hyperlink"/>
            <w:rFonts w:ascii="Times New Roman" w:hAnsi="Times New Roman"/>
            <w:sz w:val="22"/>
            <w:szCs w:val="22"/>
          </w:rPr>
          <w:t>UT Dallas Syllabus Policies</w:t>
        </w:r>
      </w:hyperlink>
      <w:r w:rsidRPr="00B45E70">
        <w:rPr>
          <w:rFonts w:ascii="Times New Roman" w:hAnsi="Times New Roman"/>
          <w:sz w:val="22"/>
          <w:szCs w:val="22"/>
        </w:rPr>
        <w:t xml:space="preserve"> </w:t>
      </w:r>
      <w:r w:rsidR="004733EA">
        <w:rPr>
          <w:rFonts w:ascii="Times New Roman" w:hAnsi="Times New Roman"/>
          <w:sz w:val="22"/>
          <w:szCs w:val="22"/>
        </w:rPr>
        <w:t xml:space="preserve">webpage </w:t>
      </w:r>
      <w:r w:rsidRPr="00B45E70">
        <w:rPr>
          <w:rFonts w:ascii="Times New Roman" w:hAnsi="Times New Roman"/>
          <w:sz w:val="22"/>
          <w:szCs w:val="22"/>
        </w:rPr>
        <w:t>for these policies.</w:t>
      </w:r>
    </w:p>
    <w:p w14:paraId="6EDBB633" w14:textId="77777777" w:rsidR="00EE5A41" w:rsidRDefault="00EE5A41" w:rsidP="00B45E70"/>
    <w:p w14:paraId="7DE9B9CF" w14:textId="77777777" w:rsidR="00B45E70" w:rsidRPr="00B45E70" w:rsidRDefault="00B45E70" w:rsidP="00B45E70">
      <w:pPr>
        <w:pStyle w:val="NormalWeb"/>
        <w:jc w:val="center"/>
        <w:rPr>
          <w:rFonts w:ascii="Times New Roman" w:hAnsi="Times New Roman"/>
        </w:rPr>
      </w:pPr>
    </w:p>
    <w:p w14:paraId="0A8A4100" w14:textId="77777777" w:rsidR="009228DB" w:rsidRPr="00B45E70" w:rsidRDefault="00EE5A41" w:rsidP="00B45E70">
      <w:pPr>
        <w:jc w:val="center"/>
        <w:rPr>
          <w:b/>
          <w:i/>
        </w:rPr>
      </w:pPr>
      <w:r w:rsidRPr="00B45E70">
        <w:rPr>
          <w:b/>
          <w:i/>
        </w:rPr>
        <w:t>The descriptions and timelines contained in this syllabus are subject to change at the discretion of the Professor.</w:t>
      </w:r>
    </w:p>
    <w:sectPr w:rsidR="009228DB" w:rsidRPr="00B45E70">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B562C" w14:textId="77777777" w:rsidR="00C5758D" w:rsidRDefault="00C5758D">
      <w:r>
        <w:separator/>
      </w:r>
    </w:p>
  </w:endnote>
  <w:endnote w:type="continuationSeparator" w:id="0">
    <w:p w14:paraId="0482278A" w14:textId="77777777" w:rsidR="00C5758D" w:rsidRDefault="00C57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41927" w14:textId="77777777" w:rsidR="001F01E8" w:rsidRDefault="001F0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6C9D" w14:textId="64871D04" w:rsidR="00C6344A" w:rsidRPr="00156618" w:rsidRDefault="004C5BB6" w:rsidP="00D6656D">
    <w:pPr>
      <w:pStyle w:val="Footer"/>
    </w:pPr>
    <w:r>
      <w:t>Online</w:t>
    </w:r>
    <w:r w:rsidR="001F01E8">
      <w:t>/Blended</w:t>
    </w:r>
    <w:r>
      <w:t xml:space="preserve"> </w:t>
    </w:r>
    <w:r w:rsidR="00551C7F" w:rsidRPr="00156618">
      <w:t>Course Syllabus</w:t>
    </w:r>
    <w:r w:rsidR="00551C7F" w:rsidRPr="00156618">
      <w:tab/>
    </w:r>
    <w:r w:rsidR="00551C7F" w:rsidRPr="00156618">
      <w:tab/>
      <w:t xml:space="preserve">Page </w:t>
    </w:r>
    <w:r w:rsidR="00551C7F" w:rsidRPr="00156618">
      <w:rPr>
        <w:rStyle w:val="PageNumber"/>
        <w:i/>
        <w:sz w:val="18"/>
        <w:szCs w:val="18"/>
      </w:rPr>
      <w:fldChar w:fldCharType="begin"/>
    </w:r>
    <w:r w:rsidR="00551C7F" w:rsidRPr="00156618">
      <w:rPr>
        <w:rStyle w:val="PageNumber"/>
        <w:i/>
        <w:sz w:val="18"/>
        <w:szCs w:val="18"/>
      </w:rPr>
      <w:instrText xml:space="preserve"> PAGE </w:instrText>
    </w:r>
    <w:r w:rsidR="00551C7F" w:rsidRPr="00156618">
      <w:rPr>
        <w:rStyle w:val="PageNumber"/>
        <w:i/>
        <w:sz w:val="18"/>
        <w:szCs w:val="18"/>
      </w:rPr>
      <w:fldChar w:fldCharType="separate"/>
    </w:r>
    <w:r w:rsidR="006019AD">
      <w:rPr>
        <w:rStyle w:val="PageNumber"/>
        <w:i/>
        <w:noProof/>
        <w:sz w:val="18"/>
        <w:szCs w:val="18"/>
      </w:rPr>
      <w:t>4</w:t>
    </w:r>
    <w:r w:rsidR="00551C7F" w:rsidRPr="00156618">
      <w:rPr>
        <w:rStyle w:val="PageNumber"/>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3FA1" w14:textId="77777777" w:rsidR="001F01E8" w:rsidRDefault="001F0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09999" w14:textId="77777777" w:rsidR="00C5758D" w:rsidRDefault="00C5758D">
      <w:r>
        <w:separator/>
      </w:r>
    </w:p>
  </w:footnote>
  <w:footnote w:type="continuationSeparator" w:id="0">
    <w:p w14:paraId="60D32230" w14:textId="77777777" w:rsidR="00C5758D" w:rsidRDefault="00C57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B0EA" w14:textId="77777777" w:rsidR="001F01E8" w:rsidRDefault="001F0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991C3" w14:textId="77777777" w:rsidR="001F01E8" w:rsidRDefault="001F01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EDF2" w14:textId="77777777" w:rsidR="001F01E8" w:rsidRDefault="001F0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803B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D44B2A"/>
    <w:multiLevelType w:val="hybridMultilevel"/>
    <w:tmpl w:val="7D545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D22D3"/>
    <w:multiLevelType w:val="hybridMultilevel"/>
    <w:tmpl w:val="26FE2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066733"/>
    <w:multiLevelType w:val="hybridMultilevel"/>
    <w:tmpl w:val="B2F85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C86D17"/>
    <w:multiLevelType w:val="hybridMultilevel"/>
    <w:tmpl w:val="BA1C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006F7"/>
    <w:multiLevelType w:val="hybridMultilevel"/>
    <w:tmpl w:val="66F65FE6"/>
    <w:lvl w:ilvl="0" w:tplc="91064138">
      <w:start w:val="1"/>
      <w:numFmt w:val="decimal"/>
      <w:lvlText w:val="%1."/>
      <w:lvlJc w:val="left"/>
      <w:pPr>
        <w:tabs>
          <w:tab w:val="num" w:pos="358"/>
        </w:tabs>
        <w:ind w:left="358" w:hanging="360"/>
      </w:pPr>
      <w:rPr>
        <w:rFonts w:hint="default"/>
      </w:rPr>
    </w:lvl>
    <w:lvl w:ilvl="1" w:tplc="04090019" w:tentative="1">
      <w:start w:val="1"/>
      <w:numFmt w:val="lowerLetter"/>
      <w:lvlText w:val="%2."/>
      <w:lvlJc w:val="left"/>
      <w:pPr>
        <w:tabs>
          <w:tab w:val="num" w:pos="1078"/>
        </w:tabs>
        <w:ind w:left="1078" w:hanging="360"/>
      </w:pPr>
    </w:lvl>
    <w:lvl w:ilvl="2" w:tplc="0409001B" w:tentative="1">
      <w:start w:val="1"/>
      <w:numFmt w:val="lowerRoman"/>
      <w:lvlText w:val="%3."/>
      <w:lvlJc w:val="right"/>
      <w:pPr>
        <w:tabs>
          <w:tab w:val="num" w:pos="1798"/>
        </w:tabs>
        <w:ind w:left="1798" w:hanging="180"/>
      </w:pPr>
    </w:lvl>
    <w:lvl w:ilvl="3" w:tplc="0409000F" w:tentative="1">
      <w:start w:val="1"/>
      <w:numFmt w:val="decimal"/>
      <w:lvlText w:val="%4."/>
      <w:lvlJc w:val="left"/>
      <w:pPr>
        <w:tabs>
          <w:tab w:val="num" w:pos="2518"/>
        </w:tabs>
        <w:ind w:left="2518" w:hanging="360"/>
      </w:pPr>
    </w:lvl>
    <w:lvl w:ilvl="4" w:tplc="04090019" w:tentative="1">
      <w:start w:val="1"/>
      <w:numFmt w:val="lowerLetter"/>
      <w:lvlText w:val="%5."/>
      <w:lvlJc w:val="left"/>
      <w:pPr>
        <w:tabs>
          <w:tab w:val="num" w:pos="3238"/>
        </w:tabs>
        <w:ind w:left="3238" w:hanging="360"/>
      </w:pPr>
    </w:lvl>
    <w:lvl w:ilvl="5" w:tplc="0409001B" w:tentative="1">
      <w:start w:val="1"/>
      <w:numFmt w:val="lowerRoman"/>
      <w:lvlText w:val="%6."/>
      <w:lvlJc w:val="right"/>
      <w:pPr>
        <w:tabs>
          <w:tab w:val="num" w:pos="3958"/>
        </w:tabs>
        <w:ind w:left="3958" w:hanging="180"/>
      </w:pPr>
    </w:lvl>
    <w:lvl w:ilvl="6" w:tplc="0409000F" w:tentative="1">
      <w:start w:val="1"/>
      <w:numFmt w:val="decimal"/>
      <w:lvlText w:val="%7."/>
      <w:lvlJc w:val="left"/>
      <w:pPr>
        <w:tabs>
          <w:tab w:val="num" w:pos="4678"/>
        </w:tabs>
        <w:ind w:left="4678" w:hanging="360"/>
      </w:pPr>
    </w:lvl>
    <w:lvl w:ilvl="7" w:tplc="04090019" w:tentative="1">
      <w:start w:val="1"/>
      <w:numFmt w:val="lowerLetter"/>
      <w:lvlText w:val="%8."/>
      <w:lvlJc w:val="left"/>
      <w:pPr>
        <w:tabs>
          <w:tab w:val="num" w:pos="5398"/>
        </w:tabs>
        <w:ind w:left="5398" w:hanging="360"/>
      </w:pPr>
    </w:lvl>
    <w:lvl w:ilvl="8" w:tplc="0409001B" w:tentative="1">
      <w:start w:val="1"/>
      <w:numFmt w:val="lowerRoman"/>
      <w:lvlText w:val="%9."/>
      <w:lvlJc w:val="right"/>
      <w:pPr>
        <w:tabs>
          <w:tab w:val="num" w:pos="6118"/>
        </w:tabs>
        <w:ind w:left="6118" w:hanging="180"/>
      </w:pPr>
    </w:lvl>
  </w:abstractNum>
  <w:abstractNum w:abstractNumId="6" w15:restartNumberingAfterBreak="0">
    <w:nsid w:val="40AC3B75"/>
    <w:multiLevelType w:val="hybridMultilevel"/>
    <w:tmpl w:val="2064F7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EB669F7"/>
    <w:multiLevelType w:val="hybridMultilevel"/>
    <w:tmpl w:val="01B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31B72"/>
    <w:multiLevelType w:val="hybridMultilevel"/>
    <w:tmpl w:val="440AA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A0C99"/>
    <w:multiLevelType w:val="hybridMultilevel"/>
    <w:tmpl w:val="165E97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8D1CCB"/>
    <w:multiLevelType w:val="hybridMultilevel"/>
    <w:tmpl w:val="ED268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D06A9A"/>
    <w:multiLevelType w:val="hybridMultilevel"/>
    <w:tmpl w:val="33326D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802C8F"/>
    <w:multiLevelType w:val="hybridMultilevel"/>
    <w:tmpl w:val="2ACC513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15:restartNumberingAfterBreak="0">
    <w:nsid w:val="70232F28"/>
    <w:multiLevelType w:val="hybridMultilevel"/>
    <w:tmpl w:val="5838CE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93A7E95"/>
    <w:multiLevelType w:val="hybridMultilevel"/>
    <w:tmpl w:val="92462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0"/>
  </w:num>
  <w:num w:numId="6">
    <w:abstractNumId w:val="3"/>
  </w:num>
  <w:num w:numId="7">
    <w:abstractNumId w:val="2"/>
  </w:num>
  <w:num w:numId="8">
    <w:abstractNumId w:val="14"/>
  </w:num>
  <w:num w:numId="9">
    <w:abstractNumId w:val="1"/>
  </w:num>
  <w:num w:numId="10">
    <w:abstractNumId w:val="5"/>
  </w:num>
  <w:num w:numId="11">
    <w:abstractNumId w:val="6"/>
  </w:num>
  <w:num w:numId="12">
    <w:abstractNumId w:val="12"/>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41"/>
    <w:rsid w:val="0001120A"/>
    <w:rsid w:val="00011DE5"/>
    <w:rsid w:val="00016A21"/>
    <w:rsid w:val="00056609"/>
    <w:rsid w:val="00081977"/>
    <w:rsid w:val="000A7E74"/>
    <w:rsid w:val="000C0EEF"/>
    <w:rsid w:val="000D7C17"/>
    <w:rsid w:val="000F0161"/>
    <w:rsid w:val="001261F2"/>
    <w:rsid w:val="00176134"/>
    <w:rsid w:val="001D1AD9"/>
    <w:rsid w:val="001F01E8"/>
    <w:rsid w:val="00203578"/>
    <w:rsid w:val="002304F2"/>
    <w:rsid w:val="002B3FFB"/>
    <w:rsid w:val="002D29EA"/>
    <w:rsid w:val="002D2EAB"/>
    <w:rsid w:val="00307AF3"/>
    <w:rsid w:val="003424ED"/>
    <w:rsid w:val="003A48D1"/>
    <w:rsid w:val="0046254C"/>
    <w:rsid w:val="004733EA"/>
    <w:rsid w:val="0047502F"/>
    <w:rsid w:val="004875D9"/>
    <w:rsid w:val="00490D3A"/>
    <w:rsid w:val="004C2675"/>
    <w:rsid w:val="004C5BB6"/>
    <w:rsid w:val="004C7163"/>
    <w:rsid w:val="005020A2"/>
    <w:rsid w:val="00504A1D"/>
    <w:rsid w:val="00517D16"/>
    <w:rsid w:val="0054629E"/>
    <w:rsid w:val="00551058"/>
    <w:rsid w:val="00551C7F"/>
    <w:rsid w:val="00596E99"/>
    <w:rsid w:val="005A757E"/>
    <w:rsid w:val="006019AD"/>
    <w:rsid w:val="006119FF"/>
    <w:rsid w:val="00645ACC"/>
    <w:rsid w:val="00674506"/>
    <w:rsid w:val="00705EC0"/>
    <w:rsid w:val="00714A1A"/>
    <w:rsid w:val="00775AB8"/>
    <w:rsid w:val="007B134B"/>
    <w:rsid w:val="007E0656"/>
    <w:rsid w:val="0083734B"/>
    <w:rsid w:val="00844AFA"/>
    <w:rsid w:val="008B0C39"/>
    <w:rsid w:val="008D57BC"/>
    <w:rsid w:val="008F22F0"/>
    <w:rsid w:val="00906AEB"/>
    <w:rsid w:val="0092247A"/>
    <w:rsid w:val="009228DB"/>
    <w:rsid w:val="0092530B"/>
    <w:rsid w:val="00941B71"/>
    <w:rsid w:val="009755A4"/>
    <w:rsid w:val="00997B0F"/>
    <w:rsid w:val="009D25B8"/>
    <w:rsid w:val="009E2C2D"/>
    <w:rsid w:val="009F68B3"/>
    <w:rsid w:val="00A7670B"/>
    <w:rsid w:val="00A97903"/>
    <w:rsid w:val="00AC4BD6"/>
    <w:rsid w:val="00B05279"/>
    <w:rsid w:val="00B14631"/>
    <w:rsid w:val="00B45E70"/>
    <w:rsid w:val="00B76A67"/>
    <w:rsid w:val="00B8577C"/>
    <w:rsid w:val="00BA054D"/>
    <w:rsid w:val="00BA3D2C"/>
    <w:rsid w:val="00BB472F"/>
    <w:rsid w:val="00BE3B7F"/>
    <w:rsid w:val="00BF5267"/>
    <w:rsid w:val="00C27F12"/>
    <w:rsid w:val="00C32A30"/>
    <w:rsid w:val="00C34F7B"/>
    <w:rsid w:val="00C4098C"/>
    <w:rsid w:val="00C5758D"/>
    <w:rsid w:val="00C91DE5"/>
    <w:rsid w:val="00CC22C5"/>
    <w:rsid w:val="00CC5A10"/>
    <w:rsid w:val="00CD29F8"/>
    <w:rsid w:val="00CE2D9B"/>
    <w:rsid w:val="00CF4A00"/>
    <w:rsid w:val="00D56D95"/>
    <w:rsid w:val="00D6656D"/>
    <w:rsid w:val="00DD6DC8"/>
    <w:rsid w:val="00DD75E6"/>
    <w:rsid w:val="00DE1423"/>
    <w:rsid w:val="00DF54E3"/>
    <w:rsid w:val="00E40918"/>
    <w:rsid w:val="00E70444"/>
    <w:rsid w:val="00E81F29"/>
    <w:rsid w:val="00EA6694"/>
    <w:rsid w:val="00EE5A41"/>
    <w:rsid w:val="00EE672F"/>
    <w:rsid w:val="00F12303"/>
    <w:rsid w:val="00F566A7"/>
    <w:rsid w:val="00F607B5"/>
    <w:rsid w:val="00F65471"/>
    <w:rsid w:val="00F65F50"/>
    <w:rsid w:val="00F66C0C"/>
    <w:rsid w:val="00FA27BB"/>
    <w:rsid w:val="00FF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35DDD22"/>
  <w15:chartTrackingRefBased/>
  <w15:docId w15:val="{4A36633C-57FF-41AA-8144-56DD76A2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56D"/>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D6656D"/>
    <w:pPr>
      <w:keepNext/>
      <w:keepLines/>
      <w:outlineLvl w:val="0"/>
    </w:pPr>
    <w:rPr>
      <w:b/>
      <w:bCs/>
      <w:szCs w:val="28"/>
      <w:lang w:bidi="en-US"/>
    </w:rPr>
  </w:style>
  <w:style w:type="paragraph" w:styleId="Heading2">
    <w:name w:val="heading 2"/>
    <w:basedOn w:val="Normal"/>
    <w:next w:val="Normal"/>
    <w:link w:val="Heading2Char"/>
    <w:uiPriority w:val="9"/>
    <w:unhideWhenUsed/>
    <w:qFormat/>
    <w:rsid w:val="00D6656D"/>
    <w:pPr>
      <w:keepNext/>
      <w:keepLines/>
      <w:outlineLvl w:val="1"/>
    </w:pPr>
    <w:rPr>
      <w:bCs/>
      <w:i/>
      <w:szCs w:val="26"/>
      <w:lang w:bidi="en-US"/>
    </w:rPr>
  </w:style>
  <w:style w:type="paragraph" w:styleId="Heading3">
    <w:name w:val="heading 3"/>
    <w:basedOn w:val="Normal"/>
    <w:next w:val="Normal"/>
    <w:link w:val="Heading3Char"/>
    <w:semiHidden/>
    <w:unhideWhenUsed/>
    <w:qFormat/>
    <w:rsid w:val="00EE5A41"/>
    <w:pPr>
      <w:keepNext/>
      <w:spacing w:before="240" w:after="60"/>
      <w:outlineLvl w:val="2"/>
    </w:pPr>
    <w:rPr>
      <w:rFonts w:ascii="Cambria" w:hAnsi="Cambria"/>
      <w:b/>
      <w:bCs/>
      <w:sz w:val="26"/>
      <w:szCs w:val="26"/>
    </w:rPr>
  </w:style>
  <w:style w:type="paragraph" w:styleId="Heading6">
    <w:name w:val="heading 6"/>
    <w:basedOn w:val="Normal"/>
    <w:next w:val="Normal"/>
    <w:link w:val="Heading6Char"/>
    <w:qFormat/>
    <w:rsid w:val="00176134"/>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6D"/>
    <w:rPr>
      <w:rFonts w:ascii="Times New Roman" w:eastAsia="Times New Roman" w:hAnsi="Times New Roman" w:cs="Times New Roman"/>
      <w:b/>
      <w:bCs/>
      <w:szCs w:val="28"/>
      <w:lang w:bidi="en-US"/>
    </w:rPr>
  </w:style>
  <w:style w:type="character" w:customStyle="1" w:styleId="Heading2Char">
    <w:name w:val="Heading 2 Char"/>
    <w:basedOn w:val="DefaultParagraphFont"/>
    <w:link w:val="Heading2"/>
    <w:uiPriority w:val="9"/>
    <w:rsid w:val="00D6656D"/>
    <w:rPr>
      <w:rFonts w:ascii="Times New Roman" w:eastAsia="Times New Roman" w:hAnsi="Times New Roman" w:cs="Times New Roman"/>
      <w:bCs/>
      <w:i/>
      <w:szCs w:val="26"/>
      <w:lang w:bidi="en-US"/>
    </w:rPr>
  </w:style>
  <w:style w:type="character" w:customStyle="1" w:styleId="Heading3Char">
    <w:name w:val="Heading 3 Char"/>
    <w:basedOn w:val="DefaultParagraphFont"/>
    <w:link w:val="Heading3"/>
    <w:semiHidden/>
    <w:rsid w:val="00EE5A41"/>
    <w:rPr>
      <w:rFonts w:ascii="Cambria" w:eastAsia="Times New Roman" w:hAnsi="Cambria" w:cs="Times New Roman"/>
      <w:b/>
      <w:bCs/>
      <w:sz w:val="26"/>
      <w:szCs w:val="26"/>
    </w:rPr>
  </w:style>
  <w:style w:type="character" w:styleId="CommentReference">
    <w:name w:val="annotation reference"/>
    <w:semiHidden/>
    <w:rsid w:val="00EE5A41"/>
    <w:rPr>
      <w:sz w:val="16"/>
      <w:szCs w:val="16"/>
    </w:rPr>
  </w:style>
  <w:style w:type="paragraph" w:styleId="CommentText">
    <w:name w:val="annotation text"/>
    <w:basedOn w:val="Normal"/>
    <w:link w:val="CommentTextChar"/>
    <w:semiHidden/>
    <w:rsid w:val="00EE5A41"/>
    <w:rPr>
      <w:sz w:val="20"/>
      <w:szCs w:val="20"/>
    </w:rPr>
  </w:style>
  <w:style w:type="character" w:customStyle="1" w:styleId="CommentTextChar">
    <w:name w:val="Comment Text Char"/>
    <w:basedOn w:val="DefaultParagraphFont"/>
    <w:link w:val="CommentText"/>
    <w:semiHidden/>
    <w:rsid w:val="00EE5A41"/>
    <w:rPr>
      <w:rFonts w:ascii="Arial" w:eastAsia="Times New Roman" w:hAnsi="Arial" w:cs="Tahoma"/>
      <w:sz w:val="20"/>
      <w:szCs w:val="20"/>
    </w:rPr>
  </w:style>
  <w:style w:type="paragraph" w:styleId="CommentSubject">
    <w:name w:val="annotation subject"/>
    <w:basedOn w:val="CommentText"/>
    <w:next w:val="CommentText"/>
    <w:link w:val="CommentSubjectChar"/>
    <w:semiHidden/>
    <w:rsid w:val="00EE5A41"/>
    <w:rPr>
      <w:b/>
      <w:bCs/>
    </w:rPr>
  </w:style>
  <w:style w:type="character" w:customStyle="1" w:styleId="CommentSubjectChar">
    <w:name w:val="Comment Subject Char"/>
    <w:basedOn w:val="CommentTextChar"/>
    <w:link w:val="CommentSubject"/>
    <w:semiHidden/>
    <w:rsid w:val="00EE5A41"/>
    <w:rPr>
      <w:rFonts w:ascii="Arial" w:eastAsia="Times New Roman" w:hAnsi="Arial" w:cs="Tahoma"/>
      <w:b/>
      <w:bCs/>
      <w:sz w:val="20"/>
      <w:szCs w:val="20"/>
    </w:rPr>
  </w:style>
  <w:style w:type="paragraph" w:styleId="BalloonText">
    <w:name w:val="Balloon Text"/>
    <w:basedOn w:val="Normal"/>
    <w:link w:val="BalloonTextChar"/>
    <w:semiHidden/>
    <w:rsid w:val="00EE5A41"/>
    <w:rPr>
      <w:rFonts w:ascii="Tahoma" w:hAnsi="Tahoma"/>
      <w:sz w:val="16"/>
      <w:szCs w:val="16"/>
    </w:rPr>
  </w:style>
  <w:style w:type="character" w:customStyle="1" w:styleId="BalloonTextChar">
    <w:name w:val="Balloon Text Char"/>
    <w:basedOn w:val="DefaultParagraphFont"/>
    <w:link w:val="BalloonText"/>
    <w:semiHidden/>
    <w:rsid w:val="00EE5A41"/>
    <w:rPr>
      <w:rFonts w:ascii="Tahoma" w:eastAsia="Times New Roman" w:hAnsi="Tahoma" w:cs="Tahoma"/>
      <w:sz w:val="16"/>
      <w:szCs w:val="16"/>
    </w:rPr>
  </w:style>
  <w:style w:type="paragraph" w:customStyle="1" w:styleId="text">
    <w:name w:val="text"/>
    <w:basedOn w:val="Normal"/>
    <w:rsid w:val="00EE5A41"/>
    <w:pPr>
      <w:spacing w:before="100" w:beforeAutospacing="1" w:after="100" w:afterAutospacing="1"/>
    </w:pPr>
    <w:rPr>
      <w:rFonts w:ascii="Verdana" w:hAnsi="Verdana"/>
      <w:color w:val="000000"/>
      <w:sz w:val="17"/>
      <w:szCs w:val="17"/>
    </w:rPr>
  </w:style>
  <w:style w:type="paragraph" w:styleId="NormalWeb">
    <w:name w:val="Normal (Web)"/>
    <w:basedOn w:val="Normal"/>
    <w:rsid w:val="00EE5A41"/>
    <w:pPr>
      <w:spacing w:before="100" w:beforeAutospacing="1" w:after="100" w:afterAutospacing="1"/>
      <w:jc w:val="both"/>
    </w:pPr>
    <w:rPr>
      <w:rFonts w:ascii="Verdana" w:hAnsi="Verdana"/>
      <w:sz w:val="18"/>
      <w:szCs w:val="18"/>
    </w:rPr>
  </w:style>
  <w:style w:type="paragraph" w:styleId="Header">
    <w:name w:val="header"/>
    <w:basedOn w:val="Normal"/>
    <w:link w:val="HeaderChar"/>
    <w:rsid w:val="00EE5A41"/>
    <w:pPr>
      <w:tabs>
        <w:tab w:val="center" w:pos="4320"/>
        <w:tab w:val="right" w:pos="8640"/>
      </w:tabs>
    </w:pPr>
  </w:style>
  <w:style w:type="character" w:customStyle="1" w:styleId="HeaderChar">
    <w:name w:val="Header Char"/>
    <w:basedOn w:val="DefaultParagraphFont"/>
    <w:link w:val="Header"/>
    <w:rsid w:val="00EE5A41"/>
    <w:rPr>
      <w:rFonts w:ascii="Arial" w:eastAsia="Times New Roman" w:hAnsi="Arial" w:cs="Tahoma"/>
    </w:rPr>
  </w:style>
  <w:style w:type="paragraph" w:styleId="Footer">
    <w:name w:val="footer"/>
    <w:basedOn w:val="Normal"/>
    <w:link w:val="FooterChar"/>
    <w:rsid w:val="00EE5A41"/>
    <w:pPr>
      <w:tabs>
        <w:tab w:val="center" w:pos="4320"/>
        <w:tab w:val="right" w:pos="8640"/>
      </w:tabs>
    </w:pPr>
  </w:style>
  <w:style w:type="character" w:customStyle="1" w:styleId="FooterChar">
    <w:name w:val="Footer Char"/>
    <w:basedOn w:val="DefaultParagraphFont"/>
    <w:link w:val="Footer"/>
    <w:rsid w:val="00EE5A41"/>
    <w:rPr>
      <w:rFonts w:ascii="Arial" w:eastAsia="Times New Roman" w:hAnsi="Arial" w:cs="Tahoma"/>
    </w:rPr>
  </w:style>
  <w:style w:type="character" w:styleId="PageNumber">
    <w:name w:val="page number"/>
    <w:basedOn w:val="DefaultParagraphFont"/>
    <w:rsid w:val="00EE5A41"/>
  </w:style>
  <w:style w:type="character" w:styleId="Hyperlink">
    <w:name w:val="Hyperlink"/>
    <w:rsid w:val="00EE5A41"/>
    <w:rPr>
      <w:color w:val="0000FF"/>
      <w:u w:val="single"/>
    </w:rPr>
  </w:style>
  <w:style w:type="character" w:styleId="FollowedHyperlink">
    <w:name w:val="FollowedHyperlink"/>
    <w:rsid w:val="00EE5A41"/>
    <w:rPr>
      <w:color w:val="800080"/>
      <w:u w:val="single"/>
    </w:rPr>
  </w:style>
  <w:style w:type="character" w:styleId="Strong">
    <w:name w:val="Strong"/>
    <w:uiPriority w:val="22"/>
    <w:qFormat/>
    <w:rsid w:val="00EE5A41"/>
    <w:rPr>
      <w:b/>
      <w:bCs/>
    </w:rPr>
  </w:style>
  <w:style w:type="character" w:customStyle="1" w:styleId="UnresolvedMention1">
    <w:name w:val="Unresolved Mention1"/>
    <w:basedOn w:val="DefaultParagraphFont"/>
    <w:uiPriority w:val="99"/>
    <w:semiHidden/>
    <w:unhideWhenUsed/>
    <w:rsid w:val="001261F2"/>
    <w:rPr>
      <w:color w:val="605E5C"/>
      <w:shd w:val="clear" w:color="auto" w:fill="E1DFDD"/>
    </w:rPr>
  </w:style>
  <w:style w:type="character" w:customStyle="1" w:styleId="pt9">
    <w:name w:val="pt9"/>
    <w:basedOn w:val="DefaultParagraphFont"/>
    <w:rsid w:val="00176134"/>
  </w:style>
  <w:style w:type="character" w:customStyle="1" w:styleId="Heading6Char">
    <w:name w:val="Heading 6 Char"/>
    <w:basedOn w:val="DefaultParagraphFont"/>
    <w:link w:val="Heading6"/>
    <w:rsid w:val="00176134"/>
    <w:rPr>
      <w:rFonts w:ascii="Times New Roman" w:eastAsia="Times New Roman" w:hAnsi="Times New Roman" w:cs="Times New Roman"/>
      <w:b/>
      <w:bCs/>
    </w:rPr>
  </w:style>
  <w:style w:type="paragraph" w:styleId="BodyText">
    <w:name w:val="Body Text"/>
    <w:basedOn w:val="Normal"/>
    <w:link w:val="BodyTextChar"/>
    <w:rsid w:val="00176134"/>
    <w:rPr>
      <w:color w:val="000000"/>
      <w:sz w:val="24"/>
      <w:szCs w:val="24"/>
    </w:rPr>
  </w:style>
  <w:style w:type="character" w:customStyle="1" w:styleId="BodyTextChar">
    <w:name w:val="Body Text Char"/>
    <w:basedOn w:val="DefaultParagraphFont"/>
    <w:link w:val="BodyText"/>
    <w:rsid w:val="00176134"/>
    <w:rPr>
      <w:rFonts w:ascii="Times New Roman" w:eastAsia="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E40918"/>
    <w:rPr>
      <w:color w:val="605E5C"/>
      <w:shd w:val="clear" w:color="auto" w:fill="E1DFDD"/>
    </w:rPr>
  </w:style>
  <w:style w:type="paragraph" w:styleId="ListParagraph">
    <w:name w:val="List Paragraph"/>
    <w:basedOn w:val="Normal"/>
    <w:uiPriority w:val="34"/>
    <w:qFormat/>
    <w:rsid w:val="00F5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148815">
      <w:bodyDiv w:val="1"/>
      <w:marLeft w:val="0"/>
      <w:marRight w:val="0"/>
      <w:marTop w:val="0"/>
      <w:marBottom w:val="0"/>
      <w:divBdr>
        <w:top w:val="none" w:sz="0" w:space="0" w:color="auto"/>
        <w:left w:val="none" w:sz="0" w:space="0" w:color="auto"/>
        <w:bottom w:val="none" w:sz="0" w:space="0" w:color="auto"/>
        <w:right w:val="none" w:sz="0" w:space="0" w:color="auto"/>
      </w:divBdr>
    </w:div>
    <w:div w:id="10250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kstr.com/texasatdallasstore/home" TargetMode="External"/><Relationship Id="rId13" Type="http://schemas.openxmlformats.org/officeDocument/2006/relationships/hyperlink" Target="https://ets.utdallas.edu/elearning/helpdesk" TargetMode="External"/><Relationship Id="rId18" Type="http://schemas.openxmlformats.org/officeDocument/2006/relationships/hyperlink" Target="https://nam02.safelinks.protection.outlook.com/?url=https%3A%2F%2Fdrive.google.com%2Ffile%2Fd%2F1-UPNwioHh4fmnKVv_8X48KipG9rnQ8DD%2Fview&amp;data=02%7C01%7Csfl130030%40utdallas.edu%7Cec43b1cce8934a635fc608d83b3164d3%7C8d281d1d9c4d4bf7b16e032d15de9f6c%7C0%7C0%7C637324430620280856&amp;sdata=19mdadlG0DRwHtnn0mHjG4qVbmM5nGfaQG4%2FI4UQKyw%3D&amp;reserved=0"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go.utdallas.edu/syllabus-policies" TargetMode="External"/><Relationship Id="rId7" Type="http://schemas.openxmlformats.org/officeDocument/2006/relationships/endnotes" Target="endnotes.xml"/><Relationship Id="rId12" Type="http://schemas.openxmlformats.org/officeDocument/2006/relationships/hyperlink" Target="https://ets.utdallas.edu/elearning/students/current/tutorials" TargetMode="External"/><Relationship Id="rId17" Type="http://schemas.openxmlformats.org/officeDocument/2006/relationships/hyperlink" Target="https://nam02.safelinks.protection.outlook.com/?url=https%3A%2F%2Fhonorlock.com%2F&amp;data=02%7C01%7Csfl130030%40utdallas.edu%7Cec43b1cce8934a635fc608d83b3164d3%7C8d281d1d9c4d4bf7b16e032d15de9f6c%7C0%7C0%7C637324430620270860&amp;sdata=dfVwrFebH7%2FZTw%2Ba2%2FEPk7xUYhu8JFDom7u%2BpnNhG28%3D&amp;reserved=0"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ts.utdallas.edu/elearning/helpdesk" TargetMode="External"/><Relationship Id="rId20" Type="http://schemas.openxmlformats.org/officeDocument/2006/relationships/hyperlink" Target="http://go.utdallas.edu/academic-support-resour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s.utdallas.edu/elearning/students/current/getting-starte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ts.utdallas.edu/elearning/students/curren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learning.utdallas.edu/" TargetMode="External"/><Relationship Id="rId19" Type="http://schemas.openxmlformats.org/officeDocument/2006/relationships/hyperlink" Target="https://nam02.safelinks.protection.outlook.com/?url=https%3A%2F%2Fhonorlock.com%2Fsupport%2F&amp;data=02%7C01%7Csfl130030%40utdallas.edu%7Cec43b1cce8934a635fc608d83b3164d3%7C8d281d1d9c4d4bf7b16e032d15de9f6c%7C0%7C0%7C637324430620280856&amp;sdata=Ql9CMfyZHqZvAcgOrONx18un0hRKbwjXFP88BFVzwlg%3D&amp;reserved=0" TargetMode="External"/><Relationship Id="rId4" Type="http://schemas.openxmlformats.org/officeDocument/2006/relationships/settings" Target="settings.xml"/><Relationship Id="rId9" Type="http://schemas.openxmlformats.org/officeDocument/2006/relationships/hyperlink" Target="https://ets.utdallas.edu/elearning/students/current/getting-started" TargetMode="External"/><Relationship Id="rId14" Type="http://schemas.openxmlformats.org/officeDocument/2006/relationships/hyperlink" Target="https://ets.utdallas.edu/elearning/students/current/tutorials"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885E-9146-4A4A-BE09-0A5579B7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Safai, Alan</dc:creator>
  <cp:keywords/>
  <dc:description/>
  <cp:lastModifiedBy>Raghunathan, Srinivasan</cp:lastModifiedBy>
  <cp:revision>2</cp:revision>
  <dcterms:created xsi:type="dcterms:W3CDTF">2022-05-23T21:11:00Z</dcterms:created>
  <dcterms:modified xsi:type="dcterms:W3CDTF">2022-05-23T21:11:00Z</dcterms:modified>
</cp:coreProperties>
</file>