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rFonts w:ascii="Inter" w:cs="Inter" w:eastAsia="Inter" w:hAnsi="Inter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IT314: Software Engineering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Inter" w:cs="Inter" w:eastAsia="Inter" w:hAnsi="Inter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Black Box Testing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2033588" cy="1963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96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Group: 15 Conference Management System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85"/>
        <w:tblGridChange w:id="0">
          <w:tblGrid>
            <w:gridCol w:w="193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Member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PARVA BHARATKUMAR DHAMI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MONPARA SUMIT RAJESHBHAI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MEGHABEN RATHWA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SONAGARA SARTHAK MOHANBHAI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METKEL HARSHKUMAR ANANDBHAI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PADHIYAR KARAN HARESHBHAI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PATEL VEDANT HARSHADBHAI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MANGUKIYA JENISH MAHESHBHAI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PRAJAPATI PARTH SURESHBHAI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For the Sign-up Page</w:t>
      </w: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left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use the functionalities of the system, a simple Sign up screen of software or a web application will be tested for the user sign-up.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Sign-up screen has four fields: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Username, Email ID, Password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and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Confirm Password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input and the output will be to enable access to the system.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black box testing for this portal will not consider the specifications of the code, rather it will test the valid email and password to create the right account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form of testing will check the input and the output  where the output is possibly of 2 types: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user inputs a correct username and password that exists in the system database. Hence, he/she can log in.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user inputs an incorrect username and password that does not exist in the database. Hence, he/she will receive an “error message”.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 Black" w:cs="Roboto Black" w:eastAsia="Roboto Black" w:hAnsi="Roboto Black"/>
          <w:sz w:val="32"/>
          <w:szCs w:val="32"/>
          <w:u w:val="none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Equivalence Class Partitioning: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2 inputs can either be correct or incorrect, there will be a total of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vertAlign w:val="superscript"/>
          <w:rtl w:val="0"/>
        </w:rPr>
        <w:t xml:space="preserve">4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= 16 Equivalence classes.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Table for the equivalent classes is given below: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For the Test cases, the following cases will be possible that are given as below: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For taking the Sign up credentials, the following criteria should be met to successfully login into the website: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Every field is compulsory to fill.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Email ID should be a registered email and should have a @gmail, @yahoo, etc. extension.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Email ID should be UNIQUE, i.e. it should not be existing already.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Password should be a minimum of 8 characters and a Maximum of 15 characters which should include AT LEAST ONE lowercase letter, an Upper case letter, a number and a special character.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Confirm the password's value should be the same as the password field.</w:t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.7894736842106"/>
        <w:gridCol w:w="1592.842105263158"/>
        <w:gridCol w:w="1477.8947368421052"/>
        <w:gridCol w:w="1477.8947368421052"/>
        <w:gridCol w:w="1477.8947368421052"/>
        <w:gridCol w:w="1280.842105263158"/>
        <w:gridCol w:w="1280.842105263158"/>
        <w:tblGridChange w:id="0">
          <w:tblGrid>
            <w:gridCol w:w="771.7894736842106"/>
            <w:gridCol w:w="1592.842105263158"/>
            <w:gridCol w:w="1477.8947368421052"/>
            <w:gridCol w:w="1477.8947368421052"/>
            <w:gridCol w:w="1477.8947368421052"/>
            <w:gridCol w:w="1280.842105263158"/>
            <w:gridCol w:w="1280.8421052631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Organization name/User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parvadhami@gmail.com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parvaThe@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parvaThe@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parva@gmail.com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Ppp123#09999990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Ppp123#09999990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exceeds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sarthakmsonagara@gmail.com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Sarthak2002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sOnagara314#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sonagara314#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Passwords don’t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786#22Mann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`786#22Mann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 missing</w:t>
            </w:r>
          </w:p>
        </w:tc>
      </w:tr>
      <w:tr>
        <w:trPr>
          <w:cantSplit w:val="0"/>
          <w:trHeight w:val="993.085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202001134@daiict.ac.in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Pol23##l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Pol23##l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Username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shams@yahoo.com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90#mnn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drishti@gmail.com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Drishti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PPP23mnn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password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babu234@gmail.com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babumoshai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Polygo##l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Polygo##l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shaily1988@gmail.com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Shaily123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!@#$%^&amp;*11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!@#$%^&amp;*11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cyrus550@gmail.com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cyrusthegreat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pok@mOn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pok@mOn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fillagmail.com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Gaza@123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Gaza@123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dora1234@gmail.com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Po23$$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Po23$$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Every field is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parvadhami@gmail.com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Ram123@#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Ram123@#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 Already Exists</w:t>
            </w:r>
          </w:p>
        </w:tc>
      </w:tr>
    </w:tbl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  <w:r w:rsidDel="00000000" w:rsidR="00000000" w:rsidRPr="00000000">
        <w:rPr>
          <w:sz w:val="30"/>
          <w:szCs w:val="30"/>
          <w:rtl w:val="0"/>
        </w:rPr>
        <w:t xml:space="preserve"> For User Sign up, there shall be an EXTRA field that shall ask the User whether his/her ‘Role’ is that of: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Publisher 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Attendee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User will have to compulsorily check the ‘radio’ box to make an account.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Hence, the Test case table for the user shall remain as above EXCEPT that it will include the aforementioned criterion.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For Login Page: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For the Login Page: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the Login page, there shall be two inputs: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 ID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Password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System shall check if the Email ID and the Password that has been entered have been registered in its Database.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Equivalence Class Partitioning for this scenario will be:</w:t>
      </w: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Inter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Inter-regular.ttf"/><Relationship Id="rId8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