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2339" w:rsidRPr="000C03EF" w:rsidRDefault="00D62339" w:rsidP="00D62339">
      <w:pPr>
        <w:pStyle w:val="ListParagraph"/>
        <w:spacing w:line="240" w:lineRule="auto"/>
        <w:ind w:left="0"/>
        <w:rPr>
          <w:rFonts w:ascii="Arial" w:hAnsi="Arial" w:cs="Arial"/>
          <w:b/>
          <w:sz w:val="20"/>
          <w:szCs w:val="20"/>
        </w:rPr>
      </w:pPr>
      <w:r w:rsidRPr="000C03EF">
        <w:rPr>
          <w:rFonts w:ascii="Arial" w:hAnsi="Arial" w:cs="Arial"/>
          <w:b/>
          <w:sz w:val="20"/>
          <w:szCs w:val="20"/>
        </w:rPr>
        <w:t>AERODYNAMICS</w:t>
      </w:r>
    </w:p>
    <w:p w:rsidR="00D62339" w:rsidRDefault="00D62339" w:rsidP="00D62339">
      <w:pPr>
        <w:pStyle w:val="NoSpacing"/>
        <w:rPr>
          <w:rFonts w:ascii="Arial" w:hAnsi="Arial" w:cs="Arial"/>
          <w:sz w:val="20"/>
          <w:szCs w:val="20"/>
        </w:rPr>
      </w:pPr>
      <w:r w:rsidRPr="000C03EF">
        <w:rPr>
          <w:rFonts w:ascii="Arial" w:hAnsi="Arial" w:cs="Arial"/>
          <w:sz w:val="20"/>
          <w:szCs w:val="20"/>
        </w:rPr>
        <w:tab/>
      </w:r>
      <w:r>
        <w:rPr>
          <w:rFonts w:ascii="Arial" w:hAnsi="Arial" w:cs="Arial"/>
          <w:sz w:val="20"/>
          <w:szCs w:val="20"/>
        </w:rPr>
        <w:t>Preliminary</w:t>
      </w:r>
      <w:r w:rsidRPr="000C03EF">
        <w:rPr>
          <w:rFonts w:ascii="Arial" w:hAnsi="Arial" w:cs="Arial"/>
          <w:sz w:val="20"/>
          <w:szCs w:val="20"/>
        </w:rPr>
        <w:t xml:space="preserve"> aerodynamics design </w:t>
      </w:r>
      <w:r>
        <w:rPr>
          <w:rFonts w:ascii="Arial" w:hAnsi="Arial" w:cs="Arial"/>
          <w:sz w:val="20"/>
          <w:szCs w:val="20"/>
        </w:rPr>
        <w:t>mainly figure out</w:t>
      </w:r>
      <w:r w:rsidRPr="000C03EF">
        <w:rPr>
          <w:rFonts w:ascii="Arial" w:hAnsi="Arial" w:cs="Arial"/>
          <w:sz w:val="20"/>
          <w:szCs w:val="20"/>
        </w:rPr>
        <w:t xml:space="preserve"> </w:t>
      </w:r>
      <w:r>
        <w:rPr>
          <w:rFonts w:ascii="Arial" w:hAnsi="Arial" w:cs="Arial"/>
          <w:sz w:val="20"/>
          <w:szCs w:val="20"/>
        </w:rPr>
        <w:t>the</w:t>
      </w:r>
      <w:r w:rsidRPr="000C03EF">
        <w:rPr>
          <w:rFonts w:ascii="Arial" w:hAnsi="Arial" w:cs="Arial"/>
          <w:sz w:val="20"/>
          <w:szCs w:val="20"/>
        </w:rPr>
        <w:t xml:space="preserve"> value of aerodynamic </w:t>
      </w:r>
      <w:r>
        <w:rPr>
          <w:rFonts w:ascii="Arial" w:hAnsi="Arial" w:cs="Arial"/>
          <w:sz w:val="20"/>
          <w:szCs w:val="20"/>
        </w:rPr>
        <w:t>characteristics</w:t>
      </w:r>
      <w:r w:rsidRPr="000C03EF">
        <w:rPr>
          <w:rFonts w:ascii="Arial" w:hAnsi="Arial" w:cs="Arial"/>
          <w:sz w:val="20"/>
          <w:szCs w:val="20"/>
        </w:rPr>
        <w:t xml:space="preserve"> </w:t>
      </w:r>
      <w:r>
        <w:rPr>
          <w:rFonts w:ascii="Arial" w:hAnsi="Arial" w:cs="Arial"/>
          <w:sz w:val="20"/>
          <w:szCs w:val="20"/>
        </w:rPr>
        <w:t xml:space="preserve">(i.e. </w:t>
      </w:r>
      <w:r w:rsidR="00663CE3" w:rsidRPr="000C03EF">
        <w:rPr>
          <w:rFonts w:ascii="Arial" w:hAnsi="Arial" w:cs="Arial"/>
          <w:sz w:val="20"/>
          <w:szCs w:val="20"/>
        </w:rPr>
        <w:t>Wing Span, Wing Su</w:t>
      </w:r>
      <w:r w:rsidR="00663CE3">
        <w:rPr>
          <w:rFonts w:ascii="Arial" w:hAnsi="Arial" w:cs="Arial"/>
          <w:sz w:val="20"/>
          <w:szCs w:val="20"/>
        </w:rPr>
        <w:t xml:space="preserve">rface Area, </w:t>
      </w:r>
      <w:r w:rsidR="00663CE3" w:rsidRPr="000C03EF">
        <w:rPr>
          <w:rFonts w:ascii="Arial" w:hAnsi="Arial" w:cs="Arial"/>
          <w:sz w:val="20"/>
          <w:szCs w:val="20"/>
        </w:rPr>
        <w:t>Aspect Ratio,</w:t>
      </w:r>
      <w:r w:rsidR="00663CE3">
        <w:rPr>
          <w:rFonts w:ascii="Arial" w:hAnsi="Arial" w:cs="Arial"/>
          <w:sz w:val="20"/>
          <w:szCs w:val="20"/>
        </w:rPr>
        <w:t xml:space="preserve"> </w:t>
      </w:r>
      <w:r>
        <w:rPr>
          <w:rFonts w:ascii="Arial" w:hAnsi="Arial" w:cs="Arial"/>
          <w:sz w:val="20"/>
          <w:szCs w:val="20"/>
        </w:rPr>
        <w:t xml:space="preserve">CL, CD, </w:t>
      </w:r>
      <w:r w:rsidR="009154B8">
        <w:rPr>
          <w:rFonts w:ascii="Arial" w:hAnsi="Arial" w:cs="Arial"/>
          <w:sz w:val="20"/>
          <w:szCs w:val="20"/>
        </w:rPr>
        <w:t>Cm</w:t>
      </w:r>
      <w:r w:rsidR="00663CE3">
        <w:rPr>
          <w:rFonts w:ascii="Arial" w:hAnsi="Arial" w:cs="Arial"/>
          <w:sz w:val="20"/>
          <w:szCs w:val="20"/>
        </w:rPr>
        <w:t xml:space="preserve">, </w:t>
      </w:r>
      <w:r>
        <w:rPr>
          <w:rFonts w:ascii="Arial" w:hAnsi="Arial" w:cs="Arial"/>
          <w:sz w:val="20"/>
          <w:szCs w:val="20"/>
        </w:rPr>
        <w:t xml:space="preserve">and </w:t>
      </w:r>
      <w:r w:rsidR="009154B8">
        <w:rPr>
          <w:rFonts w:ascii="Arial" w:hAnsi="Arial" w:cs="Arial"/>
          <w:sz w:val="20"/>
          <w:szCs w:val="20"/>
        </w:rPr>
        <w:t xml:space="preserve">Aerodynamic Center </w:t>
      </w:r>
      <w:r>
        <w:rPr>
          <w:rFonts w:ascii="Arial" w:hAnsi="Arial" w:cs="Arial"/>
          <w:sz w:val="20"/>
          <w:szCs w:val="20"/>
        </w:rPr>
        <w:t>), and takeoff, turn</w:t>
      </w:r>
      <w:r w:rsidR="009154B8">
        <w:rPr>
          <w:rFonts w:ascii="Arial" w:hAnsi="Arial" w:cs="Arial"/>
          <w:sz w:val="20"/>
          <w:szCs w:val="20"/>
        </w:rPr>
        <w:t>ing, and landing performance</w:t>
      </w:r>
      <w:r w:rsidRPr="000C03EF">
        <w:rPr>
          <w:rFonts w:ascii="Arial" w:hAnsi="Arial" w:cs="Arial"/>
          <w:sz w:val="20"/>
          <w:szCs w:val="20"/>
        </w:rPr>
        <w:t xml:space="preserve">. </w:t>
      </w:r>
    </w:p>
    <w:p w:rsidR="00D62339" w:rsidRDefault="00D62339" w:rsidP="00D62339">
      <w:pPr>
        <w:pStyle w:val="NoSpacing"/>
        <w:rPr>
          <w:rFonts w:ascii="Arial" w:hAnsi="Arial" w:cs="Arial"/>
          <w:sz w:val="20"/>
          <w:szCs w:val="20"/>
        </w:rPr>
      </w:pPr>
    </w:p>
    <w:p w:rsidR="00686FD3" w:rsidRPr="00686FD3" w:rsidRDefault="00686FD3" w:rsidP="00686FD3">
      <w:pPr>
        <w:pStyle w:val="NoSpacing"/>
        <w:rPr>
          <w:rFonts w:ascii="Arial" w:hAnsi="Arial" w:cs="Arial"/>
          <w:b/>
          <w:sz w:val="20"/>
          <w:szCs w:val="20"/>
        </w:rPr>
      </w:pPr>
      <w:r w:rsidRPr="00686FD3">
        <w:rPr>
          <w:rFonts w:ascii="Arial" w:hAnsi="Arial" w:cs="Arial"/>
          <w:b/>
          <w:sz w:val="20"/>
          <w:szCs w:val="20"/>
        </w:rPr>
        <w:t xml:space="preserve">Assumptions </w:t>
      </w:r>
    </w:p>
    <w:p w:rsidR="00686FD3" w:rsidRDefault="00686FD3" w:rsidP="00686FD3">
      <w:pPr>
        <w:pStyle w:val="NoSpacing"/>
        <w:numPr>
          <w:ilvl w:val="0"/>
          <w:numId w:val="1"/>
        </w:numPr>
        <w:rPr>
          <w:rFonts w:ascii="Arial" w:hAnsi="Arial" w:cs="Arial"/>
          <w:sz w:val="20"/>
          <w:szCs w:val="20"/>
        </w:rPr>
      </w:pPr>
      <w:r>
        <w:rPr>
          <w:rFonts w:ascii="Arial" w:hAnsi="Arial" w:cs="Arial"/>
          <w:sz w:val="20"/>
          <w:szCs w:val="20"/>
        </w:rPr>
        <w:t>Performing at elevation of 1300ft where Wichita at</w:t>
      </w:r>
    </w:p>
    <w:p w:rsidR="00686FD3" w:rsidRDefault="00686FD3" w:rsidP="00686FD3">
      <w:pPr>
        <w:pStyle w:val="NoSpacing"/>
        <w:numPr>
          <w:ilvl w:val="0"/>
          <w:numId w:val="1"/>
        </w:numPr>
        <w:rPr>
          <w:rFonts w:ascii="Arial" w:hAnsi="Arial" w:cs="Arial"/>
          <w:sz w:val="20"/>
          <w:szCs w:val="20"/>
        </w:rPr>
      </w:pPr>
      <w:r>
        <w:rPr>
          <w:rFonts w:ascii="Arial" w:hAnsi="Arial" w:cs="Arial"/>
          <w:sz w:val="20"/>
          <w:szCs w:val="20"/>
        </w:rPr>
        <w:t>The data on table1 is trustable</w:t>
      </w:r>
    </w:p>
    <w:p w:rsidR="00686FD3" w:rsidRDefault="00686FD3" w:rsidP="00686FD3">
      <w:pPr>
        <w:pStyle w:val="NoSpacing"/>
        <w:numPr>
          <w:ilvl w:val="0"/>
          <w:numId w:val="1"/>
        </w:numPr>
        <w:rPr>
          <w:rFonts w:ascii="Arial" w:hAnsi="Arial" w:cs="Arial"/>
          <w:sz w:val="20"/>
          <w:szCs w:val="20"/>
        </w:rPr>
      </w:pPr>
      <w:r>
        <w:rPr>
          <w:rFonts w:ascii="Arial" w:hAnsi="Arial" w:cs="Arial"/>
          <w:sz w:val="20"/>
          <w:szCs w:val="20"/>
        </w:rPr>
        <w:t>Load factor to be 4</w:t>
      </w:r>
    </w:p>
    <w:p w:rsidR="00686FD3" w:rsidRDefault="00686FD3" w:rsidP="00D62339">
      <w:pPr>
        <w:pStyle w:val="NoSpacing"/>
        <w:rPr>
          <w:rFonts w:ascii="Arial" w:hAnsi="Arial" w:cs="Arial"/>
          <w:sz w:val="20"/>
          <w:szCs w:val="20"/>
        </w:rPr>
      </w:pPr>
    </w:p>
    <w:p w:rsidR="00D62339" w:rsidRDefault="00D62339" w:rsidP="00D62339">
      <w:pPr>
        <w:pStyle w:val="NoSpacing"/>
        <w:rPr>
          <w:rFonts w:ascii="Arial" w:hAnsi="Arial" w:cs="Arial"/>
          <w:b/>
          <w:sz w:val="20"/>
          <w:szCs w:val="20"/>
        </w:rPr>
      </w:pPr>
      <w:r w:rsidRPr="000735B1">
        <w:rPr>
          <w:rFonts w:ascii="Arial" w:hAnsi="Arial" w:cs="Arial"/>
          <w:b/>
          <w:sz w:val="20"/>
          <w:szCs w:val="20"/>
        </w:rPr>
        <w:t xml:space="preserve">Aerodynamic </w:t>
      </w:r>
      <w:r w:rsidR="00663CE3">
        <w:rPr>
          <w:rFonts w:ascii="Arial" w:hAnsi="Arial" w:cs="Arial"/>
          <w:b/>
          <w:sz w:val="20"/>
          <w:szCs w:val="20"/>
        </w:rPr>
        <w:t>Characteristics</w:t>
      </w:r>
    </w:p>
    <w:p w:rsidR="00663CE3" w:rsidRDefault="00663CE3" w:rsidP="00D62339">
      <w:pPr>
        <w:pStyle w:val="NoSpacing"/>
        <w:rPr>
          <w:rFonts w:ascii="Arial" w:hAnsi="Arial" w:cs="Arial"/>
          <w:b/>
          <w:sz w:val="20"/>
          <w:szCs w:val="20"/>
        </w:rPr>
      </w:pPr>
    </w:p>
    <w:p w:rsidR="00030DDC" w:rsidRPr="00030DDC" w:rsidRDefault="00663CE3" w:rsidP="00577C7C">
      <w:pPr>
        <w:pStyle w:val="Default"/>
        <w:ind w:left="1152" w:hanging="1152"/>
      </w:pPr>
      <w:r w:rsidRPr="00663CE3">
        <w:rPr>
          <w:sz w:val="20"/>
          <w:szCs w:val="20"/>
        </w:rPr>
        <w:t>Wing span</w:t>
      </w:r>
      <w:r>
        <w:rPr>
          <w:sz w:val="20"/>
          <w:szCs w:val="20"/>
        </w:rPr>
        <w:t>:</w:t>
      </w:r>
      <w:r>
        <w:rPr>
          <w:sz w:val="20"/>
          <w:szCs w:val="20"/>
        </w:rPr>
        <w:tab/>
        <w:t xml:space="preserve"> </w:t>
      </w:r>
      <w:r w:rsidR="00030DDC">
        <w:rPr>
          <w:sz w:val="20"/>
          <w:szCs w:val="20"/>
        </w:rPr>
        <w:t xml:space="preserve">The wing span is a key parameter for aspect ratio (AR). Higher the wing span increases the aspect ratio. </w:t>
      </w:r>
      <w:r w:rsidR="00577C7C">
        <w:rPr>
          <w:sz w:val="20"/>
          <w:szCs w:val="20"/>
        </w:rPr>
        <w:t>We desired to have 4ft in the conceptual design.</w:t>
      </w:r>
    </w:p>
    <w:p w:rsidR="00663CE3" w:rsidRPr="00663CE3" w:rsidRDefault="00663CE3" w:rsidP="00D62339">
      <w:pPr>
        <w:pStyle w:val="NoSpacing"/>
        <w:rPr>
          <w:rFonts w:ascii="Arial" w:hAnsi="Arial" w:cs="Arial"/>
          <w:sz w:val="20"/>
          <w:szCs w:val="20"/>
        </w:rPr>
      </w:pPr>
    </w:p>
    <w:p w:rsidR="00663CE3" w:rsidRPr="00577C7C" w:rsidRDefault="00663CE3" w:rsidP="00577C7C">
      <w:pPr>
        <w:pStyle w:val="NoSpacing"/>
        <w:ind w:left="2016" w:hanging="2016"/>
        <w:rPr>
          <w:rFonts w:ascii="Arial" w:hAnsi="Arial" w:cs="Arial"/>
          <w:sz w:val="20"/>
          <w:szCs w:val="20"/>
        </w:rPr>
      </w:pPr>
      <w:r w:rsidRPr="00663CE3">
        <w:rPr>
          <w:rFonts w:ascii="Arial" w:hAnsi="Arial" w:cs="Arial"/>
          <w:sz w:val="20"/>
          <w:szCs w:val="20"/>
        </w:rPr>
        <w:t>Wing Surface Area</w:t>
      </w:r>
      <w:r w:rsidR="00030DDC">
        <w:rPr>
          <w:rFonts w:ascii="Arial" w:hAnsi="Arial" w:cs="Arial"/>
          <w:sz w:val="20"/>
          <w:szCs w:val="20"/>
        </w:rPr>
        <w:t>:</w:t>
      </w:r>
      <w:r w:rsidR="00030DDC">
        <w:rPr>
          <w:rFonts w:ascii="Arial" w:hAnsi="Arial" w:cs="Arial"/>
          <w:sz w:val="20"/>
          <w:szCs w:val="20"/>
        </w:rPr>
        <w:tab/>
      </w:r>
      <w:r w:rsidR="00030DDC" w:rsidRPr="00030DDC">
        <w:rPr>
          <w:rFonts w:ascii="Arial" w:hAnsi="Arial" w:cs="Arial"/>
          <w:sz w:val="20"/>
          <w:szCs w:val="20"/>
        </w:rPr>
        <w:t>The wing surface area is the key parameter for the stall velocity, wing loading, and total lift. Increasing wing surface area increases total lift and decreases wing loading (W/S), which reduces stall velocity. This enables a lightweight propulsion system due to low thrust-to-weight (T/W) requirements.</w:t>
      </w:r>
      <w:r w:rsidR="00577C7C">
        <w:rPr>
          <w:rFonts w:ascii="Arial" w:hAnsi="Arial" w:cs="Arial"/>
          <w:sz w:val="20"/>
          <w:szCs w:val="20"/>
        </w:rPr>
        <w:t xml:space="preserve"> We desired to have around 4ft</w:t>
      </w:r>
      <w:r w:rsidR="00577C7C" w:rsidRPr="00577C7C">
        <w:rPr>
          <w:rFonts w:ascii="Arial" w:hAnsi="Arial" w:cs="Arial"/>
          <w:sz w:val="20"/>
          <w:szCs w:val="20"/>
          <w:vertAlign w:val="superscript"/>
        </w:rPr>
        <w:t>2</w:t>
      </w:r>
      <w:r w:rsidR="00577C7C">
        <w:rPr>
          <w:rFonts w:ascii="Arial" w:hAnsi="Arial" w:cs="Arial"/>
          <w:sz w:val="20"/>
          <w:szCs w:val="20"/>
        </w:rPr>
        <w:t xml:space="preserve"> in the conceptual design.</w:t>
      </w:r>
    </w:p>
    <w:p w:rsidR="00663CE3" w:rsidRPr="00663CE3" w:rsidRDefault="00663CE3" w:rsidP="00D62339">
      <w:pPr>
        <w:pStyle w:val="NoSpacing"/>
        <w:rPr>
          <w:rFonts w:ascii="Arial" w:hAnsi="Arial" w:cs="Arial"/>
          <w:sz w:val="20"/>
          <w:szCs w:val="20"/>
        </w:rPr>
      </w:pPr>
    </w:p>
    <w:p w:rsidR="00663CE3" w:rsidRPr="00030DDC" w:rsidRDefault="00663CE3" w:rsidP="00030DDC">
      <w:pPr>
        <w:pStyle w:val="Default"/>
        <w:ind w:left="1440" w:hanging="1440"/>
      </w:pPr>
      <w:r w:rsidRPr="00663CE3">
        <w:rPr>
          <w:sz w:val="20"/>
          <w:szCs w:val="20"/>
        </w:rPr>
        <w:t>Aspect Ratio</w:t>
      </w:r>
      <w:r w:rsidR="00030DDC">
        <w:rPr>
          <w:sz w:val="20"/>
          <w:szCs w:val="20"/>
        </w:rPr>
        <w:t>:</w:t>
      </w:r>
      <w:r w:rsidR="00030DDC">
        <w:rPr>
          <w:sz w:val="20"/>
          <w:szCs w:val="20"/>
        </w:rPr>
        <w:tab/>
      </w:r>
      <w:r w:rsidR="00030DDC" w:rsidRPr="00030DDC">
        <w:rPr>
          <w:sz w:val="20"/>
          <w:szCs w:val="20"/>
        </w:rPr>
        <w:t xml:space="preserve">The aspect ratio affects the </w:t>
      </w:r>
      <w:proofErr w:type="spellStart"/>
      <w:r w:rsidR="00030DDC" w:rsidRPr="00030DDC">
        <w:rPr>
          <w:sz w:val="20"/>
          <w:szCs w:val="20"/>
        </w:rPr>
        <w:t>C</w:t>
      </w:r>
      <w:r w:rsidR="00030DDC" w:rsidRPr="00030DDC">
        <w:rPr>
          <w:sz w:val="20"/>
          <w:szCs w:val="20"/>
          <w:vertAlign w:val="subscript"/>
        </w:rPr>
        <w:t>Lα</w:t>
      </w:r>
      <w:proofErr w:type="spellEnd"/>
      <w:r w:rsidR="00030DDC" w:rsidRPr="00030DDC">
        <w:rPr>
          <w:sz w:val="20"/>
          <w:szCs w:val="20"/>
        </w:rPr>
        <w:t xml:space="preserve"> and </w:t>
      </w:r>
      <w:proofErr w:type="spellStart"/>
      <w:r w:rsidR="00030DDC" w:rsidRPr="00030DDC">
        <w:rPr>
          <w:sz w:val="20"/>
          <w:szCs w:val="20"/>
        </w:rPr>
        <w:t>C</w:t>
      </w:r>
      <w:r w:rsidR="00030DDC" w:rsidRPr="00030DDC">
        <w:rPr>
          <w:sz w:val="20"/>
          <w:szCs w:val="20"/>
          <w:vertAlign w:val="subscript"/>
        </w:rPr>
        <w:t>Dα</w:t>
      </w:r>
      <w:proofErr w:type="spellEnd"/>
      <w:r w:rsidR="00030DDC" w:rsidRPr="00030DDC">
        <w:rPr>
          <w:sz w:val="20"/>
          <w:szCs w:val="20"/>
        </w:rPr>
        <w:t xml:space="preserve">. According to </w:t>
      </w:r>
      <w:proofErr w:type="spellStart"/>
      <w:r w:rsidR="00030DDC">
        <w:rPr>
          <w:sz w:val="20"/>
          <w:szCs w:val="20"/>
        </w:rPr>
        <w:t>Kuchemann's</w:t>
      </w:r>
      <w:proofErr w:type="spellEnd"/>
      <w:r w:rsidR="00030DDC">
        <w:rPr>
          <w:sz w:val="20"/>
          <w:szCs w:val="20"/>
        </w:rPr>
        <w:t xml:space="preserve"> modified </w:t>
      </w:r>
      <w:proofErr w:type="spellStart"/>
      <w:r w:rsidR="00030DDC">
        <w:rPr>
          <w:sz w:val="20"/>
          <w:szCs w:val="20"/>
        </w:rPr>
        <w:t>Helmbold's</w:t>
      </w:r>
      <w:proofErr w:type="spellEnd"/>
      <w:r w:rsidR="00030DDC">
        <w:rPr>
          <w:sz w:val="20"/>
          <w:szCs w:val="20"/>
        </w:rPr>
        <w:t xml:space="preserve"> </w:t>
      </w:r>
      <w:proofErr w:type="spellStart"/>
      <w:r w:rsidR="00030DDC">
        <w:rPr>
          <w:sz w:val="20"/>
          <w:szCs w:val="20"/>
        </w:rPr>
        <w:t>equation</w:t>
      </w:r>
      <w:r w:rsidR="00EA1FE9">
        <w:rPr>
          <w:sz w:val="20"/>
          <w:szCs w:val="20"/>
          <w:vertAlign w:val="superscript"/>
        </w:rPr>
        <w:t>A</w:t>
      </w:r>
      <w:proofErr w:type="spellEnd"/>
      <w:r w:rsidR="003154BA">
        <w:rPr>
          <w:sz w:val="20"/>
          <w:szCs w:val="20"/>
        </w:rPr>
        <w:t xml:space="preserve"> which is applied to convert </w:t>
      </w:r>
      <w:proofErr w:type="spellStart"/>
      <w:r w:rsidR="003154BA">
        <w:rPr>
          <w:sz w:val="20"/>
          <w:szCs w:val="20"/>
        </w:rPr>
        <w:t>C</w:t>
      </w:r>
      <w:r w:rsidR="003154BA" w:rsidRPr="003154BA">
        <w:rPr>
          <w:sz w:val="20"/>
          <w:szCs w:val="20"/>
          <w:vertAlign w:val="subscript"/>
        </w:rPr>
        <w:t>l</w:t>
      </w:r>
      <w:proofErr w:type="spellEnd"/>
      <w:r w:rsidR="003154BA">
        <w:rPr>
          <w:sz w:val="20"/>
          <w:szCs w:val="20"/>
        </w:rPr>
        <w:t xml:space="preserve"> to C</w:t>
      </w:r>
      <w:r w:rsidR="003154BA" w:rsidRPr="003154BA">
        <w:rPr>
          <w:sz w:val="20"/>
          <w:szCs w:val="20"/>
          <w:vertAlign w:val="subscript"/>
        </w:rPr>
        <w:t>L</w:t>
      </w:r>
      <w:r w:rsidR="009F585B">
        <w:rPr>
          <w:sz w:val="20"/>
          <w:szCs w:val="20"/>
        </w:rPr>
        <w:t xml:space="preserve">, and finite wing </w:t>
      </w:r>
      <w:proofErr w:type="spellStart"/>
      <w:r w:rsidR="009F585B">
        <w:rPr>
          <w:sz w:val="20"/>
          <w:szCs w:val="20"/>
        </w:rPr>
        <w:t>theory</w:t>
      </w:r>
      <w:r w:rsidR="009F585B" w:rsidRPr="009F585B">
        <w:rPr>
          <w:sz w:val="20"/>
          <w:szCs w:val="20"/>
          <w:vertAlign w:val="superscript"/>
        </w:rPr>
        <w:t>B</w:t>
      </w:r>
      <w:proofErr w:type="spellEnd"/>
      <w:r w:rsidR="009F585B">
        <w:rPr>
          <w:sz w:val="20"/>
          <w:szCs w:val="20"/>
        </w:rPr>
        <w:t xml:space="preserve"> which is applied to get </w:t>
      </w:r>
      <w:proofErr w:type="spellStart"/>
      <w:r w:rsidR="009F585B">
        <w:rPr>
          <w:sz w:val="20"/>
          <w:szCs w:val="20"/>
        </w:rPr>
        <w:t>C</w:t>
      </w:r>
      <w:r w:rsidR="009F585B" w:rsidRPr="009F585B">
        <w:rPr>
          <w:sz w:val="20"/>
          <w:szCs w:val="20"/>
          <w:vertAlign w:val="subscript"/>
        </w:rPr>
        <w:t>d</w:t>
      </w:r>
      <w:proofErr w:type="spellEnd"/>
      <w:r w:rsidR="009F585B">
        <w:rPr>
          <w:sz w:val="20"/>
          <w:szCs w:val="20"/>
        </w:rPr>
        <w:t xml:space="preserve"> to C</w:t>
      </w:r>
      <w:r w:rsidR="009F585B" w:rsidRPr="009F585B">
        <w:rPr>
          <w:sz w:val="20"/>
          <w:szCs w:val="20"/>
          <w:vertAlign w:val="subscript"/>
        </w:rPr>
        <w:t>D</w:t>
      </w:r>
      <w:r w:rsidR="00030DDC" w:rsidRPr="00030DDC">
        <w:rPr>
          <w:sz w:val="20"/>
          <w:szCs w:val="20"/>
        </w:rPr>
        <w:t xml:space="preserve">, higher aspect ratio increases </w:t>
      </w:r>
      <w:proofErr w:type="spellStart"/>
      <w:r w:rsidR="00030DDC" w:rsidRPr="00030DDC">
        <w:rPr>
          <w:sz w:val="20"/>
          <w:szCs w:val="20"/>
        </w:rPr>
        <w:t>C</w:t>
      </w:r>
      <w:r w:rsidR="00030DDC" w:rsidRPr="00030DDC">
        <w:rPr>
          <w:sz w:val="20"/>
          <w:szCs w:val="20"/>
          <w:vertAlign w:val="subscript"/>
        </w:rPr>
        <w:t>Lα</w:t>
      </w:r>
      <w:proofErr w:type="spellEnd"/>
      <w:r w:rsidR="00030DDC" w:rsidRPr="00030DDC">
        <w:rPr>
          <w:sz w:val="20"/>
          <w:szCs w:val="20"/>
        </w:rPr>
        <w:t xml:space="preserve"> and </w:t>
      </w:r>
      <w:r w:rsidR="009F585B">
        <w:rPr>
          <w:sz w:val="20"/>
          <w:szCs w:val="20"/>
        </w:rPr>
        <w:t xml:space="preserve">possibly </w:t>
      </w:r>
      <w:r w:rsidR="00030DDC" w:rsidRPr="00030DDC">
        <w:rPr>
          <w:sz w:val="20"/>
          <w:szCs w:val="20"/>
        </w:rPr>
        <w:t xml:space="preserve">decreases </w:t>
      </w:r>
      <w:proofErr w:type="spellStart"/>
      <w:r w:rsidR="00030DDC" w:rsidRPr="00030DDC">
        <w:rPr>
          <w:sz w:val="20"/>
          <w:szCs w:val="20"/>
        </w:rPr>
        <w:t>C</w:t>
      </w:r>
      <w:r w:rsidR="00030DDC" w:rsidRPr="00030DDC">
        <w:rPr>
          <w:sz w:val="20"/>
          <w:szCs w:val="20"/>
          <w:vertAlign w:val="subscript"/>
        </w:rPr>
        <w:t>Dα</w:t>
      </w:r>
      <w:proofErr w:type="spellEnd"/>
      <w:r w:rsidR="00030DDC" w:rsidRPr="00030DDC">
        <w:rPr>
          <w:sz w:val="20"/>
          <w:szCs w:val="20"/>
        </w:rPr>
        <w:t>.</w:t>
      </w:r>
      <w:r w:rsidR="003154BA">
        <w:rPr>
          <w:sz w:val="20"/>
          <w:szCs w:val="20"/>
        </w:rPr>
        <w:t xml:space="preserve"> Our desired value was 5 in the conceptual design.</w:t>
      </w:r>
    </w:p>
    <w:p w:rsidR="00663CE3" w:rsidRPr="00663CE3" w:rsidRDefault="00663CE3" w:rsidP="00D62339">
      <w:pPr>
        <w:pStyle w:val="NoSpacing"/>
        <w:rPr>
          <w:rFonts w:ascii="Arial" w:hAnsi="Arial" w:cs="Arial"/>
          <w:sz w:val="20"/>
          <w:szCs w:val="20"/>
        </w:rPr>
      </w:pPr>
    </w:p>
    <w:p w:rsidR="00663CE3" w:rsidRPr="00472DCD" w:rsidRDefault="00663CE3" w:rsidP="00577C7C">
      <w:pPr>
        <w:pStyle w:val="NoSpacing"/>
        <w:ind w:left="2160" w:hanging="2160"/>
        <w:rPr>
          <w:rFonts w:ascii="Arial" w:hAnsi="Arial" w:cs="Arial"/>
          <w:sz w:val="20"/>
          <w:szCs w:val="20"/>
        </w:rPr>
      </w:pPr>
      <w:r w:rsidRPr="00663CE3">
        <w:rPr>
          <w:rFonts w:ascii="Arial" w:hAnsi="Arial" w:cs="Arial"/>
          <w:sz w:val="20"/>
          <w:szCs w:val="20"/>
        </w:rPr>
        <w:t>Aerodynamic Center</w:t>
      </w:r>
      <w:r w:rsidR="00472DCD">
        <w:rPr>
          <w:rFonts w:ascii="Arial" w:hAnsi="Arial" w:cs="Arial"/>
          <w:sz w:val="20"/>
          <w:szCs w:val="20"/>
        </w:rPr>
        <w:t>:</w:t>
      </w:r>
      <w:r w:rsidR="00472DCD">
        <w:rPr>
          <w:rFonts w:ascii="Arial" w:hAnsi="Arial" w:cs="Arial"/>
          <w:sz w:val="20"/>
          <w:szCs w:val="20"/>
        </w:rPr>
        <w:tab/>
        <w:t xml:space="preserve">Aerodynamic center is calculated by using </w:t>
      </w:r>
      <w:proofErr w:type="spellStart"/>
      <w:r w:rsidR="00472DCD">
        <w:rPr>
          <w:rFonts w:ascii="Arial" w:hAnsi="Arial" w:cs="Arial"/>
          <w:sz w:val="20"/>
          <w:szCs w:val="20"/>
        </w:rPr>
        <w:t>C</w:t>
      </w:r>
      <w:r w:rsidR="00B213CF">
        <w:rPr>
          <w:rFonts w:ascii="Arial" w:hAnsi="Arial" w:cs="Arial"/>
          <w:sz w:val="20"/>
          <w:szCs w:val="20"/>
          <w:vertAlign w:val="subscript"/>
        </w:rPr>
        <w:t>l</w:t>
      </w:r>
      <w:r w:rsidR="00472DCD" w:rsidRPr="00472DCD">
        <w:rPr>
          <w:rFonts w:ascii="Arial" w:hAnsi="Arial" w:cs="Arial"/>
          <w:sz w:val="20"/>
          <w:szCs w:val="20"/>
          <w:vertAlign w:val="subscript"/>
        </w:rPr>
        <w:t>α</w:t>
      </w:r>
      <w:proofErr w:type="spellEnd"/>
      <w:r w:rsidR="00472DCD">
        <w:rPr>
          <w:rFonts w:ascii="Arial" w:hAnsi="Arial" w:cs="Arial"/>
          <w:sz w:val="20"/>
          <w:szCs w:val="20"/>
        </w:rPr>
        <w:t xml:space="preserve"> and </w:t>
      </w:r>
      <w:proofErr w:type="spellStart"/>
      <w:proofErr w:type="gramStart"/>
      <w:r w:rsidR="00472DCD">
        <w:rPr>
          <w:rFonts w:ascii="Arial" w:hAnsi="Arial" w:cs="Arial"/>
          <w:sz w:val="20"/>
          <w:szCs w:val="20"/>
        </w:rPr>
        <w:t>C</w:t>
      </w:r>
      <w:r w:rsidR="00B213CF">
        <w:rPr>
          <w:rFonts w:ascii="Arial" w:hAnsi="Arial" w:cs="Arial"/>
          <w:sz w:val="20"/>
          <w:szCs w:val="20"/>
          <w:vertAlign w:val="subscript"/>
        </w:rPr>
        <w:t>m</w:t>
      </w:r>
      <w:r w:rsidR="00472DCD" w:rsidRPr="00472DCD">
        <w:rPr>
          <w:rFonts w:ascii="Arial" w:hAnsi="Arial" w:cs="Arial"/>
          <w:sz w:val="20"/>
          <w:szCs w:val="20"/>
          <w:vertAlign w:val="subscript"/>
        </w:rPr>
        <w:t>α</w:t>
      </w:r>
      <w:proofErr w:type="spellEnd"/>
      <w:proofErr w:type="gramEnd"/>
      <w:r w:rsidR="00577C7C">
        <w:rPr>
          <w:rFonts w:ascii="Arial" w:hAnsi="Arial" w:cs="Arial"/>
          <w:sz w:val="20"/>
          <w:szCs w:val="20"/>
        </w:rPr>
        <w:t xml:space="preserve">. This </w:t>
      </w:r>
      <w:r w:rsidR="00472DCD">
        <w:rPr>
          <w:rFonts w:ascii="Arial" w:hAnsi="Arial" w:cs="Arial"/>
          <w:sz w:val="20"/>
          <w:szCs w:val="20"/>
        </w:rPr>
        <w:t xml:space="preserve">point </w:t>
      </w:r>
      <w:r w:rsidR="00577C7C">
        <w:rPr>
          <w:rFonts w:ascii="Arial" w:hAnsi="Arial" w:cs="Arial"/>
          <w:sz w:val="20"/>
          <w:szCs w:val="20"/>
        </w:rPr>
        <w:t xml:space="preserve">is considered </w:t>
      </w:r>
      <w:r w:rsidR="00A152B8">
        <w:rPr>
          <w:rFonts w:ascii="Arial" w:hAnsi="Arial" w:cs="Arial"/>
          <w:sz w:val="20"/>
          <w:szCs w:val="20"/>
        </w:rPr>
        <w:t>where lift</w:t>
      </w:r>
      <w:r w:rsidR="00577C7C">
        <w:rPr>
          <w:rFonts w:ascii="Arial" w:hAnsi="Arial" w:cs="Arial"/>
          <w:sz w:val="20"/>
          <w:szCs w:val="20"/>
        </w:rPr>
        <w:t xml:space="preserve">, drag, and </w:t>
      </w:r>
      <w:r w:rsidR="00A152B8">
        <w:rPr>
          <w:rFonts w:ascii="Arial" w:hAnsi="Arial" w:cs="Arial"/>
          <w:sz w:val="20"/>
          <w:szCs w:val="20"/>
        </w:rPr>
        <w:t>moment generate</w:t>
      </w:r>
      <w:r w:rsidR="00577C7C">
        <w:rPr>
          <w:rFonts w:ascii="Arial" w:hAnsi="Arial" w:cs="Arial"/>
          <w:sz w:val="20"/>
          <w:szCs w:val="20"/>
        </w:rPr>
        <w:t xml:space="preserve"> on. So, this point will be important for structure and S/C.</w:t>
      </w:r>
      <w:r w:rsidR="003154BA">
        <w:rPr>
          <w:rFonts w:ascii="Arial" w:hAnsi="Arial" w:cs="Arial"/>
          <w:sz w:val="20"/>
          <w:szCs w:val="20"/>
        </w:rPr>
        <w:t xml:space="preserve"> This value </w:t>
      </w:r>
      <w:r w:rsidR="00A152B8">
        <w:rPr>
          <w:rFonts w:ascii="Arial" w:hAnsi="Arial" w:cs="Arial"/>
          <w:sz w:val="20"/>
          <w:szCs w:val="20"/>
        </w:rPr>
        <w:t xml:space="preserve">is </w:t>
      </w:r>
      <w:r w:rsidR="003154BA">
        <w:rPr>
          <w:rFonts w:ascii="Arial" w:hAnsi="Arial" w:cs="Arial"/>
          <w:sz w:val="20"/>
          <w:szCs w:val="20"/>
        </w:rPr>
        <w:t>usually about 25% of chord length.</w:t>
      </w:r>
    </w:p>
    <w:p w:rsidR="00D62339" w:rsidRDefault="00D62339" w:rsidP="003154BA">
      <w:pPr>
        <w:pStyle w:val="NoSpacing"/>
        <w:rPr>
          <w:rFonts w:ascii="Arial" w:hAnsi="Arial" w:cs="Arial"/>
          <w:sz w:val="20"/>
          <w:szCs w:val="20"/>
        </w:rPr>
      </w:pPr>
    </w:p>
    <w:p w:rsidR="00D62339" w:rsidRDefault="009F585B" w:rsidP="00D62339">
      <w:pPr>
        <w:pStyle w:val="NoSpacing"/>
        <w:rPr>
          <w:rFonts w:ascii="Arial" w:hAnsi="Arial" w:cs="Arial"/>
          <w:sz w:val="20"/>
          <w:szCs w:val="20"/>
        </w:rPr>
      </w:pPr>
      <w:r>
        <w:rPr>
          <w:rFonts w:ascii="Arial" w:hAnsi="Arial" w:cs="Arial"/>
          <w:sz w:val="20"/>
          <w:szCs w:val="20"/>
        </w:rPr>
        <w:t xml:space="preserve">Detailed aerodynamic characteristics are shown on </w:t>
      </w:r>
      <w:r w:rsidR="006453C5" w:rsidRPr="006453C5">
        <w:rPr>
          <w:rFonts w:ascii="Arial" w:hAnsi="Arial" w:cs="Arial"/>
          <w:sz w:val="20"/>
          <w:szCs w:val="20"/>
        </w:rPr>
        <w:t>t</w:t>
      </w:r>
      <w:r w:rsidRPr="006453C5">
        <w:rPr>
          <w:rFonts w:ascii="Arial" w:hAnsi="Arial" w:cs="Arial"/>
          <w:sz w:val="20"/>
          <w:szCs w:val="20"/>
        </w:rPr>
        <w:t>able1</w:t>
      </w:r>
      <w:r>
        <w:rPr>
          <w:rFonts w:ascii="Arial" w:hAnsi="Arial" w:cs="Arial"/>
          <w:sz w:val="20"/>
          <w:szCs w:val="20"/>
        </w:rPr>
        <w:t xml:space="preserve">. </w:t>
      </w:r>
      <w:r w:rsidR="00D62339">
        <w:rPr>
          <w:rFonts w:ascii="Arial" w:hAnsi="Arial" w:cs="Arial"/>
          <w:sz w:val="20"/>
          <w:szCs w:val="20"/>
        </w:rPr>
        <w:t>Aspect ratio is lower than what we desired, but this value is based on actual wing span and wing surface area. So, we expect reference aspect ratio to be higher than this; we have complex wing shape.</w:t>
      </w:r>
    </w:p>
    <w:p w:rsidR="00D62339" w:rsidRDefault="00D62339" w:rsidP="00D62339">
      <w:pPr>
        <w:pStyle w:val="NoSpacing"/>
        <w:rPr>
          <w:rFonts w:ascii="Arial" w:hAnsi="Arial" w:cs="Arial"/>
          <w:sz w:val="20"/>
          <w:szCs w:val="20"/>
        </w:rPr>
      </w:pPr>
    </w:p>
    <w:p w:rsidR="009F585B" w:rsidRPr="00BA5577" w:rsidRDefault="009F585B" w:rsidP="00D62339">
      <w:pPr>
        <w:pStyle w:val="NoSpacing"/>
        <w:rPr>
          <w:rFonts w:ascii="Arial" w:hAnsi="Arial" w:cs="Arial"/>
          <w:b/>
          <w:sz w:val="20"/>
          <w:szCs w:val="20"/>
        </w:rPr>
      </w:pPr>
      <w:r w:rsidRPr="00BA5577">
        <w:rPr>
          <w:rFonts w:ascii="Arial" w:hAnsi="Arial" w:cs="Arial"/>
          <w:b/>
          <w:sz w:val="20"/>
          <w:szCs w:val="20"/>
        </w:rPr>
        <w:t>Use of XFOIL</w:t>
      </w:r>
      <w:r w:rsidR="00EA1FE9">
        <w:rPr>
          <w:rFonts w:ascii="Arial" w:hAnsi="Arial" w:cs="Arial"/>
          <w:b/>
          <w:sz w:val="20"/>
          <w:szCs w:val="20"/>
          <w:vertAlign w:val="superscript"/>
        </w:rPr>
        <w:t>C</w:t>
      </w:r>
    </w:p>
    <w:p w:rsidR="009F585B" w:rsidRDefault="009F585B" w:rsidP="00D62339">
      <w:pPr>
        <w:pStyle w:val="NoSpacing"/>
        <w:rPr>
          <w:rFonts w:ascii="Arial" w:hAnsi="Arial" w:cs="Arial"/>
          <w:sz w:val="20"/>
          <w:szCs w:val="20"/>
        </w:rPr>
      </w:pPr>
    </w:p>
    <w:p w:rsidR="00A152B8" w:rsidRDefault="00A152B8" w:rsidP="00D62339">
      <w:pPr>
        <w:pStyle w:val="NoSpacing"/>
        <w:rPr>
          <w:rFonts w:ascii="Arial" w:hAnsi="Arial" w:cs="Arial"/>
          <w:sz w:val="20"/>
          <w:szCs w:val="20"/>
        </w:rPr>
      </w:pPr>
      <w:r>
        <w:rPr>
          <w:rFonts w:ascii="Arial" w:hAnsi="Arial" w:cs="Arial"/>
          <w:sz w:val="20"/>
          <w:szCs w:val="20"/>
        </w:rPr>
        <w:t>Description</w:t>
      </w:r>
    </w:p>
    <w:p w:rsidR="00A152B8" w:rsidRDefault="00A152B8" w:rsidP="00D62339">
      <w:pPr>
        <w:pStyle w:val="NoSpacing"/>
        <w:rPr>
          <w:rFonts w:ascii="Arial" w:hAnsi="Arial" w:cs="Arial"/>
          <w:sz w:val="20"/>
          <w:szCs w:val="20"/>
        </w:rPr>
      </w:pPr>
    </w:p>
    <w:p w:rsidR="009F585B" w:rsidRDefault="009F585B" w:rsidP="00D62339">
      <w:pPr>
        <w:pStyle w:val="NoSpacing"/>
        <w:rPr>
          <w:rFonts w:ascii="Arial" w:hAnsi="Arial" w:cs="Arial"/>
          <w:sz w:val="20"/>
          <w:szCs w:val="20"/>
        </w:rPr>
      </w:pPr>
      <w:r>
        <w:rPr>
          <w:rFonts w:ascii="Arial" w:hAnsi="Arial" w:cs="Arial"/>
          <w:sz w:val="20"/>
          <w:szCs w:val="20"/>
        </w:rPr>
        <w:tab/>
      </w:r>
      <w:r w:rsidR="00C75E66" w:rsidRPr="00C75E66">
        <w:rPr>
          <w:rFonts w:ascii="Arial" w:hAnsi="Arial" w:cs="Arial"/>
          <w:sz w:val="20"/>
          <w:szCs w:val="20"/>
        </w:rPr>
        <w:t xml:space="preserve">XFOIL code is an interactive program which utilizes a two-dimensional panel method code with integral boundary layer theory to analyze airfoil in viscous or </w:t>
      </w:r>
      <w:proofErr w:type="spellStart"/>
      <w:r w:rsidR="00C75E66" w:rsidRPr="00C75E66">
        <w:rPr>
          <w:rFonts w:ascii="Arial" w:hAnsi="Arial" w:cs="Arial"/>
          <w:sz w:val="20"/>
          <w:szCs w:val="20"/>
        </w:rPr>
        <w:t>inviscid</w:t>
      </w:r>
      <w:proofErr w:type="spellEnd"/>
      <w:r w:rsidR="00C75E66" w:rsidRPr="00C75E66">
        <w:rPr>
          <w:rFonts w:ascii="Arial" w:hAnsi="Arial" w:cs="Arial"/>
          <w:sz w:val="20"/>
          <w:szCs w:val="20"/>
        </w:rPr>
        <w:t xml:space="preserve"> flow fields. The XFOIL code also incorporates a Karman-</w:t>
      </w:r>
      <w:proofErr w:type="spellStart"/>
      <w:r w:rsidR="00C75E66" w:rsidRPr="00C75E66">
        <w:rPr>
          <w:rFonts w:ascii="Arial" w:hAnsi="Arial" w:cs="Arial"/>
          <w:sz w:val="20"/>
          <w:szCs w:val="20"/>
        </w:rPr>
        <w:t>Tsien</w:t>
      </w:r>
      <w:proofErr w:type="spellEnd"/>
      <w:r w:rsidR="00C75E66" w:rsidRPr="00C75E66">
        <w:rPr>
          <w:rFonts w:ascii="Arial" w:hAnsi="Arial" w:cs="Arial"/>
          <w:sz w:val="20"/>
          <w:szCs w:val="20"/>
        </w:rPr>
        <w:t xml:space="preserve"> compressibility correction, which gives accurate flow prediction until sonic condition. XFOIL has proven accurate in the low Reynolds Number regime, but no less than 100000</w:t>
      </w:r>
      <w:proofErr w:type="gramStart"/>
      <w:r w:rsidR="00C75E66" w:rsidRPr="00C75E66">
        <w:rPr>
          <w:rFonts w:ascii="Arial" w:hAnsi="Arial" w:cs="Arial"/>
          <w:sz w:val="20"/>
          <w:szCs w:val="20"/>
        </w:rPr>
        <w:t>,  and</w:t>
      </w:r>
      <w:proofErr w:type="gramEnd"/>
      <w:r w:rsidR="00C75E66" w:rsidRPr="00C75E66">
        <w:rPr>
          <w:rFonts w:ascii="Arial" w:hAnsi="Arial" w:cs="Arial"/>
          <w:sz w:val="20"/>
          <w:szCs w:val="20"/>
        </w:rPr>
        <w:t xml:space="preserve"> can predict separation bubbles. The code includes a laminar/turbulent transition criterion using special amplification theory. Moreover, the aerodynamic data given by XFOIL does not consider a unit chord length. So, to get comparable data with experimental data, an airfoil geometry loaded in to XFOIL must be 1.</w:t>
      </w:r>
    </w:p>
    <w:p w:rsidR="00C75E66" w:rsidRDefault="00C75E66" w:rsidP="00D62339">
      <w:pPr>
        <w:pStyle w:val="NoSpacing"/>
        <w:rPr>
          <w:rFonts w:ascii="Arial" w:hAnsi="Arial" w:cs="Arial"/>
          <w:sz w:val="20"/>
          <w:szCs w:val="20"/>
        </w:rPr>
      </w:pPr>
    </w:p>
    <w:p w:rsidR="00C75E66" w:rsidRPr="00C75E66" w:rsidRDefault="00C75E66" w:rsidP="00D62339">
      <w:pPr>
        <w:pStyle w:val="NoSpacing"/>
        <w:rPr>
          <w:rFonts w:ascii="Arial" w:hAnsi="Arial" w:cs="Arial"/>
          <w:sz w:val="20"/>
          <w:szCs w:val="20"/>
        </w:rPr>
      </w:pPr>
      <w:r>
        <w:rPr>
          <w:rFonts w:ascii="Arial" w:hAnsi="Arial" w:cs="Arial"/>
          <w:sz w:val="20"/>
          <w:szCs w:val="20"/>
        </w:rPr>
        <w:tab/>
        <w:t xml:space="preserve">The XFOIL code is </w:t>
      </w:r>
      <w:r w:rsidR="00A152B8">
        <w:rPr>
          <w:rFonts w:ascii="Arial" w:hAnsi="Arial" w:cs="Arial"/>
          <w:sz w:val="20"/>
          <w:szCs w:val="20"/>
        </w:rPr>
        <w:t xml:space="preserve">one of </w:t>
      </w:r>
      <w:r>
        <w:rPr>
          <w:rFonts w:ascii="Arial" w:hAnsi="Arial" w:cs="Arial"/>
          <w:sz w:val="20"/>
          <w:szCs w:val="20"/>
        </w:rPr>
        <w:t xml:space="preserve">easy way to predict </w:t>
      </w:r>
      <w:proofErr w:type="spellStart"/>
      <w:r w:rsidR="00680171">
        <w:rPr>
          <w:rFonts w:ascii="Arial" w:hAnsi="Arial" w:cs="Arial"/>
          <w:sz w:val="20"/>
          <w:szCs w:val="20"/>
        </w:rPr>
        <w:t>C</w:t>
      </w:r>
      <w:r w:rsidR="00680171" w:rsidRPr="00690650">
        <w:rPr>
          <w:rFonts w:ascii="Arial" w:hAnsi="Arial" w:cs="Arial"/>
          <w:sz w:val="20"/>
          <w:szCs w:val="20"/>
          <w:vertAlign w:val="subscript"/>
        </w:rPr>
        <w:t>l</w:t>
      </w:r>
      <w:proofErr w:type="spellEnd"/>
      <w:r w:rsidR="00680171">
        <w:rPr>
          <w:rFonts w:ascii="Arial" w:hAnsi="Arial" w:cs="Arial"/>
          <w:sz w:val="20"/>
          <w:szCs w:val="20"/>
        </w:rPr>
        <w:t xml:space="preserve"> and C</w:t>
      </w:r>
      <w:r w:rsidR="00680171" w:rsidRPr="00690650">
        <w:rPr>
          <w:rFonts w:ascii="Arial" w:hAnsi="Arial" w:cs="Arial"/>
          <w:sz w:val="20"/>
          <w:szCs w:val="20"/>
          <w:vertAlign w:val="subscript"/>
        </w:rPr>
        <w:t>m</w:t>
      </w:r>
      <w:r w:rsidR="00680171">
        <w:rPr>
          <w:rFonts w:ascii="Arial" w:hAnsi="Arial" w:cs="Arial"/>
          <w:sz w:val="20"/>
          <w:szCs w:val="20"/>
        </w:rPr>
        <w:t xml:space="preserve"> value, especially at the linear region (</w:t>
      </w:r>
      <w:r w:rsidR="00680171" w:rsidRPr="006453C5">
        <w:rPr>
          <w:rFonts w:ascii="Arial" w:hAnsi="Arial" w:cs="Arial"/>
          <w:sz w:val="20"/>
          <w:szCs w:val="20"/>
        </w:rPr>
        <w:t>Figure1</w:t>
      </w:r>
      <w:r w:rsidR="00680171">
        <w:rPr>
          <w:rFonts w:ascii="Arial" w:hAnsi="Arial" w:cs="Arial"/>
          <w:sz w:val="20"/>
          <w:szCs w:val="20"/>
        </w:rPr>
        <w:t xml:space="preserve">). In fact, XFOIL </w:t>
      </w:r>
      <w:proofErr w:type="spellStart"/>
      <w:r w:rsidR="00680171">
        <w:rPr>
          <w:rFonts w:ascii="Arial" w:hAnsi="Arial" w:cs="Arial"/>
          <w:sz w:val="20"/>
          <w:szCs w:val="20"/>
        </w:rPr>
        <w:t>C</w:t>
      </w:r>
      <w:r w:rsidR="00680171" w:rsidRPr="00690650">
        <w:rPr>
          <w:rFonts w:ascii="Arial" w:hAnsi="Arial" w:cs="Arial"/>
          <w:sz w:val="20"/>
          <w:szCs w:val="20"/>
          <w:vertAlign w:val="subscript"/>
        </w:rPr>
        <w:t>l</w:t>
      </w:r>
      <w:proofErr w:type="spellEnd"/>
      <w:r w:rsidR="00680171">
        <w:rPr>
          <w:rFonts w:ascii="Arial" w:hAnsi="Arial" w:cs="Arial"/>
          <w:sz w:val="20"/>
          <w:szCs w:val="20"/>
        </w:rPr>
        <w:t xml:space="preserve"> line is a little bit higher than its experimental </w:t>
      </w:r>
      <w:proofErr w:type="spellStart"/>
      <w:r w:rsidR="00680171">
        <w:rPr>
          <w:rFonts w:ascii="Arial" w:hAnsi="Arial" w:cs="Arial"/>
          <w:sz w:val="20"/>
          <w:szCs w:val="20"/>
        </w:rPr>
        <w:t>data</w:t>
      </w:r>
      <w:r w:rsidR="00680171" w:rsidRPr="00680171">
        <w:rPr>
          <w:rFonts w:ascii="Arial" w:hAnsi="Arial" w:cs="Arial"/>
          <w:sz w:val="20"/>
          <w:szCs w:val="20"/>
          <w:vertAlign w:val="superscript"/>
        </w:rPr>
        <w:t>D</w:t>
      </w:r>
      <w:proofErr w:type="spellEnd"/>
      <w:r w:rsidR="00680171">
        <w:rPr>
          <w:rFonts w:ascii="Arial" w:hAnsi="Arial" w:cs="Arial"/>
          <w:sz w:val="20"/>
          <w:szCs w:val="20"/>
        </w:rPr>
        <w:t>, but linea</w:t>
      </w:r>
      <w:r w:rsidR="00217A2B">
        <w:rPr>
          <w:rFonts w:ascii="Arial" w:hAnsi="Arial" w:cs="Arial"/>
          <w:sz w:val="20"/>
          <w:szCs w:val="20"/>
        </w:rPr>
        <w:t xml:space="preserve">r slope of </w:t>
      </w:r>
      <w:proofErr w:type="spellStart"/>
      <w:r w:rsidR="00217A2B" w:rsidRPr="00690650">
        <w:rPr>
          <w:rFonts w:ascii="Arial" w:hAnsi="Arial" w:cs="Arial"/>
          <w:sz w:val="20"/>
          <w:szCs w:val="20"/>
        </w:rPr>
        <w:t>C</w:t>
      </w:r>
      <w:r w:rsidR="00217A2B" w:rsidRPr="00690650">
        <w:rPr>
          <w:rFonts w:ascii="Arial" w:hAnsi="Arial" w:cs="Arial"/>
          <w:sz w:val="20"/>
          <w:szCs w:val="20"/>
          <w:vertAlign w:val="subscript"/>
        </w:rPr>
        <w:t>l</w:t>
      </w:r>
      <w:proofErr w:type="spellEnd"/>
      <w:r w:rsidR="00217A2B">
        <w:rPr>
          <w:rFonts w:ascii="Arial" w:hAnsi="Arial" w:cs="Arial"/>
          <w:sz w:val="20"/>
          <w:szCs w:val="20"/>
        </w:rPr>
        <w:t xml:space="preserve"> </w:t>
      </w:r>
      <w:r w:rsidR="00B414A8">
        <w:rPr>
          <w:rFonts w:ascii="Arial" w:hAnsi="Arial" w:cs="Arial"/>
          <w:sz w:val="20"/>
          <w:szCs w:val="20"/>
        </w:rPr>
        <w:t xml:space="preserve">line based on XFOIL data </w:t>
      </w:r>
      <w:r w:rsidR="00217A2B">
        <w:rPr>
          <w:rFonts w:ascii="Arial" w:hAnsi="Arial" w:cs="Arial"/>
          <w:sz w:val="20"/>
          <w:szCs w:val="20"/>
        </w:rPr>
        <w:t>b</w:t>
      </w:r>
      <w:r w:rsidR="00B414A8">
        <w:rPr>
          <w:rFonts w:ascii="Arial" w:hAnsi="Arial" w:cs="Arial"/>
          <w:sz w:val="20"/>
          <w:szCs w:val="20"/>
        </w:rPr>
        <w:t>elow zero</w:t>
      </w:r>
      <w:r w:rsidR="00217A2B">
        <w:rPr>
          <w:rFonts w:ascii="Arial" w:hAnsi="Arial" w:cs="Arial"/>
          <w:sz w:val="20"/>
          <w:szCs w:val="20"/>
        </w:rPr>
        <w:t xml:space="preserve"> </w:t>
      </w:r>
      <w:r w:rsidR="00B414A8">
        <w:rPr>
          <w:rFonts w:ascii="Arial" w:hAnsi="Arial" w:cs="Arial"/>
          <w:sz w:val="20"/>
          <w:szCs w:val="20"/>
        </w:rPr>
        <w:t>angle of attack</w:t>
      </w:r>
      <w:r w:rsidR="00217A2B">
        <w:rPr>
          <w:rFonts w:ascii="Arial" w:hAnsi="Arial" w:cs="Arial"/>
          <w:sz w:val="20"/>
          <w:szCs w:val="20"/>
        </w:rPr>
        <w:t xml:space="preserve"> is perfectly matched. For some unknown reason, there is </w:t>
      </w:r>
      <w:r w:rsidR="00BA5577">
        <w:rPr>
          <w:rFonts w:ascii="Arial" w:hAnsi="Arial" w:cs="Arial"/>
          <w:sz w:val="20"/>
          <w:szCs w:val="20"/>
        </w:rPr>
        <w:t xml:space="preserve">a </w:t>
      </w:r>
      <w:r w:rsidR="00B414A8">
        <w:rPr>
          <w:rFonts w:ascii="Arial" w:hAnsi="Arial" w:cs="Arial"/>
          <w:sz w:val="20"/>
          <w:szCs w:val="20"/>
        </w:rPr>
        <w:t xml:space="preserve">little </w:t>
      </w:r>
      <w:proofErr w:type="spellStart"/>
      <w:r w:rsidR="00B414A8">
        <w:rPr>
          <w:rFonts w:ascii="Arial" w:hAnsi="Arial" w:cs="Arial"/>
          <w:sz w:val="20"/>
          <w:szCs w:val="20"/>
        </w:rPr>
        <w:t>C</w:t>
      </w:r>
      <w:r w:rsidR="00B414A8" w:rsidRPr="00690650">
        <w:rPr>
          <w:rFonts w:ascii="Arial" w:hAnsi="Arial" w:cs="Arial"/>
          <w:sz w:val="20"/>
          <w:szCs w:val="20"/>
          <w:vertAlign w:val="subscript"/>
        </w:rPr>
        <w:t>l</w:t>
      </w:r>
      <w:proofErr w:type="spellEnd"/>
      <w:r w:rsidR="00B414A8">
        <w:rPr>
          <w:rFonts w:ascii="Arial" w:hAnsi="Arial" w:cs="Arial"/>
          <w:sz w:val="20"/>
          <w:szCs w:val="20"/>
        </w:rPr>
        <w:t xml:space="preserve"> value decrease around zero angle of attack on experimental data, but there should not be any decrease around this area because </w:t>
      </w:r>
      <w:r w:rsidR="00BA5577">
        <w:rPr>
          <w:rFonts w:ascii="Arial" w:hAnsi="Arial" w:cs="Arial"/>
          <w:sz w:val="20"/>
          <w:szCs w:val="20"/>
        </w:rPr>
        <w:t>the value</w:t>
      </w:r>
      <w:r w:rsidR="00B414A8">
        <w:rPr>
          <w:rFonts w:ascii="Arial" w:hAnsi="Arial" w:cs="Arial"/>
          <w:sz w:val="20"/>
          <w:szCs w:val="20"/>
        </w:rPr>
        <w:t xml:space="preserve"> should linearly increased</w:t>
      </w:r>
      <w:r w:rsidR="00BA5577">
        <w:rPr>
          <w:rFonts w:ascii="Arial" w:hAnsi="Arial" w:cs="Arial"/>
          <w:sz w:val="20"/>
          <w:szCs w:val="20"/>
        </w:rPr>
        <w:t xml:space="preserve"> around this area</w:t>
      </w:r>
      <w:r w:rsidR="00B414A8">
        <w:rPr>
          <w:rFonts w:ascii="Arial" w:hAnsi="Arial" w:cs="Arial"/>
          <w:sz w:val="20"/>
          <w:szCs w:val="20"/>
        </w:rPr>
        <w:t xml:space="preserve">. So, as long as </w:t>
      </w:r>
      <w:r w:rsidR="00BA5577">
        <w:rPr>
          <w:rFonts w:ascii="Arial" w:hAnsi="Arial" w:cs="Arial"/>
          <w:sz w:val="20"/>
          <w:szCs w:val="20"/>
        </w:rPr>
        <w:t xml:space="preserve">XFOIL's </w:t>
      </w:r>
      <w:proofErr w:type="spellStart"/>
      <w:r w:rsidR="00B414A8">
        <w:rPr>
          <w:rFonts w:ascii="Arial" w:hAnsi="Arial" w:cs="Arial"/>
          <w:sz w:val="20"/>
          <w:szCs w:val="20"/>
        </w:rPr>
        <w:t>linearlized</w:t>
      </w:r>
      <w:proofErr w:type="spellEnd"/>
      <w:r w:rsidR="00B414A8">
        <w:rPr>
          <w:rFonts w:ascii="Arial" w:hAnsi="Arial" w:cs="Arial"/>
          <w:sz w:val="20"/>
          <w:szCs w:val="20"/>
        </w:rPr>
        <w:t xml:space="preserve"> slope matched with experimental data below zero angle of attack, </w:t>
      </w:r>
      <w:r w:rsidR="00BA5577">
        <w:rPr>
          <w:rFonts w:ascii="Arial" w:hAnsi="Arial" w:cs="Arial"/>
          <w:sz w:val="20"/>
          <w:szCs w:val="20"/>
        </w:rPr>
        <w:t>rest of the linear region should trustable. On the drag polar (</w:t>
      </w:r>
      <w:r w:rsidR="00BA5577" w:rsidRPr="006453C5">
        <w:rPr>
          <w:rFonts w:ascii="Arial" w:hAnsi="Arial" w:cs="Arial"/>
          <w:sz w:val="20"/>
          <w:szCs w:val="20"/>
        </w:rPr>
        <w:t>Figure2</w:t>
      </w:r>
      <w:r w:rsidR="00BA5577">
        <w:rPr>
          <w:rFonts w:ascii="Arial" w:hAnsi="Arial" w:cs="Arial"/>
          <w:sz w:val="20"/>
          <w:szCs w:val="20"/>
        </w:rPr>
        <w:t xml:space="preserve">), XFOIL data is higher than its experimental value. This implies that XFOIL's </w:t>
      </w:r>
      <w:proofErr w:type="spellStart"/>
      <w:r w:rsidR="00BA5577">
        <w:rPr>
          <w:rFonts w:ascii="Arial" w:hAnsi="Arial" w:cs="Arial"/>
          <w:sz w:val="20"/>
          <w:szCs w:val="20"/>
        </w:rPr>
        <w:t>C</w:t>
      </w:r>
      <w:r w:rsidR="00BA5577" w:rsidRPr="00690650">
        <w:rPr>
          <w:rFonts w:ascii="Arial" w:hAnsi="Arial" w:cs="Arial"/>
          <w:sz w:val="20"/>
          <w:szCs w:val="20"/>
          <w:vertAlign w:val="subscript"/>
        </w:rPr>
        <w:t>d</w:t>
      </w:r>
      <w:proofErr w:type="spellEnd"/>
      <w:r w:rsidR="00BA5577">
        <w:rPr>
          <w:rFonts w:ascii="Arial" w:hAnsi="Arial" w:cs="Arial"/>
          <w:sz w:val="20"/>
          <w:szCs w:val="20"/>
        </w:rPr>
        <w:t xml:space="preserve"> data is no trustable, but </w:t>
      </w:r>
      <w:r w:rsidR="00D1329A">
        <w:rPr>
          <w:rFonts w:ascii="Arial" w:hAnsi="Arial" w:cs="Arial"/>
          <w:sz w:val="20"/>
          <w:szCs w:val="20"/>
        </w:rPr>
        <w:t xml:space="preserve">overestimation is better than underestimation in the </w:t>
      </w:r>
      <w:r w:rsidR="00D1329A">
        <w:rPr>
          <w:rFonts w:ascii="Arial" w:hAnsi="Arial" w:cs="Arial"/>
          <w:sz w:val="20"/>
          <w:szCs w:val="20"/>
        </w:rPr>
        <w:lastRenderedPageBreak/>
        <w:t>case of drag. So, even though the value is not trustable, those value</w:t>
      </w:r>
      <w:r w:rsidR="00A152B8">
        <w:rPr>
          <w:rFonts w:ascii="Arial" w:hAnsi="Arial" w:cs="Arial"/>
          <w:sz w:val="20"/>
          <w:szCs w:val="20"/>
        </w:rPr>
        <w:t>s</w:t>
      </w:r>
      <w:r w:rsidR="00D1329A">
        <w:rPr>
          <w:rFonts w:ascii="Arial" w:hAnsi="Arial" w:cs="Arial"/>
          <w:sz w:val="20"/>
          <w:szCs w:val="20"/>
        </w:rPr>
        <w:t xml:space="preserve"> can be used to estimate drag. Overall, XFOIL data can be used for estimating coefficients without having any test.</w:t>
      </w:r>
    </w:p>
    <w:p w:rsidR="009F585B" w:rsidRDefault="009F585B" w:rsidP="00D62339">
      <w:pPr>
        <w:pStyle w:val="NoSpacing"/>
        <w:rPr>
          <w:rFonts w:ascii="Arial" w:hAnsi="Arial" w:cs="Arial"/>
          <w:sz w:val="20"/>
          <w:szCs w:val="20"/>
        </w:rPr>
      </w:pPr>
    </w:p>
    <w:p w:rsidR="00D62339" w:rsidRDefault="00D62339" w:rsidP="00D62339">
      <w:pPr>
        <w:pStyle w:val="NoSpacing"/>
        <w:rPr>
          <w:rFonts w:ascii="Arial" w:hAnsi="Arial" w:cs="Arial"/>
          <w:b/>
          <w:sz w:val="20"/>
          <w:szCs w:val="20"/>
        </w:rPr>
      </w:pPr>
      <w:r w:rsidRPr="00086CD6">
        <w:rPr>
          <w:rFonts w:ascii="Arial" w:hAnsi="Arial" w:cs="Arial"/>
          <w:b/>
          <w:sz w:val="20"/>
          <w:szCs w:val="20"/>
        </w:rPr>
        <w:t xml:space="preserve">Takeoff </w:t>
      </w:r>
      <w:r w:rsidR="00A152B8">
        <w:rPr>
          <w:rFonts w:ascii="Arial" w:hAnsi="Arial" w:cs="Arial"/>
          <w:b/>
          <w:sz w:val="20"/>
          <w:szCs w:val="20"/>
        </w:rPr>
        <w:t>and Landing Performance</w:t>
      </w:r>
    </w:p>
    <w:p w:rsidR="00A152B8" w:rsidRDefault="00A152B8" w:rsidP="00D62339">
      <w:pPr>
        <w:pStyle w:val="NoSpacing"/>
        <w:rPr>
          <w:rFonts w:ascii="Arial" w:hAnsi="Arial" w:cs="Arial"/>
          <w:b/>
          <w:sz w:val="20"/>
          <w:szCs w:val="20"/>
        </w:rPr>
      </w:pPr>
    </w:p>
    <w:p w:rsidR="00A152B8" w:rsidRPr="00A152B8" w:rsidRDefault="00A152B8" w:rsidP="00691A19">
      <w:pPr>
        <w:pStyle w:val="NoSpacing"/>
        <w:ind w:left="1872" w:hanging="1872"/>
        <w:rPr>
          <w:rFonts w:ascii="Arial" w:hAnsi="Arial" w:cs="Arial"/>
          <w:sz w:val="20"/>
          <w:szCs w:val="20"/>
        </w:rPr>
      </w:pPr>
      <w:r w:rsidRPr="00A152B8">
        <w:rPr>
          <w:rFonts w:ascii="Arial" w:hAnsi="Arial" w:cs="Arial"/>
          <w:sz w:val="20"/>
          <w:szCs w:val="20"/>
        </w:rPr>
        <w:t>Takeoff Distance</w:t>
      </w:r>
      <w:r>
        <w:rPr>
          <w:rFonts w:ascii="Arial" w:hAnsi="Arial" w:cs="Arial"/>
          <w:sz w:val="20"/>
          <w:szCs w:val="20"/>
        </w:rPr>
        <w:t>:</w:t>
      </w:r>
      <w:r>
        <w:rPr>
          <w:rFonts w:ascii="Arial" w:hAnsi="Arial" w:cs="Arial"/>
          <w:sz w:val="20"/>
          <w:szCs w:val="20"/>
        </w:rPr>
        <w:tab/>
        <w:t xml:space="preserve">Key parameters of takeoff distance are </w:t>
      </w:r>
      <w:r w:rsidR="00691A19">
        <w:rPr>
          <w:rFonts w:ascii="Arial" w:hAnsi="Arial" w:cs="Arial"/>
          <w:sz w:val="20"/>
          <w:szCs w:val="20"/>
        </w:rPr>
        <w:t>C</w:t>
      </w:r>
      <w:r w:rsidR="00691A19" w:rsidRPr="00691A19">
        <w:rPr>
          <w:rFonts w:ascii="Arial" w:hAnsi="Arial" w:cs="Arial"/>
          <w:sz w:val="20"/>
          <w:szCs w:val="20"/>
          <w:vertAlign w:val="subscript"/>
        </w:rPr>
        <w:t>L MAX</w:t>
      </w:r>
      <w:r w:rsidR="00691A19">
        <w:rPr>
          <w:rFonts w:ascii="Arial" w:hAnsi="Arial" w:cs="Arial"/>
          <w:sz w:val="20"/>
          <w:szCs w:val="20"/>
        </w:rPr>
        <w:t xml:space="preserve">, thrust, wing surface </w:t>
      </w:r>
      <w:proofErr w:type="gramStart"/>
      <w:r w:rsidR="00691A19">
        <w:rPr>
          <w:rFonts w:ascii="Arial" w:hAnsi="Arial" w:cs="Arial"/>
          <w:sz w:val="20"/>
          <w:szCs w:val="20"/>
        </w:rPr>
        <w:t>area,</w:t>
      </w:r>
      <w:proofErr w:type="gramEnd"/>
      <w:r w:rsidR="00691A19">
        <w:rPr>
          <w:rFonts w:ascii="Arial" w:hAnsi="Arial" w:cs="Arial"/>
          <w:sz w:val="20"/>
          <w:szCs w:val="20"/>
        </w:rPr>
        <w:t xml:space="preserve"> aircraft weight, and Lift and Drag at 0.7 times of takeoff velocity which is 1.2 times of stall </w:t>
      </w:r>
      <w:proofErr w:type="spellStart"/>
      <w:r w:rsidR="00691A19">
        <w:rPr>
          <w:rFonts w:ascii="Arial" w:hAnsi="Arial" w:cs="Arial"/>
          <w:sz w:val="20"/>
          <w:szCs w:val="20"/>
        </w:rPr>
        <w:t>velocity</w:t>
      </w:r>
      <w:r w:rsidR="00EA1FE9">
        <w:rPr>
          <w:rFonts w:ascii="Arial" w:hAnsi="Arial" w:cs="Arial"/>
          <w:sz w:val="20"/>
          <w:szCs w:val="20"/>
          <w:vertAlign w:val="superscript"/>
        </w:rPr>
        <w:t>B</w:t>
      </w:r>
      <w:proofErr w:type="spellEnd"/>
      <w:r w:rsidR="00691A19">
        <w:rPr>
          <w:rFonts w:ascii="Arial" w:hAnsi="Arial" w:cs="Arial"/>
          <w:sz w:val="20"/>
          <w:szCs w:val="20"/>
        </w:rPr>
        <w:t>. At this point, we know the C</w:t>
      </w:r>
      <w:r w:rsidR="00691A19" w:rsidRPr="00691A19">
        <w:rPr>
          <w:rFonts w:ascii="Arial" w:hAnsi="Arial" w:cs="Arial"/>
          <w:sz w:val="20"/>
          <w:szCs w:val="20"/>
          <w:vertAlign w:val="subscript"/>
        </w:rPr>
        <w:t xml:space="preserve">L </w:t>
      </w:r>
      <w:proofErr w:type="gramStart"/>
      <w:r w:rsidR="00691A19" w:rsidRPr="00691A19">
        <w:rPr>
          <w:rFonts w:ascii="Arial" w:hAnsi="Arial" w:cs="Arial"/>
          <w:sz w:val="20"/>
          <w:szCs w:val="20"/>
          <w:vertAlign w:val="subscript"/>
        </w:rPr>
        <w:t>MAX</w:t>
      </w:r>
      <w:r w:rsidR="00691A19">
        <w:rPr>
          <w:rFonts w:ascii="Arial" w:hAnsi="Arial" w:cs="Arial"/>
          <w:sz w:val="20"/>
          <w:szCs w:val="20"/>
        </w:rPr>
        <w:t>,</w:t>
      </w:r>
      <w:proofErr w:type="gramEnd"/>
      <w:r w:rsidR="00691A19">
        <w:rPr>
          <w:rFonts w:ascii="Arial" w:hAnsi="Arial" w:cs="Arial"/>
          <w:sz w:val="20"/>
          <w:szCs w:val="20"/>
        </w:rPr>
        <w:t xml:space="preserve"> wing surface area, aircraft weight, and Lift and Drag (</w:t>
      </w:r>
      <w:r w:rsidR="006453C5">
        <w:rPr>
          <w:rFonts w:ascii="Arial" w:hAnsi="Arial" w:cs="Arial"/>
          <w:sz w:val="20"/>
          <w:szCs w:val="20"/>
        </w:rPr>
        <w:t>T</w:t>
      </w:r>
      <w:r w:rsidR="00691A19" w:rsidRPr="006453C5">
        <w:rPr>
          <w:rFonts w:ascii="Arial" w:hAnsi="Arial" w:cs="Arial"/>
          <w:sz w:val="20"/>
          <w:szCs w:val="20"/>
        </w:rPr>
        <w:t>able1</w:t>
      </w:r>
      <w:r w:rsidR="00691A19">
        <w:rPr>
          <w:rFonts w:ascii="Arial" w:hAnsi="Arial" w:cs="Arial"/>
          <w:sz w:val="20"/>
          <w:szCs w:val="20"/>
        </w:rPr>
        <w:t>), so thrust is the parameter that can change the takeoff distance</w:t>
      </w:r>
      <w:r w:rsidR="006453C5">
        <w:rPr>
          <w:rFonts w:ascii="Arial" w:hAnsi="Arial" w:cs="Arial"/>
          <w:sz w:val="20"/>
          <w:szCs w:val="20"/>
        </w:rPr>
        <w:t xml:space="preserve"> (Figure3)</w:t>
      </w:r>
      <w:r w:rsidR="00691A19">
        <w:rPr>
          <w:rFonts w:ascii="Arial" w:hAnsi="Arial" w:cs="Arial"/>
          <w:sz w:val="20"/>
          <w:szCs w:val="20"/>
        </w:rPr>
        <w:t>.</w:t>
      </w:r>
    </w:p>
    <w:p w:rsidR="00A152B8" w:rsidRDefault="00A152B8" w:rsidP="00D62339">
      <w:pPr>
        <w:pStyle w:val="NoSpacing"/>
        <w:rPr>
          <w:rFonts w:ascii="Arial" w:hAnsi="Arial" w:cs="Arial"/>
          <w:b/>
          <w:sz w:val="20"/>
          <w:szCs w:val="20"/>
        </w:rPr>
      </w:pPr>
    </w:p>
    <w:p w:rsidR="00A152B8" w:rsidRPr="00086CD6" w:rsidRDefault="00A152B8" w:rsidP="00D62339">
      <w:pPr>
        <w:pStyle w:val="NoSpacing"/>
        <w:rPr>
          <w:rFonts w:ascii="Arial" w:hAnsi="Arial" w:cs="Arial"/>
          <w:b/>
          <w:sz w:val="20"/>
          <w:szCs w:val="20"/>
        </w:rPr>
      </w:pPr>
    </w:p>
    <w:p w:rsidR="00D62339" w:rsidRDefault="00A152B8" w:rsidP="00C8266B">
      <w:pPr>
        <w:pStyle w:val="NoSpacing"/>
        <w:ind w:left="1872" w:hanging="1872"/>
        <w:rPr>
          <w:rFonts w:ascii="Arial" w:hAnsi="Arial" w:cs="Arial"/>
          <w:sz w:val="20"/>
          <w:szCs w:val="20"/>
        </w:rPr>
      </w:pPr>
      <w:proofErr w:type="gramStart"/>
      <w:r>
        <w:rPr>
          <w:rFonts w:ascii="Arial" w:hAnsi="Arial" w:cs="Arial"/>
          <w:sz w:val="20"/>
          <w:szCs w:val="20"/>
        </w:rPr>
        <w:t>Landing Distance</w:t>
      </w:r>
      <w:r w:rsidR="00C8266B">
        <w:rPr>
          <w:rFonts w:ascii="Arial" w:hAnsi="Arial" w:cs="Arial"/>
          <w:sz w:val="20"/>
          <w:szCs w:val="20"/>
        </w:rPr>
        <w:t>:</w:t>
      </w:r>
      <w:r w:rsidR="00C8266B">
        <w:rPr>
          <w:rFonts w:ascii="Arial" w:hAnsi="Arial" w:cs="Arial"/>
          <w:sz w:val="20"/>
          <w:szCs w:val="20"/>
        </w:rPr>
        <w:tab/>
      </w:r>
      <w:r w:rsidR="00691A19">
        <w:rPr>
          <w:rFonts w:ascii="Arial" w:hAnsi="Arial" w:cs="Arial"/>
          <w:sz w:val="20"/>
          <w:szCs w:val="20"/>
        </w:rPr>
        <w:t>Key parameters of landing distance are C</w:t>
      </w:r>
      <w:r w:rsidR="00691A19" w:rsidRPr="00691A19">
        <w:rPr>
          <w:rFonts w:ascii="Arial" w:hAnsi="Arial" w:cs="Arial"/>
          <w:sz w:val="20"/>
          <w:szCs w:val="20"/>
          <w:vertAlign w:val="subscript"/>
        </w:rPr>
        <w:t>L MAX</w:t>
      </w:r>
      <w:r w:rsidR="00691A19">
        <w:rPr>
          <w:rFonts w:ascii="Arial" w:hAnsi="Arial" w:cs="Arial"/>
          <w:sz w:val="20"/>
          <w:szCs w:val="20"/>
        </w:rPr>
        <w:t>, wing surface area, aircraft weight, and Lift and Drag</w:t>
      </w:r>
      <w:r w:rsidR="00C8266B">
        <w:rPr>
          <w:rFonts w:ascii="Arial" w:hAnsi="Arial" w:cs="Arial"/>
          <w:sz w:val="20"/>
          <w:szCs w:val="20"/>
        </w:rPr>
        <w:t xml:space="preserve"> at 0.7 times of landing velocity which is 1.3 times of stall </w:t>
      </w:r>
      <w:proofErr w:type="spellStart"/>
      <w:r w:rsidR="00C8266B">
        <w:rPr>
          <w:rFonts w:ascii="Arial" w:hAnsi="Arial" w:cs="Arial"/>
          <w:sz w:val="20"/>
          <w:szCs w:val="20"/>
        </w:rPr>
        <w:t>velocity</w:t>
      </w:r>
      <w:r w:rsidR="00EA1FE9">
        <w:rPr>
          <w:rFonts w:ascii="Arial" w:hAnsi="Arial" w:cs="Arial"/>
          <w:sz w:val="20"/>
          <w:szCs w:val="20"/>
          <w:vertAlign w:val="superscript"/>
        </w:rPr>
        <w:t>B</w:t>
      </w:r>
      <w:proofErr w:type="spellEnd"/>
      <w:r w:rsidR="004210D8">
        <w:rPr>
          <w:rFonts w:ascii="Arial" w:hAnsi="Arial" w:cs="Arial"/>
          <w:sz w:val="20"/>
          <w:szCs w:val="20"/>
        </w:rPr>
        <w:t>.</w:t>
      </w:r>
      <w:proofErr w:type="gramEnd"/>
      <w:r w:rsidR="004210D8">
        <w:rPr>
          <w:rFonts w:ascii="Arial" w:hAnsi="Arial" w:cs="Arial"/>
          <w:sz w:val="20"/>
          <w:szCs w:val="20"/>
        </w:rPr>
        <w:t xml:space="preserve"> </w:t>
      </w:r>
      <w:r w:rsidR="00C8266B">
        <w:rPr>
          <w:rFonts w:ascii="Arial" w:hAnsi="Arial" w:cs="Arial"/>
          <w:sz w:val="20"/>
          <w:szCs w:val="20"/>
        </w:rPr>
        <w:t>We know all the parameters at this point, thrust is not a key parameter for landing. So, we can estimate the landing distance (</w:t>
      </w:r>
      <w:r w:rsidR="006453C5">
        <w:rPr>
          <w:rFonts w:ascii="Arial" w:hAnsi="Arial" w:cs="Arial"/>
          <w:sz w:val="20"/>
          <w:szCs w:val="20"/>
        </w:rPr>
        <w:t>T</w:t>
      </w:r>
      <w:r w:rsidR="00C8266B">
        <w:rPr>
          <w:rFonts w:ascii="Arial" w:hAnsi="Arial" w:cs="Arial"/>
          <w:sz w:val="20"/>
          <w:szCs w:val="20"/>
        </w:rPr>
        <w:t>able1).</w:t>
      </w:r>
    </w:p>
    <w:p w:rsidR="00A152B8" w:rsidRDefault="00A152B8" w:rsidP="00D62339">
      <w:pPr>
        <w:pStyle w:val="NoSpacing"/>
        <w:rPr>
          <w:rFonts w:ascii="Arial" w:hAnsi="Arial" w:cs="Arial"/>
          <w:sz w:val="20"/>
          <w:szCs w:val="20"/>
        </w:rPr>
      </w:pPr>
      <w:r>
        <w:rPr>
          <w:rFonts w:ascii="Arial" w:hAnsi="Arial" w:cs="Arial"/>
          <w:sz w:val="20"/>
          <w:szCs w:val="20"/>
        </w:rPr>
        <w:tab/>
      </w:r>
    </w:p>
    <w:p w:rsidR="00C8266B" w:rsidRDefault="00C8266B" w:rsidP="004210D8">
      <w:pPr>
        <w:pStyle w:val="NoSpacing"/>
        <w:rPr>
          <w:rFonts w:ascii="Arial" w:hAnsi="Arial" w:cs="Arial"/>
          <w:sz w:val="20"/>
          <w:szCs w:val="20"/>
        </w:rPr>
      </w:pPr>
    </w:p>
    <w:p w:rsidR="004210D8" w:rsidRPr="00626ABB" w:rsidRDefault="004210D8" w:rsidP="004210D8">
      <w:pPr>
        <w:pStyle w:val="NoSpacing"/>
        <w:rPr>
          <w:rFonts w:ascii="Arial" w:hAnsi="Arial" w:cs="Arial"/>
          <w:b/>
          <w:sz w:val="20"/>
          <w:szCs w:val="20"/>
        </w:rPr>
      </w:pPr>
      <w:r w:rsidRPr="00626ABB">
        <w:rPr>
          <w:rFonts w:ascii="Arial" w:hAnsi="Arial" w:cs="Arial"/>
          <w:b/>
          <w:sz w:val="20"/>
          <w:szCs w:val="20"/>
        </w:rPr>
        <w:t>Turning Performance</w:t>
      </w:r>
    </w:p>
    <w:p w:rsidR="0019339F" w:rsidRDefault="0019339F" w:rsidP="00686FD3">
      <w:pPr>
        <w:pStyle w:val="NoSpacing"/>
        <w:rPr>
          <w:rFonts w:ascii="Arial" w:hAnsi="Arial" w:cs="Arial"/>
          <w:sz w:val="20"/>
          <w:szCs w:val="20"/>
        </w:rPr>
      </w:pPr>
    </w:p>
    <w:p w:rsidR="004210D8" w:rsidRDefault="004210D8" w:rsidP="0019339F">
      <w:pPr>
        <w:pStyle w:val="NoSpacing"/>
        <w:ind w:left="1440" w:hanging="1440"/>
        <w:rPr>
          <w:rFonts w:ascii="Arial" w:hAnsi="Arial" w:cs="Arial"/>
          <w:sz w:val="20"/>
          <w:szCs w:val="20"/>
        </w:rPr>
      </w:pPr>
      <w:r>
        <w:rPr>
          <w:rFonts w:ascii="Arial" w:hAnsi="Arial" w:cs="Arial"/>
          <w:sz w:val="20"/>
          <w:szCs w:val="20"/>
        </w:rPr>
        <w:t>Turn Radius:</w:t>
      </w:r>
      <w:r>
        <w:rPr>
          <w:rFonts w:ascii="Arial" w:hAnsi="Arial" w:cs="Arial"/>
          <w:sz w:val="20"/>
          <w:szCs w:val="20"/>
        </w:rPr>
        <w:tab/>
        <w:t>Key parameters of turn radius are C</w:t>
      </w:r>
      <w:r w:rsidRPr="004210D8">
        <w:rPr>
          <w:rFonts w:ascii="Arial" w:hAnsi="Arial" w:cs="Arial"/>
          <w:sz w:val="20"/>
          <w:szCs w:val="20"/>
          <w:vertAlign w:val="subscript"/>
        </w:rPr>
        <w:t>L MAX</w:t>
      </w:r>
      <w:r>
        <w:rPr>
          <w:rFonts w:ascii="Arial" w:hAnsi="Arial" w:cs="Arial"/>
          <w:sz w:val="20"/>
          <w:szCs w:val="20"/>
        </w:rPr>
        <w:t>, aircraft weight, wing</w:t>
      </w:r>
      <w:r w:rsidR="0019339F">
        <w:rPr>
          <w:rFonts w:ascii="Arial" w:hAnsi="Arial" w:cs="Arial"/>
          <w:sz w:val="20"/>
          <w:szCs w:val="20"/>
        </w:rPr>
        <w:t xml:space="preserve"> surface area, and load </w:t>
      </w:r>
      <w:proofErr w:type="spellStart"/>
      <w:r w:rsidR="0019339F">
        <w:rPr>
          <w:rFonts w:ascii="Arial" w:hAnsi="Arial" w:cs="Arial"/>
          <w:sz w:val="20"/>
          <w:szCs w:val="20"/>
        </w:rPr>
        <w:t>factor</w:t>
      </w:r>
      <w:r w:rsidR="0019339F" w:rsidRPr="0019339F">
        <w:rPr>
          <w:rFonts w:ascii="Arial" w:hAnsi="Arial" w:cs="Arial"/>
          <w:sz w:val="20"/>
          <w:szCs w:val="20"/>
          <w:vertAlign w:val="superscript"/>
        </w:rPr>
        <w:t>B</w:t>
      </w:r>
      <w:proofErr w:type="spellEnd"/>
      <w:r w:rsidR="0019339F">
        <w:rPr>
          <w:rFonts w:ascii="Arial" w:hAnsi="Arial" w:cs="Arial"/>
          <w:sz w:val="20"/>
          <w:szCs w:val="20"/>
        </w:rPr>
        <w:t>. As long as aircraft weight is the parameter, turn radius will be changed before and after the mission (</w:t>
      </w:r>
      <w:r w:rsidR="006453C5">
        <w:rPr>
          <w:rFonts w:ascii="Arial" w:hAnsi="Arial" w:cs="Arial"/>
          <w:sz w:val="20"/>
          <w:szCs w:val="20"/>
        </w:rPr>
        <w:t>T</w:t>
      </w:r>
      <w:r w:rsidR="0019339F">
        <w:rPr>
          <w:rFonts w:ascii="Arial" w:hAnsi="Arial" w:cs="Arial"/>
          <w:sz w:val="20"/>
          <w:szCs w:val="20"/>
        </w:rPr>
        <w:t>able1).</w:t>
      </w:r>
    </w:p>
    <w:p w:rsidR="004210D8" w:rsidRDefault="004210D8" w:rsidP="004210D8">
      <w:pPr>
        <w:pStyle w:val="NoSpacing"/>
        <w:rPr>
          <w:rFonts w:ascii="Arial" w:hAnsi="Arial" w:cs="Arial"/>
          <w:sz w:val="20"/>
          <w:szCs w:val="20"/>
        </w:rPr>
      </w:pPr>
    </w:p>
    <w:p w:rsidR="004210D8" w:rsidRDefault="004210D8" w:rsidP="00626ABB">
      <w:pPr>
        <w:pStyle w:val="NoSpacing"/>
        <w:ind w:left="1440" w:hanging="1440"/>
        <w:rPr>
          <w:rFonts w:ascii="Arial" w:hAnsi="Arial" w:cs="Arial"/>
          <w:sz w:val="20"/>
          <w:szCs w:val="20"/>
        </w:rPr>
      </w:pPr>
      <w:r>
        <w:rPr>
          <w:rFonts w:ascii="Arial" w:hAnsi="Arial" w:cs="Arial"/>
          <w:sz w:val="20"/>
          <w:szCs w:val="20"/>
        </w:rPr>
        <w:t>Bank Angle:</w:t>
      </w:r>
      <w:r w:rsidR="0019339F">
        <w:rPr>
          <w:rFonts w:ascii="Arial" w:hAnsi="Arial" w:cs="Arial"/>
          <w:sz w:val="20"/>
          <w:szCs w:val="20"/>
        </w:rPr>
        <w:tab/>
        <w:t xml:space="preserve">Bank angle is calculated by load </w:t>
      </w:r>
      <w:proofErr w:type="spellStart"/>
      <w:r w:rsidR="0019339F">
        <w:rPr>
          <w:rFonts w:ascii="Arial" w:hAnsi="Arial" w:cs="Arial"/>
          <w:sz w:val="20"/>
          <w:szCs w:val="20"/>
        </w:rPr>
        <w:t>factor</w:t>
      </w:r>
      <w:r w:rsidR="0019339F" w:rsidRPr="0019339F">
        <w:rPr>
          <w:rFonts w:ascii="Arial" w:hAnsi="Arial" w:cs="Arial"/>
          <w:sz w:val="20"/>
          <w:szCs w:val="20"/>
          <w:vertAlign w:val="superscript"/>
        </w:rPr>
        <w:t>B</w:t>
      </w:r>
      <w:proofErr w:type="spellEnd"/>
      <w:r w:rsidR="0019339F">
        <w:rPr>
          <w:rFonts w:ascii="Arial" w:hAnsi="Arial" w:cs="Arial"/>
          <w:sz w:val="20"/>
          <w:szCs w:val="20"/>
        </w:rPr>
        <w:t xml:space="preserve">. </w:t>
      </w:r>
      <w:r w:rsidR="00626ABB">
        <w:rPr>
          <w:rFonts w:ascii="Arial" w:hAnsi="Arial" w:cs="Arial"/>
          <w:sz w:val="20"/>
          <w:szCs w:val="20"/>
        </w:rPr>
        <w:t>So, the angle will not change before and after the mission.</w:t>
      </w:r>
    </w:p>
    <w:p w:rsidR="00A152B8" w:rsidRDefault="00A152B8" w:rsidP="00A152B8">
      <w:pPr>
        <w:pStyle w:val="NoSpacing"/>
        <w:rPr>
          <w:rFonts w:ascii="Arial" w:hAnsi="Arial" w:cs="Arial"/>
          <w:sz w:val="20"/>
          <w:szCs w:val="20"/>
        </w:rPr>
      </w:pPr>
    </w:p>
    <w:p w:rsidR="00626ABB" w:rsidRDefault="00626ABB">
      <w:pPr>
        <w:rPr>
          <w:rFonts w:ascii="Arial" w:hAnsi="Arial" w:cs="Arial"/>
          <w:sz w:val="20"/>
          <w:szCs w:val="20"/>
        </w:rPr>
      </w:pPr>
      <w:r>
        <w:rPr>
          <w:rFonts w:ascii="Arial" w:hAnsi="Arial" w:cs="Arial"/>
          <w:sz w:val="20"/>
          <w:szCs w:val="20"/>
        </w:rPr>
        <w:br w:type="page"/>
      </w:r>
    </w:p>
    <w:tbl>
      <w:tblPr>
        <w:tblStyle w:val="TableGrid"/>
        <w:tblpPr w:leftFromText="180" w:rightFromText="180" w:vertAnchor="text" w:tblpXSpec="center" w:tblpY="1"/>
        <w:tblOverlap w:val="never"/>
        <w:tblW w:w="0" w:type="auto"/>
        <w:jc w:val="center"/>
        <w:tblLook w:val="04A0"/>
      </w:tblPr>
      <w:tblGrid>
        <w:gridCol w:w="2880"/>
        <w:gridCol w:w="1440"/>
      </w:tblGrid>
      <w:tr w:rsidR="00626ABB" w:rsidTr="006453C5">
        <w:trPr>
          <w:trHeight w:hRule="exact" w:val="288"/>
          <w:jc w:val="center"/>
        </w:trPr>
        <w:tc>
          <w:tcPr>
            <w:tcW w:w="2880" w:type="dxa"/>
            <w:vAlign w:val="center"/>
          </w:tcPr>
          <w:p w:rsidR="00626ABB" w:rsidRDefault="00626ABB" w:rsidP="006453C5">
            <w:pPr>
              <w:pStyle w:val="NoSpacing"/>
              <w:jc w:val="center"/>
              <w:rPr>
                <w:rFonts w:ascii="Arial" w:hAnsi="Arial" w:cs="Arial"/>
                <w:sz w:val="20"/>
                <w:szCs w:val="20"/>
              </w:rPr>
            </w:pPr>
            <w:r>
              <w:rPr>
                <w:rFonts w:ascii="Arial" w:hAnsi="Arial" w:cs="Arial"/>
                <w:sz w:val="20"/>
                <w:szCs w:val="20"/>
              </w:rPr>
              <w:lastRenderedPageBreak/>
              <w:t>Elevation (ft)</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1300</w:t>
            </w:r>
          </w:p>
        </w:tc>
      </w:tr>
      <w:tr w:rsidR="00626ABB" w:rsidTr="006453C5">
        <w:trPr>
          <w:trHeight w:hRule="exact" w:val="288"/>
          <w:jc w:val="center"/>
        </w:trPr>
        <w:tc>
          <w:tcPr>
            <w:tcW w:w="2880" w:type="dxa"/>
            <w:vAlign w:val="center"/>
          </w:tcPr>
          <w:p w:rsidR="00626ABB" w:rsidRDefault="00626ABB" w:rsidP="006453C5">
            <w:pPr>
              <w:pStyle w:val="NoSpacing"/>
              <w:jc w:val="center"/>
              <w:rPr>
                <w:rFonts w:ascii="Arial" w:hAnsi="Arial" w:cs="Arial"/>
                <w:sz w:val="20"/>
                <w:szCs w:val="20"/>
              </w:rPr>
            </w:pPr>
            <w:r>
              <w:rPr>
                <w:rFonts w:ascii="Arial" w:hAnsi="Arial" w:cs="Arial"/>
                <w:sz w:val="20"/>
                <w:szCs w:val="20"/>
              </w:rPr>
              <w:t>Density (slugs/ft</w:t>
            </w:r>
            <w:r w:rsidRPr="00B8230B">
              <w:rPr>
                <w:rFonts w:ascii="Arial" w:hAnsi="Arial" w:cs="Arial"/>
                <w:sz w:val="20"/>
                <w:szCs w:val="20"/>
                <w:vertAlign w:val="superscript"/>
              </w:rPr>
              <w:t>3</w:t>
            </w:r>
            <w:r>
              <w:rPr>
                <w:rFonts w:ascii="Arial" w:hAnsi="Arial" w:cs="Arial"/>
                <w:sz w:val="20"/>
                <w:szCs w:val="20"/>
              </w:rPr>
              <w:t>)</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2.288 x 10</w:t>
            </w:r>
            <w:r w:rsidRPr="00B8230B">
              <w:rPr>
                <w:rFonts w:ascii="Arial" w:hAnsi="Arial" w:cs="Arial"/>
                <w:sz w:val="20"/>
                <w:szCs w:val="20"/>
                <w:vertAlign w:val="superscript"/>
              </w:rPr>
              <w:t>-3</w:t>
            </w:r>
          </w:p>
        </w:tc>
      </w:tr>
      <w:tr w:rsidR="00626ABB" w:rsidTr="006453C5">
        <w:trPr>
          <w:trHeight w:hRule="exact" w:val="288"/>
          <w:jc w:val="center"/>
        </w:trPr>
        <w:tc>
          <w:tcPr>
            <w:tcW w:w="2880" w:type="dxa"/>
            <w:vAlign w:val="center"/>
          </w:tcPr>
          <w:p w:rsidR="00626ABB" w:rsidRDefault="00626ABB" w:rsidP="006453C5">
            <w:pPr>
              <w:pStyle w:val="NoSpacing"/>
              <w:jc w:val="center"/>
              <w:rPr>
                <w:rFonts w:ascii="Arial" w:hAnsi="Arial" w:cs="Arial"/>
                <w:sz w:val="20"/>
                <w:szCs w:val="20"/>
              </w:rPr>
            </w:pPr>
            <w:r>
              <w:rPr>
                <w:rFonts w:ascii="Arial" w:hAnsi="Arial" w:cs="Arial"/>
                <w:sz w:val="20"/>
                <w:szCs w:val="20"/>
              </w:rPr>
              <w:t>Viscosity (slugs/ft*s)</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3.71 x 10</w:t>
            </w:r>
            <w:r w:rsidRPr="00B8230B">
              <w:rPr>
                <w:rFonts w:ascii="Arial" w:hAnsi="Arial" w:cs="Arial"/>
                <w:sz w:val="20"/>
                <w:szCs w:val="20"/>
                <w:vertAlign w:val="superscript"/>
              </w:rPr>
              <w:t>-7</w:t>
            </w:r>
          </w:p>
        </w:tc>
      </w:tr>
      <w:tr w:rsidR="00626ABB" w:rsidTr="006453C5">
        <w:trPr>
          <w:trHeight w:hRule="exact" w:val="288"/>
          <w:jc w:val="center"/>
        </w:trPr>
        <w:tc>
          <w:tcPr>
            <w:tcW w:w="2880" w:type="dxa"/>
            <w:vAlign w:val="center"/>
          </w:tcPr>
          <w:p w:rsidR="00626ABB" w:rsidRDefault="00626ABB" w:rsidP="006453C5">
            <w:pPr>
              <w:pStyle w:val="NoSpacing"/>
              <w:jc w:val="center"/>
              <w:rPr>
                <w:rFonts w:ascii="Arial" w:hAnsi="Arial" w:cs="Arial"/>
                <w:sz w:val="20"/>
                <w:szCs w:val="20"/>
              </w:rPr>
            </w:pPr>
            <w:r>
              <w:rPr>
                <w:rFonts w:ascii="Arial" w:hAnsi="Arial" w:cs="Arial"/>
                <w:sz w:val="20"/>
                <w:szCs w:val="20"/>
              </w:rPr>
              <w:t>Airfoil</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NACA4418</w:t>
            </w:r>
          </w:p>
        </w:tc>
      </w:tr>
      <w:tr w:rsidR="00626ABB" w:rsidTr="006453C5">
        <w:trPr>
          <w:trHeight w:hRule="exact" w:val="288"/>
          <w:jc w:val="center"/>
        </w:trPr>
        <w:tc>
          <w:tcPr>
            <w:tcW w:w="2880" w:type="dxa"/>
            <w:vAlign w:val="center"/>
          </w:tcPr>
          <w:p w:rsidR="00626ABB" w:rsidRDefault="00626ABB" w:rsidP="006453C5">
            <w:pPr>
              <w:pStyle w:val="NoSpacing"/>
              <w:jc w:val="center"/>
              <w:rPr>
                <w:rFonts w:ascii="Arial" w:hAnsi="Arial" w:cs="Arial"/>
                <w:sz w:val="20"/>
                <w:szCs w:val="20"/>
              </w:rPr>
            </w:pPr>
            <w:r>
              <w:rPr>
                <w:rFonts w:ascii="Arial" w:hAnsi="Arial" w:cs="Arial"/>
                <w:sz w:val="20"/>
                <w:szCs w:val="20"/>
              </w:rPr>
              <w:t>Reynolds Number</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250,000</w:t>
            </w:r>
          </w:p>
        </w:tc>
      </w:tr>
      <w:tr w:rsidR="00FB1AAB" w:rsidTr="006453C5">
        <w:trPr>
          <w:trHeight w:hRule="exact" w:val="288"/>
          <w:jc w:val="center"/>
        </w:trPr>
        <w:tc>
          <w:tcPr>
            <w:tcW w:w="2880" w:type="dxa"/>
            <w:vAlign w:val="center"/>
          </w:tcPr>
          <w:p w:rsidR="00FB1AAB" w:rsidRDefault="00FB1AAB" w:rsidP="006453C5">
            <w:pPr>
              <w:pStyle w:val="NoSpacing"/>
              <w:jc w:val="center"/>
              <w:rPr>
                <w:rFonts w:ascii="Arial" w:hAnsi="Arial" w:cs="Arial"/>
                <w:sz w:val="20"/>
                <w:szCs w:val="20"/>
              </w:rPr>
            </w:pPr>
            <w:r>
              <w:rPr>
                <w:rFonts w:ascii="Arial" w:hAnsi="Arial" w:cs="Arial"/>
                <w:sz w:val="20"/>
                <w:szCs w:val="20"/>
              </w:rPr>
              <w:t>Takeoff Weight (lb)</w:t>
            </w:r>
          </w:p>
        </w:tc>
        <w:tc>
          <w:tcPr>
            <w:tcW w:w="1440" w:type="dxa"/>
            <w:vAlign w:val="center"/>
          </w:tcPr>
          <w:p w:rsidR="00FB1AAB" w:rsidRDefault="00B8230B" w:rsidP="006453C5">
            <w:pPr>
              <w:pStyle w:val="NoSpacing"/>
              <w:jc w:val="center"/>
              <w:rPr>
                <w:rFonts w:ascii="Arial" w:hAnsi="Arial" w:cs="Arial"/>
                <w:sz w:val="20"/>
                <w:szCs w:val="20"/>
              </w:rPr>
            </w:pPr>
            <w:r>
              <w:rPr>
                <w:rFonts w:ascii="Arial" w:hAnsi="Arial" w:cs="Arial"/>
                <w:sz w:val="20"/>
                <w:szCs w:val="20"/>
              </w:rPr>
              <w:t>7.5</w:t>
            </w:r>
          </w:p>
        </w:tc>
      </w:tr>
      <w:tr w:rsidR="00FB1AAB" w:rsidTr="006453C5">
        <w:trPr>
          <w:trHeight w:hRule="exact" w:val="288"/>
          <w:jc w:val="center"/>
        </w:trPr>
        <w:tc>
          <w:tcPr>
            <w:tcW w:w="2880" w:type="dxa"/>
            <w:vAlign w:val="center"/>
          </w:tcPr>
          <w:p w:rsidR="00FB1AAB" w:rsidRDefault="00FB1AAB" w:rsidP="006453C5">
            <w:pPr>
              <w:pStyle w:val="NoSpacing"/>
              <w:jc w:val="center"/>
              <w:rPr>
                <w:rFonts w:ascii="Arial" w:hAnsi="Arial" w:cs="Arial"/>
                <w:sz w:val="20"/>
                <w:szCs w:val="20"/>
              </w:rPr>
            </w:pPr>
            <w:r>
              <w:rPr>
                <w:rFonts w:ascii="Arial" w:hAnsi="Arial" w:cs="Arial"/>
                <w:sz w:val="20"/>
                <w:szCs w:val="20"/>
              </w:rPr>
              <w:t>Landing Weight (lb)</w:t>
            </w:r>
          </w:p>
        </w:tc>
        <w:tc>
          <w:tcPr>
            <w:tcW w:w="1440" w:type="dxa"/>
            <w:vAlign w:val="center"/>
          </w:tcPr>
          <w:p w:rsidR="00FB1AAB" w:rsidRDefault="00B8230B" w:rsidP="006453C5">
            <w:pPr>
              <w:pStyle w:val="NoSpacing"/>
              <w:jc w:val="center"/>
              <w:rPr>
                <w:rFonts w:ascii="Arial" w:hAnsi="Arial" w:cs="Arial"/>
                <w:sz w:val="20"/>
                <w:szCs w:val="20"/>
              </w:rPr>
            </w:pPr>
            <w:r>
              <w:rPr>
                <w:rFonts w:ascii="Arial" w:hAnsi="Arial" w:cs="Arial"/>
                <w:sz w:val="20"/>
                <w:szCs w:val="20"/>
              </w:rPr>
              <w:t>5.5</w:t>
            </w:r>
          </w:p>
        </w:tc>
      </w:tr>
      <w:tr w:rsidR="00626ABB" w:rsidTr="006453C5">
        <w:trPr>
          <w:trHeight w:hRule="exact" w:val="288"/>
          <w:jc w:val="center"/>
        </w:trPr>
        <w:tc>
          <w:tcPr>
            <w:tcW w:w="2880" w:type="dxa"/>
            <w:vAlign w:val="center"/>
          </w:tcPr>
          <w:p w:rsidR="00626ABB" w:rsidRDefault="00626ABB" w:rsidP="006453C5">
            <w:pPr>
              <w:pStyle w:val="NoSpacing"/>
              <w:jc w:val="center"/>
              <w:rPr>
                <w:rFonts w:ascii="Arial" w:hAnsi="Arial" w:cs="Arial"/>
                <w:sz w:val="20"/>
                <w:szCs w:val="20"/>
              </w:rPr>
            </w:pPr>
            <w:r>
              <w:rPr>
                <w:rFonts w:ascii="Arial" w:hAnsi="Arial" w:cs="Arial"/>
                <w:sz w:val="20"/>
                <w:szCs w:val="20"/>
              </w:rPr>
              <w:t>Wing Span (ft)</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4.5</w:t>
            </w:r>
          </w:p>
        </w:tc>
      </w:tr>
      <w:tr w:rsidR="00626ABB" w:rsidTr="006453C5">
        <w:trPr>
          <w:trHeight w:hRule="exact" w:val="288"/>
          <w:jc w:val="center"/>
        </w:trPr>
        <w:tc>
          <w:tcPr>
            <w:tcW w:w="2880" w:type="dxa"/>
            <w:vAlign w:val="center"/>
          </w:tcPr>
          <w:p w:rsidR="00626ABB" w:rsidRDefault="00626ABB" w:rsidP="006453C5">
            <w:pPr>
              <w:pStyle w:val="NoSpacing"/>
              <w:jc w:val="center"/>
              <w:rPr>
                <w:rFonts w:ascii="Arial" w:hAnsi="Arial" w:cs="Arial"/>
                <w:sz w:val="20"/>
                <w:szCs w:val="20"/>
              </w:rPr>
            </w:pPr>
            <w:r>
              <w:rPr>
                <w:rFonts w:ascii="Arial" w:hAnsi="Arial" w:cs="Arial"/>
                <w:sz w:val="20"/>
                <w:szCs w:val="20"/>
              </w:rPr>
              <w:t>Wing Surface Area (ft</w:t>
            </w:r>
            <w:r w:rsidRPr="00B8230B">
              <w:rPr>
                <w:rFonts w:ascii="Arial" w:hAnsi="Arial" w:cs="Arial"/>
                <w:sz w:val="20"/>
                <w:szCs w:val="20"/>
                <w:vertAlign w:val="superscript"/>
              </w:rPr>
              <w:t>2</w:t>
            </w:r>
            <w:r>
              <w:rPr>
                <w:rFonts w:ascii="Arial" w:hAnsi="Arial" w:cs="Arial"/>
                <w:sz w:val="20"/>
                <w:szCs w:val="20"/>
              </w:rPr>
              <w:t>)</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5.17</w:t>
            </w:r>
          </w:p>
        </w:tc>
      </w:tr>
      <w:tr w:rsidR="00626ABB" w:rsidTr="006453C5">
        <w:trPr>
          <w:trHeight w:hRule="exact" w:val="288"/>
          <w:jc w:val="center"/>
        </w:trPr>
        <w:tc>
          <w:tcPr>
            <w:tcW w:w="2880" w:type="dxa"/>
            <w:vAlign w:val="center"/>
          </w:tcPr>
          <w:p w:rsidR="00626ABB" w:rsidRDefault="00626ABB" w:rsidP="006453C5">
            <w:pPr>
              <w:pStyle w:val="NoSpacing"/>
              <w:jc w:val="center"/>
              <w:rPr>
                <w:rFonts w:ascii="Arial" w:hAnsi="Arial" w:cs="Arial"/>
                <w:sz w:val="20"/>
                <w:szCs w:val="20"/>
              </w:rPr>
            </w:pPr>
            <w:r>
              <w:rPr>
                <w:rFonts w:ascii="Arial" w:hAnsi="Arial" w:cs="Arial"/>
                <w:sz w:val="20"/>
                <w:szCs w:val="20"/>
              </w:rPr>
              <w:t>Aspect Ratio</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3.91</w:t>
            </w:r>
          </w:p>
        </w:tc>
      </w:tr>
      <w:tr w:rsidR="00626ABB" w:rsidTr="006453C5">
        <w:trPr>
          <w:trHeight w:hRule="exact" w:val="288"/>
          <w:jc w:val="center"/>
        </w:trPr>
        <w:tc>
          <w:tcPr>
            <w:tcW w:w="2880" w:type="dxa"/>
            <w:vAlign w:val="center"/>
          </w:tcPr>
          <w:p w:rsidR="00626ABB" w:rsidRDefault="00810E63" w:rsidP="006453C5">
            <w:pPr>
              <w:pStyle w:val="NoSpacing"/>
              <w:jc w:val="center"/>
              <w:rPr>
                <w:rFonts w:ascii="Arial" w:hAnsi="Arial" w:cs="Arial"/>
                <w:sz w:val="20"/>
                <w:szCs w:val="20"/>
              </w:rPr>
            </w:pPr>
            <w:r>
              <w:rPr>
                <w:rFonts w:ascii="Arial" w:hAnsi="Arial" w:cs="Arial"/>
                <w:sz w:val="20"/>
                <w:szCs w:val="20"/>
              </w:rPr>
              <w:t>Aerodynamic Center (%)</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24.47</w:t>
            </w:r>
          </w:p>
        </w:tc>
      </w:tr>
      <w:tr w:rsidR="00626ABB" w:rsidTr="006453C5">
        <w:trPr>
          <w:trHeight w:hRule="exact" w:val="288"/>
          <w:jc w:val="center"/>
        </w:trPr>
        <w:tc>
          <w:tcPr>
            <w:tcW w:w="2880" w:type="dxa"/>
            <w:vAlign w:val="center"/>
          </w:tcPr>
          <w:p w:rsidR="00626ABB" w:rsidRPr="00B8230B" w:rsidRDefault="00810E63" w:rsidP="006453C5">
            <w:pPr>
              <w:pStyle w:val="NoSpacing"/>
              <w:jc w:val="center"/>
              <w:rPr>
                <w:rFonts w:ascii="Arial" w:hAnsi="Arial" w:cs="Arial"/>
                <w:sz w:val="20"/>
                <w:szCs w:val="20"/>
              </w:rPr>
            </w:pPr>
            <w:r w:rsidRPr="00B8230B">
              <w:rPr>
                <w:rFonts w:ascii="Arial" w:hAnsi="Arial" w:cs="Arial"/>
                <w:sz w:val="20"/>
                <w:szCs w:val="20"/>
              </w:rPr>
              <w:t>C</w:t>
            </w:r>
            <w:r w:rsidRPr="00B8230B">
              <w:rPr>
                <w:rFonts w:ascii="Arial" w:hAnsi="Arial" w:cs="Arial"/>
                <w:sz w:val="20"/>
                <w:szCs w:val="20"/>
                <w:vertAlign w:val="subscript"/>
              </w:rPr>
              <w:t>L MAX</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1.006</w:t>
            </w:r>
          </w:p>
        </w:tc>
      </w:tr>
      <w:tr w:rsidR="00626ABB" w:rsidTr="006453C5">
        <w:trPr>
          <w:trHeight w:hRule="exact" w:val="288"/>
          <w:jc w:val="center"/>
        </w:trPr>
        <w:tc>
          <w:tcPr>
            <w:tcW w:w="2880" w:type="dxa"/>
            <w:vAlign w:val="center"/>
          </w:tcPr>
          <w:p w:rsidR="00626ABB" w:rsidRDefault="00810E63" w:rsidP="006453C5">
            <w:pPr>
              <w:pStyle w:val="NoSpacing"/>
              <w:jc w:val="center"/>
              <w:rPr>
                <w:rFonts w:ascii="Arial" w:hAnsi="Arial" w:cs="Arial"/>
                <w:sz w:val="20"/>
                <w:szCs w:val="20"/>
              </w:rPr>
            </w:pPr>
            <w:r>
              <w:rPr>
                <w:rFonts w:ascii="Arial" w:hAnsi="Arial" w:cs="Arial"/>
                <w:sz w:val="20"/>
                <w:szCs w:val="20"/>
              </w:rPr>
              <w:t>C</w:t>
            </w:r>
            <w:r w:rsidRPr="00B8230B">
              <w:rPr>
                <w:rFonts w:ascii="Arial" w:hAnsi="Arial" w:cs="Arial"/>
                <w:sz w:val="20"/>
                <w:szCs w:val="20"/>
                <w:vertAlign w:val="subscript"/>
              </w:rPr>
              <w:t>L α=0</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0.278</w:t>
            </w:r>
          </w:p>
        </w:tc>
      </w:tr>
      <w:tr w:rsidR="00626ABB" w:rsidTr="006453C5">
        <w:trPr>
          <w:trHeight w:hRule="exact" w:val="288"/>
          <w:jc w:val="center"/>
        </w:trPr>
        <w:tc>
          <w:tcPr>
            <w:tcW w:w="2880" w:type="dxa"/>
            <w:vAlign w:val="center"/>
          </w:tcPr>
          <w:p w:rsidR="00626ABB" w:rsidRPr="00B8230B" w:rsidRDefault="00810E63" w:rsidP="006453C5">
            <w:pPr>
              <w:pStyle w:val="NoSpacing"/>
              <w:jc w:val="center"/>
              <w:rPr>
                <w:rFonts w:ascii="Arial" w:hAnsi="Arial" w:cs="Arial"/>
                <w:sz w:val="20"/>
                <w:szCs w:val="20"/>
              </w:rPr>
            </w:pPr>
            <w:r>
              <w:rPr>
                <w:rFonts w:ascii="Arial" w:hAnsi="Arial" w:cs="Arial"/>
                <w:sz w:val="20"/>
                <w:szCs w:val="20"/>
              </w:rPr>
              <w:t>α</w:t>
            </w:r>
            <w:r w:rsidRPr="00B8230B">
              <w:rPr>
                <w:rFonts w:ascii="Arial" w:hAnsi="Arial" w:cs="Arial"/>
                <w:sz w:val="20"/>
                <w:szCs w:val="20"/>
                <w:vertAlign w:val="subscript"/>
              </w:rPr>
              <w:t xml:space="preserve"> CL=0</w:t>
            </w:r>
            <w:r w:rsidR="00B8230B">
              <w:rPr>
                <w:rFonts w:ascii="Arial" w:hAnsi="Arial" w:cs="Arial"/>
                <w:sz w:val="20"/>
                <w:szCs w:val="20"/>
              </w:rPr>
              <w:t xml:space="preserve"> (degree)</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-4.313</w:t>
            </w:r>
          </w:p>
        </w:tc>
      </w:tr>
      <w:tr w:rsidR="00626ABB" w:rsidTr="006453C5">
        <w:trPr>
          <w:trHeight w:hRule="exact" w:val="288"/>
          <w:jc w:val="center"/>
        </w:trPr>
        <w:tc>
          <w:tcPr>
            <w:tcW w:w="2880" w:type="dxa"/>
            <w:vAlign w:val="center"/>
          </w:tcPr>
          <w:p w:rsidR="00626ABB" w:rsidRDefault="00810E63" w:rsidP="006453C5">
            <w:pPr>
              <w:pStyle w:val="NoSpacing"/>
              <w:jc w:val="center"/>
              <w:rPr>
                <w:rFonts w:ascii="Arial" w:hAnsi="Arial" w:cs="Arial"/>
                <w:sz w:val="20"/>
                <w:szCs w:val="20"/>
              </w:rPr>
            </w:pPr>
            <w:r>
              <w:rPr>
                <w:rFonts w:ascii="Arial" w:hAnsi="Arial" w:cs="Arial"/>
                <w:sz w:val="20"/>
                <w:szCs w:val="20"/>
              </w:rPr>
              <w:t>C</w:t>
            </w:r>
            <w:r w:rsidRPr="00B8230B">
              <w:rPr>
                <w:rFonts w:ascii="Arial" w:hAnsi="Arial" w:cs="Arial"/>
                <w:sz w:val="20"/>
                <w:szCs w:val="20"/>
                <w:vertAlign w:val="subscript"/>
              </w:rPr>
              <w:t>D,0</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0.019</w:t>
            </w:r>
          </w:p>
        </w:tc>
      </w:tr>
      <w:tr w:rsidR="00626ABB" w:rsidTr="006453C5">
        <w:trPr>
          <w:trHeight w:hRule="exact" w:val="288"/>
          <w:jc w:val="center"/>
        </w:trPr>
        <w:tc>
          <w:tcPr>
            <w:tcW w:w="2880" w:type="dxa"/>
            <w:vAlign w:val="center"/>
          </w:tcPr>
          <w:p w:rsidR="00626ABB" w:rsidRDefault="00810E63" w:rsidP="006453C5">
            <w:pPr>
              <w:pStyle w:val="NoSpacing"/>
              <w:jc w:val="center"/>
              <w:rPr>
                <w:rFonts w:ascii="Arial" w:hAnsi="Arial" w:cs="Arial"/>
                <w:sz w:val="20"/>
                <w:szCs w:val="20"/>
              </w:rPr>
            </w:pPr>
            <w:r>
              <w:rPr>
                <w:rFonts w:ascii="Arial" w:hAnsi="Arial" w:cs="Arial"/>
                <w:sz w:val="20"/>
                <w:szCs w:val="20"/>
              </w:rPr>
              <w:t>C</w:t>
            </w:r>
            <w:r w:rsidRPr="00B8230B">
              <w:rPr>
                <w:rFonts w:ascii="Arial" w:hAnsi="Arial" w:cs="Arial"/>
                <w:sz w:val="20"/>
                <w:szCs w:val="20"/>
                <w:vertAlign w:val="subscript"/>
              </w:rPr>
              <w:t>m,0</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-0.096</w:t>
            </w:r>
          </w:p>
        </w:tc>
      </w:tr>
      <w:tr w:rsidR="00626ABB" w:rsidTr="006453C5">
        <w:trPr>
          <w:trHeight w:hRule="exact" w:val="288"/>
          <w:jc w:val="center"/>
        </w:trPr>
        <w:tc>
          <w:tcPr>
            <w:tcW w:w="2880" w:type="dxa"/>
            <w:vAlign w:val="center"/>
          </w:tcPr>
          <w:p w:rsidR="00626ABB" w:rsidRDefault="00FB1AAB" w:rsidP="006453C5">
            <w:pPr>
              <w:pStyle w:val="NoSpacing"/>
              <w:jc w:val="center"/>
              <w:rPr>
                <w:rFonts w:ascii="Arial" w:hAnsi="Arial" w:cs="Arial"/>
                <w:sz w:val="20"/>
                <w:szCs w:val="20"/>
              </w:rPr>
            </w:pPr>
            <w:r>
              <w:rPr>
                <w:rFonts w:ascii="Arial" w:hAnsi="Arial" w:cs="Arial"/>
                <w:sz w:val="20"/>
                <w:szCs w:val="20"/>
              </w:rPr>
              <w:t>V</w:t>
            </w:r>
            <w:r w:rsidR="00B8230B">
              <w:rPr>
                <w:rFonts w:ascii="Arial" w:hAnsi="Arial" w:cs="Arial"/>
                <w:sz w:val="20"/>
                <w:szCs w:val="20"/>
              </w:rPr>
              <w:t xml:space="preserve"> </w:t>
            </w:r>
            <w:r w:rsidRPr="00B8230B">
              <w:rPr>
                <w:rFonts w:ascii="Arial" w:hAnsi="Arial" w:cs="Arial"/>
                <w:sz w:val="20"/>
                <w:szCs w:val="20"/>
                <w:vertAlign w:val="subscript"/>
              </w:rPr>
              <w:t>cruise</w:t>
            </w:r>
            <w:r>
              <w:rPr>
                <w:rFonts w:ascii="Arial" w:hAnsi="Arial" w:cs="Arial"/>
                <w:sz w:val="20"/>
                <w:szCs w:val="20"/>
              </w:rPr>
              <w:t xml:space="preserve"> (fps)</w:t>
            </w:r>
          </w:p>
        </w:tc>
        <w:tc>
          <w:tcPr>
            <w:tcW w:w="1440" w:type="dxa"/>
            <w:vAlign w:val="center"/>
          </w:tcPr>
          <w:p w:rsidR="00626ABB" w:rsidRDefault="00B8230B" w:rsidP="006453C5">
            <w:pPr>
              <w:pStyle w:val="NoSpacing"/>
              <w:jc w:val="center"/>
              <w:rPr>
                <w:rFonts w:ascii="Arial" w:hAnsi="Arial" w:cs="Arial"/>
                <w:sz w:val="20"/>
                <w:szCs w:val="20"/>
              </w:rPr>
            </w:pPr>
            <w:r>
              <w:rPr>
                <w:rFonts w:ascii="Arial" w:hAnsi="Arial" w:cs="Arial"/>
                <w:sz w:val="20"/>
                <w:szCs w:val="20"/>
              </w:rPr>
              <w:t>69.71</w:t>
            </w:r>
          </w:p>
        </w:tc>
      </w:tr>
      <w:tr w:rsidR="00810E63" w:rsidTr="006453C5">
        <w:trPr>
          <w:trHeight w:hRule="exact" w:val="288"/>
          <w:jc w:val="center"/>
        </w:trPr>
        <w:tc>
          <w:tcPr>
            <w:tcW w:w="2880" w:type="dxa"/>
            <w:vAlign w:val="center"/>
          </w:tcPr>
          <w:p w:rsidR="00810E63" w:rsidRDefault="00FB1AAB" w:rsidP="006453C5">
            <w:pPr>
              <w:pStyle w:val="NoSpacing"/>
              <w:jc w:val="center"/>
              <w:rPr>
                <w:rFonts w:ascii="Arial" w:hAnsi="Arial" w:cs="Arial"/>
                <w:sz w:val="20"/>
                <w:szCs w:val="20"/>
              </w:rPr>
            </w:pPr>
            <w:r>
              <w:rPr>
                <w:rFonts w:ascii="Arial" w:hAnsi="Arial" w:cs="Arial"/>
                <w:sz w:val="20"/>
                <w:szCs w:val="20"/>
              </w:rPr>
              <w:t>V</w:t>
            </w:r>
            <w:r w:rsidR="00B8230B">
              <w:rPr>
                <w:rFonts w:ascii="Arial" w:hAnsi="Arial" w:cs="Arial"/>
                <w:sz w:val="20"/>
                <w:szCs w:val="20"/>
              </w:rPr>
              <w:t xml:space="preserve"> </w:t>
            </w:r>
            <w:r w:rsidRPr="00B8230B">
              <w:rPr>
                <w:rFonts w:ascii="Arial" w:hAnsi="Arial" w:cs="Arial"/>
                <w:sz w:val="20"/>
                <w:szCs w:val="20"/>
                <w:vertAlign w:val="subscript"/>
              </w:rPr>
              <w:t>stall</w:t>
            </w:r>
            <w:r>
              <w:rPr>
                <w:rFonts w:ascii="Arial" w:hAnsi="Arial" w:cs="Arial"/>
                <w:sz w:val="20"/>
                <w:szCs w:val="20"/>
              </w:rPr>
              <w:t xml:space="preserve"> (fps)</w:t>
            </w:r>
          </w:p>
        </w:tc>
        <w:tc>
          <w:tcPr>
            <w:tcW w:w="1440" w:type="dxa"/>
            <w:vAlign w:val="center"/>
          </w:tcPr>
          <w:p w:rsidR="00810E63" w:rsidRDefault="00B8230B" w:rsidP="006453C5">
            <w:pPr>
              <w:pStyle w:val="NoSpacing"/>
              <w:jc w:val="center"/>
              <w:rPr>
                <w:rFonts w:ascii="Arial" w:hAnsi="Arial" w:cs="Arial"/>
                <w:sz w:val="20"/>
                <w:szCs w:val="20"/>
              </w:rPr>
            </w:pPr>
            <w:r>
              <w:rPr>
                <w:rFonts w:ascii="Arial" w:hAnsi="Arial" w:cs="Arial"/>
                <w:sz w:val="20"/>
                <w:szCs w:val="20"/>
              </w:rPr>
              <w:t>36.64</w:t>
            </w:r>
          </w:p>
        </w:tc>
      </w:tr>
      <w:tr w:rsidR="00810E63" w:rsidTr="006453C5">
        <w:trPr>
          <w:trHeight w:hRule="exact" w:val="288"/>
          <w:jc w:val="center"/>
        </w:trPr>
        <w:tc>
          <w:tcPr>
            <w:tcW w:w="2880" w:type="dxa"/>
            <w:vAlign w:val="center"/>
          </w:tcPr>
          <w:p w:rsidR="00810E63" w:rsidRDefault="00FB1AAB" w:rsidP="006453C5">
            <w:pPr>
              <w:pStyle w:val="NoSpacing"/>
              <w:jc w:val="center"/>
              <w:rPr>
                <w:rFonts w:ascii="Arial" w:hAnsi="Arial" w:cs="Arial"/>
                <w:sz w:val="20"/>
                <w:szCs w:val="20"/>
              </w:rPr>
            </w:pPr>
            <w:r>
              <w:rPr>
                <w:rFonts w:ascii="Arial" w:hAnsi="Arial" w:cs="Arial"/>
                <w:sz w:val="20"/>
                <w:szCs w:val="20"/>
              </w:rPr>
              <w:t>V</w:t>
            </w:r>
            <w:r w:rsidR="00B8230B">
              <w:rPr>
                <w:rFonts w:ascii="Arial" w:hAnsi="Arial" w:cs="Arial"/>
                <w:sz w:val="20"/>
                <w:szCs w:val="20"/>
              </w:rPr>
              <w:t xml:space="preserve"> </w:t>
            </w:r>
            <w:r w:rsidRPr="00B8230B">
              <w:rPr>
                <w:rFonts w:ascii="Arial" w:hAnsi="Arial" w:cs="Arial"/>
                <w:sz w:val="20"/>
                <w:szCs w:val="20"/>
                <w:vertAlign w:val="subscript"/>
              </w:rPr>
              <w:t>takeoff</w:t>
            </w:r>
            <w:r>
              <w:rPr>
                <w:rFonts w:ascii="Arial" w:hAnsi="Arial" w:cs="Arial"/>
                <w:sz w:val="20"/>
                <w:szCs w:val="20"/>
              </w:rPr>
              <w:t xml:space="preserve"> (fps)</w:t>
            </w:r>
          </w:p>
        </w:tc>
        <w:tc>
          <w:tcPr>
            <w:tcW w:w="1440" w:type="dxa"/>
            <w:vAlign w:val="center"/>
          </w:tcPr>
          <w:p w:rsidR="00810E63" w:rsidRDefault="00B8230B" w:rsidP="006453C5">
            <w:pPr>
              <w:pStyle w:val="NoSpacing"/>
              <w:jc w:val="center"/>
              <w:rPr>
                <w:rFonts w:ascii="Arial" w:hAnsi="Arial" w:cs="Arial"/>
                <w:sz w:val="20"/>
                <w:szCs w:val="20"/>
              </w:rPr>
            </w:pPr>
            <w:r>
              <w:rPr>
                <w:rFonts w:ascii="Arial" w:hAnsi="Arial" w:cs="Arial"/>
                <w:sz w:val="20"/>
                <w:szCs w:val="20"/>
              </w:rPr>
              <w:t>43.97</w:t>
            </w:r>
          </w:p>
        </w:tc>
      </w:tr>
      <w:tr w:rsidR="00810E63" w:rsidTr="006453C5">
        <w:trPr>
          <w:trHeight w:hRule="exact" w:val="288"/>
          <w:jc w:val="center"/>
        </w:trPr>
        <w:tc>
          <w:tcPr>
            <w:tcW w:w="2880" w:type="dxa"/>
            <w:vAlign w:val="center"/>
          </w:tcPr>
          <w:p w:rsidR="00810E63" w:rsidRDefault="00FB1AAB" w:rsidP="006453C5">
            <w:pPr>
              <w:pStyle w:val="NoSpacing"/>
              <w:jc w:val="center"/>
              <w:rPr>
                <w:rFonts w:ascii="Arial" w:hAnsi="Arial" w:cs="Arial"/>
                <w:sz w:val="20"/>
                <w:szCs w:val="20"/>
              </w:rPr>
            </w:pPr>
            <w:r>
              <w:rPr>
                <w:rFonts w:ascii="Arial" w:hAnsi="Arial" w:cs="Arial"/>
                <w:sz w:val="20"/>
                <w:szCs w:val="20"/>
              </w:rPr>
              <w:t>V</w:t>
            </w:r>
            <w:r w:rsidR="00B8230B">
              <w:rPr>
                <w:rFonts w:ascii="Arial" w:hAnsi="Arial" w:cs="Arial"/>
                <w:sz w:val="20"/>
                <w:szCs w:val="20"/>
              </w:rPr>
              <w:t xml:space="preserve"> </w:t>
            </w:r>
            <w:r w:rsidRPr="00B8230B">
              <w:rPr>
                <w:rFonts w:ascii="Arial" w:hAnsi="Arial" w:cs="Arial"/>
                <w:sz w:val="20"/>
                <w:szCs w:val="20"/>
                <w:vertAlign w:val="subscript"/>
              </w:rPr>
              <w:t>landing</w:t>
            </w:r>
            <w:r>
              <w:rPr>
                <w:rFonts w:ascii="Arial" w:hAnsi="Arial" w:cs="Arial"/>
                <w:sz w:val="20"/>
                <w:szCs w:val="20"/>
              </w:rPr>
              <w:t>(fps)</w:t>
            </w:r>
          </w:p>
        </w:tc>
        <w:tc>
          <w:tcPr>
            <w:tcW w:w="1440" w:type="dxa"/>
            <w:vAlign w:val="center"/>
          </w:tcPr>
          <w:p w:rsidR="00810E63" w:rsidRDefault="00B8230B" w:rsidP="006453C5">
            <w:pPr>
              <w:pStyle w:val="NoSpacing"/>
              <w:jc w:val="center"/>
              <w:rPr>
                <w:rFonts w:ascii="Arial" w:hAnsi="Arial" w:cs="Arial"/>
                <w:sz w:val="20"/>
                <w:szCs w:val="20"/>
              </w:rPr>
            </w:pPr>
            <w:r>
              <w:rPr>
                <w:rFonts w:ascii="Arial" w:hAnsi="Arial" w:cs="Arial"/>
                <w:sz w:val="20"/>
                <w:szCs w:val="20"/>
              </w:rPr>
              <w:t>47.63</w:t>
            </w:r>
          </w:p>
        </w:tc>
      </w:tr>
      <w:tr w:rsidR="00810E63" w:rsidTr="006453C5">
        <w:trPr>
          <w:trHeight w:hRule="exact" w:val="288"/>
          <w:jc w:val="center"/>
        </w:trPr>
        <w:tc>
          <w:tcPr>
            <w:tcW w:w="2880" w:type="dxa"/>
            <w:vAlign w:val="center"/>
          </w:tcPr>
          <w:p w:rsidR="00810E63" w:rsidRDefault="00B8230B" w:rsidP="006453C5">
            <w:pPr>
              <w:pStyle w:val="NoSpacing"/>
              <w:jc w:val="center"/>
              <w:rPr>
                <w:rFonts w:ascii="Arial" w:hAnsi="Arial" w:cs="Arial"/>
                <w:sz w:val="20"/>
                <w:szCs w:val="20"/>
              </w:rPr>
            </w:pPr>
            <w:r>
              <w:rPr>
                <w:rFonts w:ascii="Arial" w:hAnsi="Arial" w:cs="Arial"/>
                <w:sz w:val="20"/>
                <w:szCs w:val="20"/>
              </w:rPr>
              <w:t>Landing Distance (ft)</w:t>
            </w:r>
          </w:p>
        </w:tc>
        <w:tc>
          <w:tcPr>
            <w:tcW w:w="1440" w:type="dxa"/>
            <w:vAlign w:val="center"/>
          </w:tcPr>
          <w:p w:rsidR="00810E63" w:rsidRDefault="00B8230B" w:rsidP="006453C5">
            <w:pPr>
              <w:pStyle w:val="NoSpacing"/>
              <w:jc w:val="center"/>
              <w:rPr>
                <w:rFonts w:ascii="Arial" w:hAnsi="Arial" w:cs="Arial"/>
                <w:sz w:val="20"/>
                <w:szCs w:val="20"/>
              </w:rPr>
            </w:pPr>
            <w:r>
              <w:rPr>
                <w:rFonts w:ascii="Arial" w:hAnsi="Arial" w:cs="Arial"/>
                <w:sz w:val="20"/>
                <w:szCs w:val="20"/>
              </w:rPr>
              <w:t>85.33</w:t>
            </w:r>
          </w:p>
        </w:tc>
      </w:tr>
      <w:tr w:rsidR="00B8230B" w:rsidTr="006453C5">
        <w:trPr>
          <w:trHeight w:hRule="exact" w:val="288"/>
          <w:jc w:val="center"/>
        </w:trPr>
        <w:tc>
          <w:tcPr>
            <w:tcW w:w="2880" w:type="dxa"/>
            <w:vAlign w:val="center"/>
          </w:tcPr>
          <w:p w:rsidR="00B8230B" w:rsidRDefault="00B8230B" w:rsidP="006453C5">
            <w:pPr>
              <w:pStyle w:val="NoSpacing"/>
              <w:jc w:val="center"/>
              <w:rPr>
                <w:rFonts w:ascii="Arial" w:hAnsi="Arial" w:cs="Arial"/>
                <w:sz w:val="20"/>
                <w:szCs w:val="20"/>
              </w:rPr>
            </w:pPr>
            <w:r>
              <w:rPr>
                <w:rFonts w:ascii="Arial" w:hAnsi="Arial" w:cs="Arial"/>
                <w:sz w:val="20"/>
                <w:szCs w:val="20"/>
              </w:rPr>
              <w:t>Turn Radius before mission (ft)</w:t>
            </w:r>
          </w:p>
        </w:tc>
        <w:tc>
          <w:tcPr>
            <w:tcW w:w="1440" w:type="dxa"/>
            <w:vAlign w:val="center"/>
          </w:tcPr>
          <w:p w:rsidR="00B8230B" w:rsidRDefault="00B8230B" w:rsidP="006453C5">
            <w:pPr>
              <w:pStyle w:val="NoSpacing"/>
              <w:jc w:val="center"/>
              <w:rPr>
                <w:rFonts w:ascii="Arial" w:hAnsi="Arial" w:cs="Arial"/>
                <w:sz w:val="20"/>
                <w:szCs w:val="20"/>
              </w:rPr>
            </w:pPr>
            <w:r>
              <w:rPr>
                <w:rFonts w:ascii="Arial" w:hAnsi="Arial" w:cs="Arial"/>
                <w:sz w:val="20"/>
                <w:szCs w:val="20"/>
              </w:rPr>
              <w:t>40.71</w:t>
            </w:r>
          </w:p>
        </w:tc>
      </w:tr>
      <w:tr w:rsidR="00B8230B" w:rsidTr="006453C5">
        <w:trPr>
          <w:trHeight w:hRule="exact" w:val="288"/>
          <w:jc w:val="center"/>
        </w:trPr>
        <w:tc>
          <w:tcPr>
            <w:tcW w:w="2880" w:type="dxa"/>
            <w:vAlign w:val="center"/>
          </w:tcPr>
          <w:p w:rsidR="00B8230B" w:rsidRDefault="00B8230B" w:rsidP="006453C5">
            <w:pPr>
              <w:pStyle w:val="NoSpacing"/>
              <w:jc w:val="center"/>
              <w:rPr>
                <w:rFonts w:ascii="Arial" w:hAnsi="Arial" w:cs="Arial"/>
                <w:sz w:val="20"/>
                <w:szCs w:val="20"/>
              </w:rPr>
            </w:pPr>
            <w:r>
              <w:rPr>
                <w:rFonts w:ascii="Arial" w:hAnsi="Arial" w:cs="Arial"/>
                <w:sz w:val="20"/>
                <w:szCs w:val="20"/>
              </w:rPr>
              <w:t>Turn Radius after mission (ft)</w:t>
            </w:r>
          </w:p>
        </w:tc>
        <w:tc>
          <w:tcPr>
            <w:tcW w:w="1440" w:type="dxa"/>
            <w:vAlign w:val="center"/>
          </w:tcPr>
          <w:p w:rsidR="00B8230B" w:rsidRDefault="00B8230B" w:rsidP="006453C5">
            <w:pPr>
              <w:pStyle w:val="NoSpacing"/>
              <w:jc w:val="center"/>
              <w:rPr>
                <w:rFonts w:ascii="Arial" w:hAnsi="Arial" w:cs="Arial"/>
                <w:sz w:val="20"/>
                <w:szCs w:val="20"/>
              </w:rPr>
            </w:pPr>
            <w:r>
              <w:rPr>
                <w:rFonts w:ascii="Arial" w:hAnsi="Arial" w:cs="Arial"/>
                <w:sz w:val="20"/>
                <w:szCs w:val="20"/>
              </w:rPr>
              <w:t>29.85</w:t>
            </w:r>
          </w:p>
        </w:tc>
      </w:tr>
      <w:tr w:rsidR="00810E63" w:rsidTr="006453C5">
        <w:trPr>
          <w:trHeight w:hRule="exact" w:val="288"/>
          <w:jc w:val="center"/>
        </w:trPr>
        <w:tc>
          <w:tcPr>
            <w:tcW w:w="2880" w:type="dxa"/>
            <w:vAlign w:val="center"/>
          </w:tcPr>
          <w:p w:rsidR="00810E63" w:rsidRDefault="00B8230B" w:rsidP="006453C5">
            <w:pPr>
              <w:pStyle w:val="NoSpacing"/>
              <w:jc w:val="center"/>
              <w:rPr>
                <w:rFonts w:ascii="Arial" w:hAnsi="Arial" w:cs="Arial"/>
                <w:sz w:val="20"/>
                <w:szCs w:val="20"/>
              </w:rPr>
            </w:pPr>
            <w:r>
              <w:rPr>
                <w:rFonts w:ascii="Arial" w:hAnsi="Arial" w:cs="Arial"/>
                <w:sz w:val="20"/>
                <w:szCs w:val="20"/>
              </w:rPr>
              <w:t>Bank Angle (degree)</w:t>
            </w:r>
          </w:p>
        </w:tc>
        <w:tc>
          <w:tcPr>
            <w:tcW w:w="1440" w:type="dxa"/>
            <w:vAlign w:val="center"/>
          </w:tcPr>
          <w:p w:rsidR="00810E63" w:rsidRDefault="00B8230B" w:rsidP="006453C5">
            <w:pPr>
              <w:pStyle w:val="NoSpacing"/>
              <w:jc w:val="center"/>
              <w:rPr>
                <w:rFonts w:ascii="Arial" w:hAnsi="Arial" w:cs="Arial"/>
                <w:sz w:val="20"/>
                <w:szCs w:val="20"/>
              </w:rPr>
            </w:pPr>
            <w:r>
              <w:rPr>
                <w:rFonts w:ascii="Arial" w:hAnsi="Arial" w:cs="Arial"/>
                <w:sz w:val="20"/>
                <w:szCs w:val="20"/>
              </w:rPr>
              <w:t>75.52</w:t>
            </w:r>
          </w:p>
        </w:tc>
      </w:tr>
    </w:tbl>
    <w:p w:rsidR="00FB1AAB" w:rsidRDefault="006453C5" w:rsidP="006453C5">
      <w:pPr>
        <w:pStyle w:val="NoSpacing"/>
        <w:jc w:val="center"/>
        <w:rPr>
          <w:rFonts w:ascii="Arial" w:hAnsi="Arial" w:cs="Arial"/>
          <w:sz w:val="20"/>
          <w:szCs w:val="20"/>
        </w:rPr>
      </w:pPr>
      <w:r>
        <w:rPr>
          <w:rFonts w:ascii="Arial" w:hAnsi="Arial" w:cs="Arial"/>
          <w:sz w:val="20"/>
          <w:szCs w:val="20"/>
        </w:rPr>
        <w:br w:type="textWrapping" w:clear="all"/>
      </w:r>
      <w:r w:rsidR="00CB4C1F">
        <w:rPr>
          <w:rFonts w:ascii="Arial" w:hAnsi="Arial" w:cs="Arial"/>
          <w:sz w:val="20"/>
          <w:szCs w:val="20"/>
        </w:rPr>
        <w:t>Table1, Data List</w:t>
      </w:r>
    </w:p>
    <w:p w:rsidR="00FB1AAB" w:rsidRDefault="00FB1AAB" w:rsidP="006453C5">
      <w:pPr>
        <w:pStyle w:val="NoSpacing"/>
        <w:jc w:val="center"/>
        <w:rPr>
          <w:rFonts w:ascii="Arial" w:hAnsi="Arial" w:cs="Arial"/>
          <w:sz w:val="20"/>
          <w:szCs w:val="20"/>
        </w:rPr>
      </w:pPr>
    </w:p>
    <w:p w:rsidR="00CB4C1F" w:rsidRDefault="00CB4C1F" w:rsidP="006453C5">
      <w:pPr>
        <w:pStyle w:val="NoSpacing"/>
        <w:jc w:val="center"/>
        <w:rPr>
          <w:rFonts w:ascii="Arial" w:hAnsi="Arial" w:cs="Arial"/>
          <w:sz w:val="20"/>
          <w:szCs w:val="20"/>
        </w:rPr>
      </w:pPr>
    </w:p>
    <w:p w:rsidR="00FB1AAB" w:rsidRDefault="00CB4C1F" w:rsidP="006453C5">
      <w:pPr>
        <w:pStyle w:val="NoSpacing"/>
        <w:jc w:val="center"/>
        <w:rPr>
          <w:rFonts w:ascii="Arial" w:hAnsi="Arial" w:cs="Arial"/>
          <w:sz w:val="20"/>
          <w:szCs w:val="20"/>
        </w:rPr>
      </w:pPr>
      <w:r>
        <w:rPr>
          <w:rFonts w:ascii="Arial" w:hAnsi="Arial" w:cs="Arial"/>
          <w:noProof/>
          <w:sz w:val="20"/>
          <w:szCs w:val="20"/>
          <w:lang w:eastAsia="ja-JP"/>
        </w:rPr>
        <w:drawing>
          <wp:inline distT="0" distB="0" distL="0" distR="0">
            <wp:extent cx="4731301" cy="3079631"/>
            <wp:effectExtent l="19050" t="0" r="12149" b="6469"/>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CB4C1F" w:rsidRDefault="00CB4C1F" w:rsidP="006453C5">
      <w:pPr>
        <w:pStyle w:val="NoSpacing"/>
        <w:jc w:val="center"/>
        <w:rPr>
          <w:rFonts w:ascii="Arial" w:hAnsi="Arial" w:cs="Arial"/>
          <w:sz w:val="20"/>
          <w:szCs w:val="20"/>
        </w:rPr>
      </w:pPr>
      <w:r>
        <w:rPr>
          <w:rFonts w:ascii="Arial" w:hAnsi="Arial" w:cs="Arial"/>
          <w:sz w:val="20"/>
          <w:szCs w:val="20"/>
        </w:rPr>
        <w:t xml:space="preserve">Figure1, </w:t>
      </w:r>
      <w:proofErr w:type="spellStart"/>
      <w:r>
        <w:rPr>
          <w:rFonts w:ascii="Arial" w:hAnsi="Arial" w:cs="Arial"/>
          <w:sz w:val="20"/>
          <w:szCs w:val="20"/>
        </w:rPr>
        <w:t>C</w:t>
      </w:r>
      <w:r w:rsidRPr="00CB4C1F">
        <w:rPr>
          <w:rFonts w:ascii="Arial" w:hAnsi="Arial" w:cs="Arial"/>
          <w:sz w:val="20"/>
          <w:szCs w:val="20"/>
          <w:vertAlign w:val="subscript"/>
        </w:rPr>
        <w:t>l</w:t>
      </w:r>
      <w:proofErr w:type="spellEnd"/>
      <w:r>
        <w:rPr>
          <w:rFonts w:ascii="Arial" w:hAnsi="Arial" w:cs="Arial"/>
          <w:sz w:val="20"/>
          <w:szCs w:val="20"/>
        </w:rPr>
        <w:t xml:space="preserve"> and C</w:t>
      </w:r>
      <w:r w:rsidRPr="00CB4C1F">
        <w:rPr>
          <w:rFonts w:ascii="Arial" w:hAnsi="Arial" w:cs="Arial"/>
          <w:sz w:val="20"/>
          <w:szCs w:val="20"/>
          <w:vertAlign w:val="subscript"/>
        </w:rPr>
        <w:t>m</w:t>
      </w:r>
      <w:r>
        <w:rPr>
          <w:rFonts w:ascii="Arial" w:hAnsi="Arial" w:cs="Arial"/>
          <w:sz w:val="20"/>
          <w:szCs w:val="20"/>
        </w:rPr>
        <w:t xml:space="preserve"> Comparison with Experimental Data and XFOIL Data</w:t>
      </w:r>
    </w:p>
    <w:p w:rsidR="00810E63" w:rsidRDefault="00810E63" w:rsidP="006453C5">
      <w:pPr>
        <w:pStyle w:val="NoSpacing"/>
        <w:jc w:val="center"/>
        <w:rPr>
          <w:rFonts w:ascii="Arial" w:hAnsi="Arial" w:cs="Arial"/>
          <w:sz w:val="20"/>
          <w:szCs w:val="20"/>
        </w:rPr>
      </w:pPr>
    </w:p>
    <w:p w:rsidR="00FB1AAB" w:rsidRDefault="00CB4C1F" w:rsidP="006453C5">
      <w:pPr>
        <w:pStyle w:val="NoSpacing"/>
        <w:jc w:val="center"/>
        <w:rPr>
          <w:rFonts w:ascii="Arial" w:hAnsi="Arial" w:cs="Arial"/>
          <w:sz w:val="20"/>
          <w:szCs w:val="20"/>
        </w:rPr>
      </w:pPr>
      <w:r>
        <w:rPr>
          <w:rFonts w:ascii="Arial" w:hAnsi="Arial" w:cs="Arial"/>
          <w:noProof/>
          <w:sz w:val="20"/>
          <w:szCs w:val="20"/>
          <w:lang w:eastAsia="ja-JP"/>
        </w:rPr>
        <w:lastRenderedPageBreak/>
        <w:drawing>
          <wp:inline distT="0" distB="0" distL="0" distR="0">
            <wp:extent cx="3460750" cy="2529205"/>
            <wp:effectExtent l="19050" t="0" r="25400" b="444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CB4C1F" w:rsidRDefault="00CB4C1F" w:rsidP="006453C5">
      <w:pPr>
        <w:pStyle w:val="NoSpacing"/>
        <w:jc w:val="center"/>
        <w:rPr>
          <w:rFonts w:ascii="Arial" w:hAnsi="Arial" w:cs="Arial"/>
          <w:sz w:val="20"/>
          <w:szCs w:val="20"/>
        </w:rPr>
      </w:pPr>
      <w:r>
        <w:rPr>
          <w:rFonts w:ascii="Arial" w:hAnsi="Arial" w:cs="Arial"/>
          <w:sz w:val="20"/>
          <w:szCs w:val="20"/>
        </w:rPr>
        <w:t>Figure2, Drag Polar Comparison with Experimental Data and XFOIL Data</w:t>
      </w:r>
    </w:p>
    <w:p w:rsidR="00CB4C1F" w:rsidRDefault="00CB4C1F" w:rsidP="006453C5">
      <w:pPr>
        <w:pStyle w:val="NoSpacing"/>
        <w:jc w:val="center"/>
        <w:rPr>
          <w:rFonts w:ascii="Arial" w:hAnsi="Arial" w:cs="Arial"/>
          <w:sz w:val="20"/>
          <w:szCs w:val="20"/>
        </w:rPr>
      </w:pPr>
    </w:p>
    <w:p w:rsidR="00CB4C1F" w:rsidRDefault="00CB4C1F" w:rsidP="006453C5">
      <w:pPr>
        <w:pStyle w:val="NoSpacing"/>
        <w:jc w:val="center"/>
        <w:rPr>
          <w:rFonts w:ascii="Arial" w:hAnsi="Arial" w:cs="Arial"/>
          <w:sz w:val="20"/>
          <w:szCs w:val="20"/>
        </w:rPr>
      </w:pPr>
    </w:p>
    <w:p w:rsidR="00FB1AAB" w:rsidRDefault="00CB4C1F" w:rsidP="006453C5">
      <w:pPr>
        <w:pStyle w:val="NoSpacing"/>
        <w:jc w:val="center"/>
        <w:rPr>
          <w:rFonts w:ascii="Arial" w:hAnsi="Arial" w:cs="Arial"/>
          <w:sz w:val="20"/>
          <w:szCs w:val="20"/>
        </w:rPr>
      </w:pPr>
      <w:r>
        <w:rPr>
          <w:rFonts w:ascii="Arial" w:hAnsi="Arial" w:cs="Arial"/>
          <w:noProof/>
          <w:sz w:val="20"/>
          <w:szCs w:val="20"/>
          <w:lang w:eastAsia="ja-JP"/>
        </w:rPr>
        <w:drawing>
          <wp:inline distT="0" distB="0" distL="0" distR="0">
            <wp:extent cx="3533140" cy="2584450"/>
            <wp:effectExtent l="19050" t="0" r="10160" b="63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CB4C1F" w:rsidRDefault="00CB4C1F" w:rsidP="006453C5">
      <w:pPr>
        <w:pStyle w:val="NoSpacing"/>
        <w:jc w:val="center"/>
        <w:rPr>
          <w:rFonts w:ascii="Arial" w:hAnsi="Arial" w:cs="Arial"/>
          <w:sz w:val="20"/>
          <w:szCs w:val="20"/>
        </w:rPr>
      </w:pPr>
      <w:r>
        <w:rPr>
          <w:rFonts w:ascii="Arial" w:hAnsi="Arial" w:cs="Arial"/>
          <w:sz w:val="20"/>
          <w:szCs w:val="20"/>
        </w:rPr>
        <w:t>Figure3, Takeoff Distance Difference by having Different Thrust</w:t>
      </w:r>
    </w:p>
    <w:p w:rsidR="006453C5" w:rsidRDefault="006453C5" w:rsidP="006453C5">
      <w:pPr>
        <w:pStyle w:val="NoSpacing"/>
        <w:rPr>
          <w:rFonts w:ascii="Arial" w:hAnsi="Arial" w:cs="Arial"/>
          <w:sz w:val="20"/>
          <w:szCs w:val="20"/>
        </w:rPr>
      </w:pPr>
    </w:p>
    <w:p w:rsidR="006453C5" w:rsidRDefault="006453C5">
      <w:pPr>
        <w:rPr>
          <w:rFonts w:ascii="Arial" w:hAnsi="Arial" w:cs="Arial"/>
          <w:sz w:val="20"/>
          <w:szCs w:val="20"/>
        </w:rPr>
      </w:pPr>
      <w:r>
        <w:rPr>
          <w:rFonts w:ascii="Arial" w:hAnsi="Arial" w:cs="Arial"/>
          <w:sz w:val="20"/>
          <w:szCs w:val="20"/>
        </w:rPr>
        <w:br w:type="page"/>
      </w:r>
    </w:p>
    <w:p w:rsidR="006453C5" w:rsidRDefault="006453C5" w:rsidP="006453C5">
      <w:pPr>
        <w:pStyle w:val="NoSpacing"/>
        <w:rPr>
          <w:rFonts w:ascii="Arial" w:hAnsi="Arial" w:cs="Arial"/>
          <w:sz w:val="20"/>
          <w:szCs w:val="20"/>
        </w:rPr>
      </w:pPr>
      <w:r>
        <w:rPr>
          <w:rFonts w:ascii="Arial" w:hAnsi="Arial" w:cs="Arial"/>
          <w:sz w:val="20"/>
          <w:szCs w:val="20"/>
        </w:rPr>
        <w:lastRenderedPageBreak/>
        <w:t>Reference</w:t>
      </w:r>
    </w:p>
    <w:p w:rsidR="006453C5" w:rsidRDefault="006453C5" w:rsidP="006453C5">
      <w:pPr>
        <w:pStyle w:val="NoSpacing"/>
        <w:rPr>
          <w:rFonts w:ascii="Arial" w:hAnsi="Arial" w:cs="Arial"/>
          <w:sz w:val="20"/>
          <w:szCs w:val="20"/>
        </w:rPr>
      </w:pPr>
    </w:p>
    <w:p w:rsidR="006453C5" w:rsidRPr="004E4FA4" w:rsidRDefault="006453C5" w:rsidP="00B213CF">
      <w:pPr>
        <w:pStyle w:val="Default"/>
        <w:numPr>
          <w:ilvl w:val="0"/>
          <w:numId w:val="3"/>
        </w:numPr>
        <w:rPr>
          <w:sz w:val="20"/>
          <w:szCs w:val="20"/>
        </w:rPr>
      </w:pPr>
      <w:r w:rsidRPr="004E4FA4">
        <w:rPr>
          <w:sz w:val="20"/>
          <w:szCs w:val="20"/>
        </w:rPr>
        <w:t xml:space="preserve">Anderson, John. </w:t>
      </w:r>
      <w:r w:rsidRPr="004E4FA4">
        <w:rPr>
          <w:i/>
          <w:iCs/>
          <w:sz w:val="20"/>
          <w:szCs w:val="20"/>
        </w:rPr>
        <w:t>Introduction to Flight</w:t>
      </w:r>
      <w:r w:rsidRPr="004E4FA4">
        <w:rPr>
          <w:sz w:val="20"/>
          <w:szCs w:val="20"/>
        </w:rPr>
        <w:t xml:space="preserve">. 5th Edition. Boston: McGraw Hill, 2005. Print. </w:t>
      </w:r>
    </w:p>
    <w:p w:rsidR="006453C5" w:rsidRPr="004E4FA4" w:rsidRDefault="006453C5" w:rsidP="00B213CF">
      <w:pPr>
        <w:pStyle w:val="Default"/>
        <w:numPr>
          <w:ilvl w:val="0"/>
          <w:numId w:val="3"/>
        </w:numPr>
        <w:rPr>
          <w:sz w:val="20"/>
          <w:szCs w:val="20"/>
        </w:rPr>
      </w:pPr>
      <w:r w:rsidRPr="004E4FA4">
        <w:rPr>
          <w:sz w:val="20"/>
          <w:szCs w:val="20"/>
        </w:rPr>
        <w:t xml:space="preserve">Anderson, John. </w:t>
      </w:r>
      <w:r w:rsidRPr="004E4FA4">
        <w:rPr>
          <w:i/>
          <w:iCs/>
          <w:sz w:val="20"/>
          <w:szCs w:val="20"/>
        </w:rPr>
        <w:t>Fundamentals of Aerodynamics</w:t>
      </w:r>
      <w:r w:rsidRPr="004E4FA4">
        <w:rPr>
          <w:sz w:val="20"/>
          <w:szCs w:val="20"/>
        </w:rPr>
        <w:t xml:space="preserve">. 4th Edition. Boston: McGraw Hill, 2005. Print. </w:t>
      </w:r>
    </w:p>
    <w:p w:rsidR="006453C5" w:rsidRPr="004E4FA4" w:rsidRDefault="00EA1FE9" w:rsidP="00B213CF">
      <w:pPr>
        <w:pStyle w:val="NoSpacing"/>
        <w:numPr>
          <w:ilvl w:val="0"/>
          <w:numId w:val="3"/>
        </w:numPr>
        <w:rPr>
          <w:rFonts w:ascii="Arial" w:hAnsi="Arial" w:cs="Arial"/>
          <w:sz w:val="20"/>
          <w:szCs w:val="20"/>
        </w:rPr>
      </w:pPr>
      <w:proofErr w:type="spellStart"/>
      <w:r w:rsidRPr="004E4FA4">
        <w:rPr>
          <w:rFonts w:ascii="Arial" w:hAnsi="Arial" w:cs="Arial"/>
          <w:sz w:val="20"/>
          <w:szCs w:val="20"/>
        </w:rPr>
        <w:t>Drela</w:t>
      </w:r>
      <w:proofErr w:type="spellEnd"/>
      <w:r w:rsidRPr="004E4FA4">
        <w:rPr>
          <w:rFonts w:ascii="Arial" w:hAnsi="Arial" w:cs="Arial"/>
          <w:sz w:val="20"/>
          <w:szCs w:val="20"/>
        </w:rPr>
        <w:t xml:space="preserve">, M., XFOIL. </w:t>
      </w:r>
      <w:proofErr w:type="spellStart"/>
      <w:r w:rsidRPr="004E4FA4">
        <w:rPr>
          <w:rFonts w:ascii="Arial" w:hAnsi="Arial" w:cs="Arial"/>
          <w:sz w:val="20"/>
          <w:szCs w:val="20"/>
        </w:rPr>
        <w:t>Vers</w:t>
      </w:r>
      <w:proofErr w:type="spellEnd"/>
      <w:r w:rsidRPr="004E4FA4">
        <w:rPr>
          <w:rFonts w:ascii="Arial" w:hAnsi="Arial" w:cs="Arial"/>
          <w:sz w:val="20"/>
          <w:szCs w:val="20"/>
        </w:rPr>
        <w:t>. 6.94. Computer software. MIT, 2001. Windows XP, 532 KB, Download.</w:t>
      </w:r>
    </w:p>
    <w:p w:rsidR="00A15FEF" w:rsidRPr="00A15FEF" w:rsidRDefault="00A15FEF" w:rsidP="00B213CF">
      <w:pPr>
        <w:pStyle w:val="NoSpacing"/>
        <w:numPr>
          <w:ilvl w:val="0"/>
          <w:numId w:val="3"/>
        </w:numPr>
        <w:rPr>
          <w:rFonts w:ascii="Arial" w:hAnsi="Arial" w:cs="Arial"/>
          <w:sz w:val="20"/>
          <w:szCs w:val="20"/>
        </w:rPr>
      </w:pPr>
      <w:r w:rsidRPr="00A15FEF">
        <w:rPr>
          <w:rFonts w:ascii="Arial" w:hAnsi="Arial" w:cs="Arial"/>
          <w:sz w:val="20"/>
          <w:szCs w:val="20"/>
        </w:rPr>
        <w:t xml:space="preserve">Ira H. Abbott, Albert E. von </w:t>
      </w:r>
      <w:proofErr w:type="spellStart"/>
      <w:r w:rsidRPr="00A15FEF">
        <w:rPr>
          <w:rFonts w:ascii="Arial" w:hAnsi="Arial" w:cs="Arial"/>
          <w:sz w:val="20"/>
          <w:szCs w:val="20"/>
        </w:rPr>
        <w:t>Doehoff</w:t>
      </w:r>
      <w:proofErr w:type="spellEnd"/>
      <w:r w:rsidRPr="00A15FEF">
        <w:rPr>
          <w:rFonts w:ascii="Arial" w:hAnsi="Arial" w:cs="Arial"/>
          <w:sz w:val="20"/>
          <w:szCs w:val="20"/>
        </w:rPr>
        <w:t xml:space="preserve">, and Louis S. Silvers, Jr., </w:t>
      </w:r>
      <w:r w:rsidRPr="00A15FEF">
        <w:rPr>
          <w:rFonts w:ascii="Arial" w:hAnsi="Arial" w:cs="Arial"/>
          <w:i/>
          <w:sz w:val="20"/>
          <w:szCs w:val="20"/>
        </w:rPr>
        <w:t>NACA Report No. 824 Summary of Airfoil Data</w:t>
      </w:r>
      <w:r w:rsidRPr="00A15FEF">
        <w:rPr>
          <w:rFonts w:ascii="Arial" w:hAnsi="Arial" w:cs="Arial"/>
          <w:sz w:val="20"/>
          <w:szCs w:val="20"/>
        </w:rPr>
        <w:t xml:space="preserve">. p.277-288 </w:t>
      </w:r>
    </w:p>
    <w:p w:rsidR="00EA1FE9" w:rsidRDefault="00EA1FE9" w:rsidP="006453C5">
      <w:pPr>
        <w:pStyle w:val="NoSpacing"/>
        <w:rPr>
          <w:rFonts w:ascii="Arial" w:hAnsi="Arial" w:cs="Arial"/>
          <w:sz w:val="20"/>
          <w:szCs w:val="20"/>
        </w:rPr>
      </w:pPr>
    </w:p>
    <w:p w:rsidR="00B213CF" w:rsidRDefault="00B213CF" w:rsidP="006453C5">
      <w:pPr>
        <w:pStyle w:val="NoSpacing"/>
        <w:rPr>
          <w:rFonts w:ascii="Arial" w:hAnsi="Arial" w:cs="Arial"/>
          <w:sz w:val="20"/>
          <w:szCs w:val="20"/>
        </w:rPr>
      </w:pPr>
      <w:r>
        <w:rPr>
          <w:rFonts w:ascii="Arial" w:hAnsi="Arial" w:cs="Arial"/>
          <w:sz w:val="20"/>
          <w:szCs w:val="20"/>
        </w:rPr>
        <w:t>Nomenclature</w:t>
      </w:r>
    </w:p>
    <w:p w:rsidR="00B213CF" w:rsidRDefault="00B213CF" w:rsidP="006453C5">
      <w:pPr>
        <w:pStyle w:val="NoSpacing"/>
        <w:rPr>
          <w:rFonts w:ascii="Arial" w:hAnsi="Arial" w:cs="Arial"/>
          <w:sz w:val="20"/>
          <w:szCs w:val="20"/>
        </w:rPr>
      </w:pPr>
    </w:p>
    <w:p w:rsid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proofErr w:type="gramStart"/>
      <w:r w:rsidRPr="00B213CF">
        <w:rPr>
          <w:rFonts w:ascii="Calibri" w:eastAsiaTheme="minorEastAsia" w:hAnsi="Calibri" w:cs="Calibri"/>
          <w:color w:val="000000"/>
          <w:lang w:eastAsia="ja-JP"/>
        </w:rPr>
        <w:t>α</w:t>
      </w:r>
      <w:proofErr w:type="gramEnd"/>
      <w:r w:rsidRPr="00B213CF">
        <w:rPr>
          <w:rFonts w:ascii="Calibri" w:eastAsiaTheme="minorEastAsia" w:hAnsi="Calibri" w:cs="Calibri"/>
          <w:color w:val="000000"/>
          <w:lang w:eastAsia="ja-JP"/>
        </w:rPr>
        <w:t xml:space="preserve"> </w:t>
      </w:r>
      <w:r>
        <w:rPr>
          <w:rFonts w:ascii="Calibri" w:eastAsiaTheme="minorEastAsia" w:hAnsi="Calibri" w:cs="Calibri"/>
          <w:color w:val="000000"/>
          <w:lang w:eastAsia="ja-JP"/>
        </w:rPr>
        <w:tab/>
      </w:r>
      <w:r w:rsidRPr="00B213CF">
        <w:rPr>
          <w:rFonts w:ascii="Calibri" w:eastAsiaTheme="minorEastAsia" w:hAnsi="Calibri" w:cs="Calibri"/>
          <w:color w:val="000000"/>
          <w:lang w:eastAsia="ja-JP"/>
        </w:rPr>
        <w:t xml:space="preserve">Angle of attack </w:t>
      </w:r>
    </w:p>
    <w:p w:rsidR="00686FD3" w:rsidRPr="00B213CF" w:rsidRDefault="00686FD3" w:rsidP="00B213CF">
      <w:pPr>
        <w:autoSpaceDE w:val="0"/>
        <w:autoSpaceDN w:val="0"/>
        <w:adjustRightInd w:val="0"/>
        <w:spacing w:after="0" w:line="240" w:lineRule="auto"/>
        <w:rPr>
          <w:rFonts w:ascii="Calibri" w:eastAsiaTheme="minorEastAsia" w:hAnsi="Calibri" w:cs="Calibri"/>
          <w:color w:val="000000"/>
          <w:sz w:val="20"/>
          <w:szCs w:val="20"/>
          <w:lang w:eastAsia="ja-JP"/>
        </w:rPr>
      </w:pPr>
      <w:proofErr w:type="gramStart"/>
      <w:r>
        <w:rPr>
          <w:rFonts w:ascii="Calibri" w:eastAsiaTheme="minorEastAsia" w:hAnsi="Calibri" w:cs="Calibri"/>
          <w:color w:val="000000"/>
          <w:lang w:eastAsia="ja-JP"/>
        </w:rPr>
        <w:t>α</w:t>
      </w:r>
      <w:proofErr w:type="gramEnd"/>
      <w:r>
        <w:rPr>
          <w:rFonts w:ascii="Calibri" w:eastAsiaTheme="minorEastAsia" w:hAnsi="Calibri" w:cs="Calibri"/>
          <w:color w:val="000000"/>
          <w:lang w:eastAsia="ja-JP"/>
        </w:rPr>
        <w:t xml:space="preserve"> </w:t>
      </w:r>
      <w:r w:rsidRPr="00686FD3">
        <w:rPr>
          <w:rFonts w:ascii="Calibri" w:eastAsiaTheme="minorEastAsia" w:hAnsi="Calibri" w:cs="Calibri"/>
          <w:color w:val="000000"/>
          <w:sz w:val="14"/>
          <w:szCs w:val="14"/>
          <w:lang w:eastAsia="ja-JP"/>
        </w:rPr>
        <w:t>CL=0</w:t>
      </w:r>
      <w:r>
        <w:rPr>
          <w:rFonts w:ascii="Calibri" w:eastAsiaTheme="minorEastAsia" w:hAnsi="Calibri" w:cs="Calibri"/>
          <w:color w:val="000000"/>
          <w:sz w:val="14"/>
          <w:szCs w:val="14"/>
          <w:lang w:eastAsia="ja-JP"/>
        </w:rPr>
        <w:tab/>
      </w:r>
      <w:r>
        <w:rPr>
          <w:rFonts w:ascii="Calibri" w:eastAsiaTheme="minorEastAsia" w:hAnsi="Calibri" w:cs="Calibri"/>
          <w:color w:val="000000"/>
          <w:sz w:val="20"/>
          <w:szCs w:val="20"/>
          <w:lang w:eastAsia="ja-JP"/>
        </w:rPr>
        <w:t>Angle that lift coefficient is zero</w:t>
      </w:r>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proofErr w:type="spellStart"/>
      <w:r w:rsidRPr="00B213CF">
        <w:rPr>
          <w:rFonts w:ascii="Calibri" w:eastAsiaTheme="minorEastAsia" w:hAnsi="Calibri" w:cs="Calibri"/>
          <w:color w:val="000000"/>
          <w:lang w:eastAsia="ja-JP"/>
        </w:rPr>
        <w:t>C</w:t>
      </w:r>
      <w:r w:rsidRPr="00B213CF">
        <w:rPr>
          <w:rFonts w:ascii="Calibri" w:eastAsiaTheme="minorEastAsia" w:hAnsi="Calibri" w:cs="Calibri"/>
          <w:color w:val="000000"/>
          <w:sz w:val="14"/>
          <w:szCs w:val="14"/>
          <w:lang w:eastAsia="ja-JP"/>
        </w:rPr>
        <w:t>l</w:t>
      </w:r>
      <w:proofErr w:type="spellEnd"/>
      <w:r w:rsidRPr="00B213CF">
        <w:rPr>
          <w:rFonts w:ascii="Calibri" w:eastAsiaTheme="minorEastAsia" w:hAnsi="Calibri" w:cs="Calibri"/>
          <w:color w:val="000000"/>
          <w:sz w:val="14"/>
          <w:szCs w:val="14"/>
          <w:lang w:eastAsia="ja-JP"/>
        </w:rPr>
        <w:t xml:space="preserve"> </w:t>
      </w:r>
      <w:r>
        <w:rPr>
          <w:rFonts w:ascii="Calibri" w:eastAsiaTheme="minorEastAsia" w:hAnsi="Calibri" w:cs="Calibri"/>
          <w:color w:val="000000"/>
          <w:sz w:val="14"/>
          <w:szCs w:val="14"/>
          <w:lang w:eastAsia="ja-JP"/>
        </w:rPr>
        <w:tab/>
      </w:r>
      <w:r w:rsidRPr="00B213CF">
        <w:rPr>
          <w:rFonts w:ascii="Calibri" w:eastAsiaTheme="minorEastAsia" w:hAnsi="Calibri" w:cs="Calibri"/>
          <w:color w:val="000000"/>
          <w:lang w:eastAsia="ja-JP"/>
        </w:rPr>
        <w:t xml:space="preserve">Airfoil lift coefficient </w:t>
      </w:r>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proofErr w:type="spellStart"/>
      <w:r w:rsidRPr="00B213CF">
        <w:rPr>
          <w:rFonts w:ascii="Calibri" w:eastAsiaTheme="minorEastAsia" w:hAnsi="Calibri" w:cs="Calibri"/>
          <w:color w:val="000000"/>
          <w:lang w:eastAsia="ja-JP"/>
        </w:rPr>
        <w:t>C</w:t>
      </w:r>
      <w:r w:rsidRPr="00B213CF">
        <w:rPr>
          <w:rFonts w:ascii="Calibri" w:eastAsiaTheme="minorEastAsia" w:hAnsi="Calibri" w:cs="Calibri"/>
          <w:color w:val="000000"/>
          <w:sz w:val="14"/>
          <w:szCs w:val="14"/>
          <w:lang w:eastAsia="ja-JP"/>
        </w:rPr>
        <w:t>lα</w:t>
      </w:r>
      <w:proofErr w:type="spellEnd"/>
      <w:r w:rsidRPr="00B213CF">
        <w:rPr>
          <w:rFonts w:ascii="Calibri" w:eastAsiaTheme="minorEastAsia" w:hAnsi="Calibri" w:cs="Calibri"/>
          <w:color w:val="000000"/>
          <w:sz w:val="14"/>
          <w:szCs w:val="14"/>
          <w:lang w:eastAsia="ja-JP"/>
        </w:rPr>
        <w:t xml:space="preserve"> </w:t>
      </w:r>
      <w:r>
        <w:rPr>
          <w:rFonts w:ascii="Calibri" w:eastAsiaTheme="minorEastAsia" w:hAnsi="Calibri" w:cs="Calibri"/>
          <w:color w:val="000000"/>
          <w:sz w:val="14"/>
          <w:szCs w:val="14"/>
          <w:lang w:eastAsia="ja-JP"/>
        </w:rPr>
        <w:tab/>
      </w:r>
      <w:r w:rsidRPr="00B213CF">
        <w:rPr>
          <w:rFonts w:ascii="Calibri" w:eastAsiaTheme="minorEastAsia" w:hAnsi="Calibri" w:cs="Calibri"/>
          <w:color w:val="000000"/>
          <w:lang w:eastAsia="ja-JP"/>
        </w:rPr>
        <w:t>Airfoil</w:t>
      </w:r>
      <w:r>
        <w:rPr>
          <w:rFonts w:ascii="Calibri" w:eastAsiaTheme="minorEastAsia" w:hAnsi="Calibri" w:cs="Calibri"/>
          <w:color w:val="000000"/>
          <w:lang w:eastAsia="ja-JP"/>
        </w:rPr>
        <w:t xml:space="preserve"> </w:t>
      </w:r>
      <w:r w:rsidRPr="00B213CF">
        <w:rPr>
          <w:rFonts w:ascii="Calibri" w:eastAsiaTheme="minorEastAsia" w:hAnsi="Calibri" w:cs="Calibri"/>
          <w:color w:val="000000"/>
          <w:lang w:eastAsia="ja-JP"/>
        </w:rPr>
        <w:t>lift</w:t>
      </w:r>
      <w:r>
        <w:rPr>
          <w:rFonts w:ascii="Calibri" w:eastAsiaTheme="minorEastAsia" w:hAnsi="Calibri" w:cs="Calibri"/>
          <w:color w:val="000000"/>
          <w:lang w:eastAsia="ja-JP"/>
        </w:rPr>
        <w:t xml:space="preserve"> </w:t>
      </w:r>
      <w:r w:rsidRPr="00B213CF">
        <w:rPr>
          <w:rFonts w:ascii="Calibri" w:eastAsiaTheme="minorEastAsia" w:hAnsi="Calibri" w:cs="Calibri"/>
          <w:color w:val="000000"/>
          <w:lang w:eastAsia="ja-JP"/>
        </w:rPr>
        <w:t>curve</w:t>
      </w:r>
      <w:r>
        <w:rPr>
          <w:rFonts w:ascii="Calibri" w:eastAsiaTheme="minorEastAsia" w:hAnsi="Calibri" w:cs="Calibri"/>
          <w:color w:val="000000"/>
          <w:lang w:eastAsia="ja-JP"/>
        </w:rPr>
        <w:t xml:space="preserve"> </w:t>
      </w:r>
      <w:r w:rsidRPr="00B213CF">
        <w:rPr>
          <w:rFonts w:ascii="Calibri" w:eastAsiaTheme="minorEastAsia" w:hAnsi="Calibri" w:cs="Calibri"/>
          <w:color w:val="000000"/>
          <w:lang w:eastAsia="ja-JP"/>
        </w:rPr>
        <w:t xml:space="preserve">slope </w:t>
      </w:r>
    </w:p>
    <w:p w:rsid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r w:rsidRPr="00B213CF">
        <w:rPr>
          <w:rFonts w:ascii="Calibri" w:eastAsiaTheme="minorEastAsia" w:hAnsi="Calibri" w:cs="Calibri"/>
          <w:color w:val="000000"/>
          <w:lang w:eastAsia="ja-JP"/>
        </w:rPr>
        <w:t>C</w:t>
      </w:r>
      <w:r w:rsidRPr="00B213CF">
        <w:rPr>
          <w:rFonts w:ascii="Calibri" w:eastAsiaTheme="minorEastAsia" w:hAnsi="Calibri" w:cs="Calibri"/>
          <w:color w:val="000000"/>
          <w:sz w:val="14"/>
          <w:szCs w:val="14"/>
          <w:lang w:eastAsia="ja-JP"/>
        </w:rPr>
        <w:t xml:space="preserve">m </w:t>
      </w:r>
      <w:r>
        <w:rPr>
          <w:rFonts w:ascii="Calibri" w:eastAsiaTheme="minorEastAsia" w:hAnsi="Calibri" w:cs="Calibri"/>
          <w:color w:val="000000"/>
          <w:sz w:val="14"/>
          <w:szCs w:val="14"/>
          <w:lang w:eastAsia="ja-JP"/>
        </w:rPr>
        <w:tab/>
      </w:r>
      <w:r w:rsidRPr="00B213CF">
        <w:rPr>
          <w:rFonts w:ascii="Calibri" w:eastAsiaTheme="minorEastAsia" w:hAnsi="Calibri" w:cs="Calibri"/>
          <w:color w:val="000000"/>
          <w:lang w:eastAsia="ja-JP"/>
        </w:rPr>
        <w:t xml:space="preserve">Airfoil pitching moment coefficient </w:t>
      </w:r>
    </w:p>
    <w:p w:rsidR="00686FD3" w:rsidRPr="00686FD3" w:rsidRDefault="00686FD3" w:rsidP="00B213CF">
      <w:pPr>
        <w:autoSpaceDE w:val="0"/>
        <w:autoSpaceDN w:val="0"/>
        <w:adjustRightInd w:val="0"/>
        <w:spacing w:after="0" w:line="240" w:lineRule="auto"/>
        <w:rPr>
          <w:rFonts w:ascii="Calibri" w:eastAsiaTheme="minorEastAsia" w:hAnsi="Calibri" w:cs="Calibri"/>
          <w:color w:val="000000"/>
          <w:sz w:val="20"/>
          <w:szCs w:val="20"/>
          <w:lang w:eastAsia="ja-JP"/>
        </w:rPr>
      </w:pPr>
      <w:r w:rsidRPr="00B213CF">
        <w:rPr>
          <w:rFonts w:ascii="Calibri" w:eastAsiaTheme="minorEastAsia" w:hAnsi="Calibri" w:cs="Calibri"/>
          <w:color w:val="000000"/>
          <w:lang w:eastAsia="ja-JP"/>
        </w:rPr>
        <w:t>C</w:t>
      </w:r>
      <w:r w:rsidRPr="00B213CF">
        <w:rPr>
          <w:rFonts w:ascii="Calibri" w:eastAsiaTheme="minorEastAsia" w:hAnsi="Calibri" w:cs="Calibri"/>
          <w:color w:val="000000"/>
          <w:sz w:val="14"/>
          <w:szCs w:val="14"/>
          <w:lang w:eastAsia="ja-JP"/>
        </w:rPr>
        <w:t>m</w:t>
      </w:r>
      <w:r>
        <w:rPr>
          <w:rFonts w:ascii="Calibri" w:eastAsiaTheme="minorEastAsia" w:hAnsi="Calibri" w:cs="Calibri"/>
          <w:color w:val="000000"/>
          <w:sz w:val="14"/>
          <w:szCs w:val="14"/>
          <w:lang w:eastAsia="ja-JP"/>
        </w:rPr>
        <w:t>0</w:t>
      </w:r>
      <w:r>
        <w:rPr>
          <w:rFonts w:ascii="Calibri" w:eastAsiaTheme="minorEastAsia" w:hAnsi="Calibri" w:cs="Calibri"/>
          <w:color w:val="000000"/>
          <w:sz w:val="20"/>
          <w:szCs w:val="20"/>
          <w:lang w:eastAsia="ja-JP"/>
        </w:rPr>
        <w:tab/>
        <w:t>Airfoil pitching moment coefficient at zero angle of attack</w:t>
      </w:r>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sz w:val="20"/>
          <w:szCs w:val="20"/>
          <w:lang w:eastAsia="ja-JP"/>
        </w:rPr>
      </w:pPr>
      <w:proofErr w:type="spellStart"/>
      <w:r w:rsidRPr="00B213CF">
        <w:rPr>
          <w:rFonts w:ascii="Calibri" w:eastAsiaTheme="minorEastAsia" w:hAnsi="Calibri" w:cs="Calibri"/>
          <w:color w:val="000000"/>
          <w:lang w:eastAsia="ja-JP"/>
        </w:rPr>
        <w:t>C</w:t>
      </w:r>
      <w:r w:rsidRPr="00B213CF">
        <w:rPr>
          <w:rFonts w:ascii="Calibri" w:eastAsiaTheme="minorEastAsia" w:hAnsi="Calibri" w:cs="Calibri"/>
          <w:color w:val="000000"/>
          <w:sz w:val="14"/>
          <w:szCs w:val="14"/>
          <w:lang w:eastAsia="ja-JP"/>
        </w:rPr>
        <w:t>m</w:t>
      </w:r>
      <w:r>
        <w:rPr>
          <w:rFonts w:ascii="Calibri" w:eastAsiaTheme="minorEastAsia" w:hAnsi="Calibri" w:cs="Calibri"/>
          <w:color w:val="000000"/>
          <w:sz w:val="14"/>
          <w:szCs w:val="14"/>
          <w:lang w:eastAsia="ja-JP"/>
        </w:rPr>
        <w:t>α</w:t>
      </w:r>
      <w:proofErr w:type="spellEnd"/>
      <w:r>
        <w:rPr>
          <w:rFonts w:ascii="Calibri" w:eastAsiaTheme="minorEastAsia" w:hAnsi="Calibri" w:cs="Calibri"/>
          <w:color w:val="000000"/>
          <w:sz w:val="20"/>
          <w:szCs w:val="20"/>
          <w:lang w:eastAsia="ja-JP"/>
        </w:rPr>
        <w:tab/>
        <w:t>Airfoil pitching moment</w:t>
      </w:r>
      <w:r w:rsidR="00686FD3">
        <w:rPr>
          <w:rFonts w:ascii="Calibri" w:eastAsiaTheme="minorEastAsia" w:hAnsi="Calibri" w:cs="Calibri"/>
          <w:color w:val="000000"/>
          <w:sz w:val="20"/>
          <w:szCs w:val="20"/>
          <w:lang w:eastAsia="ja-JP"/>
        </w:rPr>
        <w:t xml:space="preserve"> curve slope</w:t>
      </w:r>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r w:rsidRPr="00B213CF">
        <w:rPr>
          <w:rFonts w:ascii="Calibri" w:eastAsiaTheme="minorEastAsia" w:hAnsi="Calibri" w:cs="Calibri"/>
          <w:color w:val="000000"/>
          <w:lang w:eastAsia="ja-JP"/>
        </w:rPr>
        <w:t>C</w:t>
      </w:r>
      <w:r w:rsidRPr="00B213CF">
        <w:rPr>
          <w:rFonts w:ascii="Calibri" w:eastAsiaTheme="minorEastAsia" w:hAnsi="Calibri" w:cs="Calibri"/>
          <w:color w:val="000000"/>
          <w:sz w:val="14"/>
          <w:szCs w:val="14"/>
          <w:lang w:eastAsia="ja-JP"/>
        </w:rPr>
        <w:t xml:space="preserve">L max </w:t>
      </w:r>
      <w:r>
        <w:rPr>
          <w:rFonts w:ascii="Calibri" w:eastAsiaTheme="minorEastAsia" w:hAnsi="Calibri" w:cs="Calibri"/>
          <w:color w:val="000000"/>
          <w:sz w:val="14"/>
          <w:szCs w:val="14"/>
          <w:lang w:eastAsia="ja-JP"/>
        </w:rPr>
        <w:tab/>
      </w:r>
      <w:r w:rsidRPr="00B213CF">
        <w:rPr>
          <w:rFonts w:ascii="Calibri" w:eastAsiaTheme="minorEastAsia" w:hAnsi="Calibri" w:cs="Calibri"/>
          <w:color w:val="000000"/>
          <w:lang w:eastAsia="ja-JP"/>
        </w:rPr>
        <w:t xml:space="preserve">Wing maximum lift coefficient </w:t>
      </w:r>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r w:rsidRPr="00B213CF">
        <w:rPr>
          <w:rFonts w:ascii="Calibri" w:eastAsiaTheme="minorEastAsia" w:hAnsi="Calibri" w:cs="Calibri"/>
          <w:color w:val="000000"/>
          <w:lang w:eastAsia="ja-JP"/>
        </w:rPr>
        <w:t>C</w:t>
      </w:r>
      <w:r w:rsidRPr="00B213CF">
        <w:rPr>
          <w:rFonts w:ascii="Calibri" w:eastAsiaTheme="minorEastAsia" w:hAnsi="Calibri" w:cs="Calibri"/>
          <w:color w:val="000000"/>
          <w:sz w:val="14"/>
          <w:szCs w:val="14"/>
          <w:lang w:eastAsia="ja-JP"/>
        </w:rPr>
        <w:t>L</w:t>
      </w:r>
      <w:r w:rsidR="00686FD3">
        <w:rPr>
          <w:rFonts w:ascii="Calibri" w:eastAsiaTheme="minorEastAsia" w:hAnsi="Calibri" w:cs="Calibri"/>
          <w:color w:val="000000"/>
          <w:sz w:val="14"/>
          <w:szCs w:val="14"/>
          <w:lang w:eastAsia="ja-JP"/>
        </w:rPr>
        <w:t xml:space="preserve"> α=0</w:t>
      </w:r>
      <w:r w:rsidRPr="00B213CF">
        <w:rPr>
          <w:rFonts w:ascii="Calibri" w:eastAsiaTheme="minorEastAsia" w:hAnsi="Calibri" w:cs="Calibri"/>
          <w:color w:val="000000"/>
          <w:sz w:val="14"/>
          <w:szCs w:val="14"/>
          <w:lang w:eastAsia="ja-JP"/>
        </w:rPr>
        <w:t xml:space="preserve"> </w:t>
      </w:r>
      <w:r>
        <w:rPr>
          <w:rFonts w:ascii="Calibri" w:eastAsiaTheme="minorEastAsia" w:hAnsi="Calibri" w:cs="Calibri"/>
          <w:color w:val="000000"/>
          <w:sz w:val="14"/>
          <w:szCs w:val="14"/>
          <w:lang w:eastAsia="ja-JP"/>
        </w:rPr>
        <w:tab/>
      </w:r>
      <w:r w:rsidR="00686FD3">
        <w:rPr>
          <w:rFonts w:ascii="Calibri" w:eastAsiaTheme="minorEastAsia" w:hAnsi="Calibri" w:cs="Calibri"/>
          <w:color w:val="000000"/>
          <w:lang w:eastAsia="ja-JP"/>
        </w:rPr>
        <w:t xml:space="preserve">Wing </w:t>
      </w:r>
      <w:r w:rsidRPr="00B213CF">
        <w:rPr>
          <w:rFonts w:ascii="Calibri" w:eastAsiaTheme="minorEastAsia" w:hAnsi="Calibri" w:cs="Calibri"/>
          <w:color w:val="000000"/>
          <w:lang w:eastAsia="ja-JP"/>
        </w:rPr>
        <w:t xml:space="preserve">Lift coefficient </w:t>
      </w:r>
      <w:r w:rsidR="00686FD3">
        <w:rPr>
          <w:rFonts w:ascii="Calibri" w:eastAsiaTheme="minorEastAsia" w:hAnsi="Calibri" w:cs="Calibri"/>
          <w:color w:val="000000"/>
          <w:lang w:eastAsia="ja-JP"/>
        </w:rPr>
        <w:t>at zero angle of attack</w:t>
      </w:r>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r w:rsidRPr="00B213CF">
        <w:rPr>
          <w:rFonts w:ascii="Calibri" w:eastAsiaTheme="minorEastAsia" w:hAnsi="Calibri" w:cs="Calibri"/>
          <w:color w:val="000000"/>
          <w:lang w:eastAsia="ja-JP"/>
        </w:rPr>
        <w:t>C</w:t>
      </w:r>
      <w:r w:rsidRPr="00B213CF">
        <w:rPr>
          <w:rFonts w:ascii="Calibri" w:eastAsiaTheme="minorEastAsia" w:hAnsi="Calibri" w:cs="Calibri"/>
          <w:color w:val="000000"/>
          <w:sz w:val="14"/>
          <w:szCs w:val="14"/>
          <w:lang w:eastAsia="ja-JP"/>
        </w:rPr>
        <w:t>D</w:t>
      </w:r>
      <w:proofErr w:type="gramStart"/>
      <w:r w:rsidRPr="00B213CF">
        <w:rPr>
          <w:rFonts w:ascii="Calibri" w:eastAsiaTheme="minorEastAsia" w:hAnsi="Calibri" w:cs="Calibri"/>
          <w:color w:val="000000"/>
          <w:sz w:val="14"/>
          <w:szCs w:val="14"/>
          <w:lang w:eastAsia="ja-JP"/>
        </w:rPr>
        <w:t>,0</w:t>
      </w:r>
      <w:proofErr w:type="gramEnd"/>
      <w:r w:rsidRPr="00B213CF">
        <w:rPr>
          <w:rFonts w:ascii="Calibri" w:eastAsiaTheme="minorEastAsia" w:hAnsi="Calibri" w:cs="Calibri"/>
          <w:color w:val="000000"/>
          <w:sz w:val="14"/>
          <w:szCs w:val="14"/>
          <w:lang w:eastAsia="ja-JP"/>
        </w:rPr>
        <w:t xml:space="preserve"> </w:t>
      </w:r>
      <w:r>
        <w:rPr>
          <w:rFonts w:ascii="Calibri" w:eastAsiaTheme="minorEastAsia" w:hAnsi="Calibri" w:cs="Calibri"/>
          <w:color w:val="000000"/>
          <w:sz w:val="14"/>
          <w:szCs w:val="14"/>
          <w:lang w:eastAsia="ja-JP"/>
        </w:rPr>
        <w:tab/>
      </w:r>
      <w:r w:rsidR="00686FD3">
        <w:rPr>
          <w:rFonts w:ascii="Calibri" w:eastAsiaTheme="minorEastAsia" w:hAnsi="Calibri" w:cs="Calibri"/>
          <w:color w:val="000000"/>
          <w:lang w:eastAsia="ja-JP"/>
        </w:rPr>
        <w:t>Drag</w:t>
      </w:r>
      <w:r w:rsidRPr="00B213CF">
        <w:rPr>
          <w:rFonts w:ascii="Calibri" w:eastAsiaTheme="minorEastAsia" w:hAnsi="Calibri" w:cs="Calibri"/>
          <w:color w:val="000000"/>
          <w:lang w:eastAsia="ja-JP"/>
        </w:rPr>
        <w:t xml:space="preserve"> coefficient </w:t>
      </w:r>
      <w:r w:rsidR="00686FD3">
        <w:rPr>
          <w:rFonts w:ascii="Calibri" w:eastAsiaTheme="minorEastAsia" w:hAnsi="Calibri" w:cs="Calibri"/>
          <w:color w:val="000000"/>
          <w:lang w:eastAsia="ja-JP"/>
        </w:rPr>
        <w:t xml:space="preserve">at zero angle of attack </w:t>
      </w:r>
      <w:r w:rsidRPr="00B213CF">
        <w:rPr>
          <w:rFonts w:ascii="Calibri" w:eastAsiaTheme="minorEastAsia" w:hAnsi="Calibri" w:cs="Calibri"/>
          <w:color w:val="000000"/>
          <w:lang w:eastAsia="ja-JP"/>
        </w:rPr>
        <w:t xml:space="preserve">for </w:t>
      </w:r>
      <w:proofErr w:type="spellStart"/>
      <w:r w:rsidR="00686FD3">
        <w:rPr>
          <w:rFonts w:ascii="Calibri" w:eastAsiaTheme="minorEastAsia" w:hAnsi="Calibri" w:cs="Calibri"/>
          <w:color w:val="000000"/>
          <w:lang w:eastAsia="ja-JP"/>
        </w:rPr>
        <w:t>womg</w:t>
      </w:r>
      <w:proofErr w:type="spellEnd"/>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r w:rsidRPr="00B213CF">
        <w:rPr>
          <w:rFonts w:ascii="Calibri" w:eastAsiaTheme="minorEastAsia" w:hAnsi="Calibri" w:cs="Calibri"/>
          <w:color w:val="000000"/>
          <w:lang w:eastAsia="ja-JP"/>
        </w:rPr>
        <w:t xml:space="preserve">W/S </w:t>
      </w:r>
      <w:r>
        <w:rPr>
          <w:rFonts w:ascii="Calibri" w:eastAsiaTheme="minorEastAsia" w:hAnsi="Calibri" w:cs="Calibri"/>
          <w:color w:val="000000"/>
          <w:lang w:eastAsia="ja-JP"/>
        </w:rPr>
        <w:tab/>
      </w:r>
      <w:r w:rsidRPr="00B213CF">
        <w:rPr>
          <w:rFonts w:ascii="Calibri" w:eastAsiaTheme="minorEastAsia" w:hAnsi="Calibri" w:cs="Calibri"/>
          <w:color w:val="000000"/>
          <w:lang w:eastAsia="ja-JP"/>
        </w:rPr>
        <w:t xml:space="preserve">Wing loading </w:t>
      </w:r>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r w:rsidRPr="00B213CF">
        <w:rPr>
          <w:rFonts w:ascii="Calibri" w:eastAsiaTheme="minorEastAsia" w:hAnsi="Calibri" w:cs="Calibri"/>
          <w:color w:val="000000"/>
          <w:lang w:eastAsia="ja-JP"/>
        </w:rPr>
        <w:t xml:space="preserve">T/W </w:t>
      </w:r>
      <w:r>
        <w:rPr>
          <w:rFonts w:ascii="Calibri" w:eastAsiaTheme="minorEastAsia" w:hAnsi="Calibri" w:cs="Calibri"/>
          <w:color w:val="000000"/>
          <w:lang w:eastAsia="ja-JP"/>
        </w:rPr>
        <w:tab/>
      </w:r>
      <w:r w:rsidRPr="00B213CF">
        <w:rPr>
          <w:rFonts w:ascii="Calibri" w:eastAsiaTheme="minorEastAsia" w:hAnsi="Calibri" w:cs="Calibri"/>
          <w:color w:val="000000"/>
          <w:lang w:eastAsia="ja-JP"/>
        </w:rPr>
        <w:t xml:space="preserve">Thrust-to-weight ratio </w:t>
      </w:r>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r w:rsidRPr="00B213CF">
        <w:rPr>
          <w:rFonts w:ascii="Calibri" w:eastAsiaTheme="minorEastAsia" w:hAnsi="Calibri" w:cs="Calibri"/>
          <w:color w:val="000000"/>
          <w:lang w:eastAsia="ja-JP"/>
        </w:rPr>
        <w:t xml:space="preserve">AR </w:t>
      </w:r>
      <w:r>
        <w:rPr>
          <w:rFonts w:ascii="Calibri" w:eastAsiaTheme="minorEastAsia" w:hAnsi="Calibri" w:cs="Calibri"/>
          <w:color w:val="000000"/>
          <w:lang w:eastAsia="ja-JP"/>
        </w:rPr>
        <w:tab/>
      </w:r>
      <w:r w:rsidRPr="00B213CF">
        <w:rPr>
          <w:rFonts w:ascii="Calibri" w:eastAsiaTheme="minorEastAsia" w:hAnsi="Calibri" w:cs="Calibri"/>
          <w:color w:val="000000"/>
          <w:lang w:eastAsia="ja-JP"/>
        </w:rPr>
        <w:t xml:space="preserve">Aspect ratio </w:t>
      </w:r>
    </w:p>
    <w:p w:rsidR="00B213CF" w:rsidRP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r w:rsidRPr="00B213CF">
        <w:rPr>
          <w:rFonts w:ascii="Calibri" w:eastAsiaTheme="minorEastAsia" w:hAnsi="Calibri" w:cs="Calibri"/>
          <w:color w:val="000000"/>
          <w:lang w:eastAsia="ja-JP"/>
        </w:rPr>
        <w:t>V</w:t>
      </w:r>
      <w:r w:rsidR="00686FD3">
        <w:rPr>
          <w:rFonts w:ascii="Calibri" w:eastAsiaTheme="minorEastAsia" w:hAnsi="Calibri" w:cs="Calibri"/>
          <w:color w:val="000000"/>
          <w:lang w:eastAsia="ja-JP"/>
        </w:rPr>
        <w:t xml:space="preserve"> </w:t>
      </w:r>
      <w:proofErr w:type="gramStart"/>
      <w:r w:rsidRPr="00B213CF">
        <w:rPr>
          <w:rFonts w:ascii="Calibri" w:eastAsiaTheme="minorEastAsia" w:hAnsi="Calibri" w:cs="Calibri"/>
          <w:color w:val="000000"/>
          <w:sz w:val="14"/>
          <w:szCs w:val="14"/>
          <w:lang w:eastAsia="ja-JP"/>
        </w:rPr>
        <w:t>stall</w:t>
      </w:r>
      <w:proofErr w:type="gramEnd"/>
      <w:r w:rsidRPr="00B213CF">
        <w:rPr>
          <w:rFonts w:ascii="Calibri" w:eastAsiaTheme="minorEastAsia" w:hAnsi="Calibri" w:cs="Calibri"/>
          <w:color w:val="000000"/>
          <w:sz w:val="14"/>
          <w:szCs w:val="14"/>
          <w:lang w:eastAsia="ja-JP"/>
        </w:rPr>
        <w:t xml:space="preserve"> </w:t>
      </w:r>
      <w:r>
        <w:rPr>
          <w:rFonts w:ascii="Calibri" w:eastAsiaTheme="minorEastAsia" w:hAnsi="Calibri" w:cs="Calibri"/>
          <w:color w:val="000000"/>
          <w:sz w:val="14"/>
          <w:szCs w:val="14"/>
          <w:lang w:eastAsia="ja-JP"/>
        </w:rPr>
        <w:tab/>
      </w:r>
      <w:r w:rsidRPr="00B213CF">
        <w:rPr>
          <w:rFonts w:ascii="Calibri" w:eastAsiaTheme="minorEastAsia" w:hAnsi="Calibri" w:cs="Calibri"/>
          <w:color w:val="000000"/>
          <w:lang w:eastAsia="ja-JP"/>
        </w:rPr>
        <w:t xml:space="preserve">Stall velocity </w:t>
      </w:r>
    </w:p>
    <w:p w:rsidR="00B213CF" w:rsidRDefault="00B213CF" w:rsidP="00B213CF">
      <w:pPr>
        <w:autoSpaceDE w:val="0"/>
        <w:autoSpaceDN w:val="0"/>
        <w:adjustRightInd w:val="0"/>
        <w:spacing w:after="0" w:line="240" w:lineRule="auto"/>
        <w:rPr>
          <w:rFonts w:ascii="Calibri" w:eastAsiaTheme="minorEastAsia" w:hAnsi="Calibri" w:cs="Calibri"/>
          <w:color w:val="000000"/>
          <w:lang w:eastAsia="ja-JP"/>
        </w:rPr>
      </w:pPr>
      <w:r w:rsidRPr="00B213CF">
        <w:rPr>
          <w:rFonts w:ascii="Calibri" w:eastAsiaTheme="minorEastAsia" w:hAnsi="Calibri" w:cs="Calibri"/>
          <w:color w:val="000000"/>
          <w:lang w:eastAsia="ja-JP"/>
        </w:rPr>
        <w:t>V</w:t>
      </w:r>
      <w:r w:rsidR="00686FD3">
        <w:rPr>
          <w:rFonts w:ascii="Calibri" w:eastAsiaTheme="minorEastAsia" w:hAnsi="Calibri" w:cs="Calibri"/>
          <w:color w:val="000000"/>
          <w:lang w:eastAsia="ja-JP"/>
        </w:rPr>
        <w:t xml:space="preserve"> </w:t>
      </w:r>
      <w:r w:rsidRPr="00B213CF">
        <w:rPr>
          <w:rFonts w:ascii="Calibri" w:eastAsiaTheme="minorEastAsia" w:hAnsi="Calibri" w:cs="Calibri"/>
          <w:color w:val="000000"/>
          <w:sz w:val="14"/>
          <w:szCs w:val="14"/>
          <w:lang w:eastAsia="ja-JP"/>
        </w:rPr>
        <w:t xml:space="preserve">cruise </w:t>
      </w:r>
      <w:r>
        <w:rPr>
          <w:rFonts w:ascii="Calibri" w:eastAsiaTheme="minorEastAsia" w:hAnsi="Calibri" w:cs="Calibri"/>
          <w:color w:val="000000"/>
          <w:sz w:val="14"/>
          <w:szCs w:val="14"/>
          <w:lang w:eastAsia="ja-JP"/>
        </w:rPr>
        <w:tab/>
      </w:r>
      <w:r w:rsidRPr="00B213CF">
        <w:rPr>
          <w:rFonts w:ascii="Calibri" w:eastAsiaTheme="minorEastAsia" w:hAnsi="Calibri" w:cs="Calibri"/>
          <w:color w:val="000000"/>
          <w:lang w:eastAsia="ja-JP"/>
        </w:rPr>
        <w:t xml:space="preserve">Cruise velocity </w:t>
      </w:r>
    </w:p>
    <w:p w:rsidR="00686FD3" w:rsidRDefault="00686FD3" w:rsidP="00B213CF">
      <w:pPr>
        <w:autoSpaceDE w:val="0"/>
        <w:autoSpaceDN w:val="0"/>
        <w:adjustRightInd w:val="0"/>
        <w:spacing w:after="0" w:line="240" w:lineRule="auto"/>
        <w:rPr>
          <w:rFonts w:ascii="Calibri" w:eastAsiaTheme="minorEastAsia" w:hAnsi="Calibri" w:cs="Calibri"/>
          <w:color w:val="000000"/>
          <w:sz w:val="20"/>
          <w:szCs w:val="20"/>
          <w:lang w:eastAsia="ja-JP"/>
        </w:rPr>
      </w:pPr>
      <w:r>
        <w:rPr>
          <w:rFonts w:ascii="Calibri" w:eastAsiaTheme="minorEastAsia" w:hAnsi="Calibri" w:cs="Calibri"/>
          <w:color w:val="000000"/>
          <w:lang w:eastAsia="ja-JP"/>
        </w:rPr>
        <w:t xml:space="preserve">V </w:t>
      </w:r>
      <w:r w:rsidRPr="00686FD3">
        <w:rPr>
          <w:rFonts w:ascii="Calibri" w:eastAsiaTheme="minorEastAsia" w:hAnsi="Calibri" w:cs="Calibri"/>
          <w:color w:val="000000"/>
          <w:sz w:val="14"/>
          <w:szCs w:val="14"/>
          <w:lang w:eastAsia="ja-JP"/>
        </w:rPr>
        <w:t>takeoff</w:t>
      </w:r>
      <w:r>
        <w:rPr>
          <w:rFonts w:ascii="Calibri" w:eastAsiaTheme="minorEastAsia" w:hAnsi="Calibri" w:cs="Calibri"/>
          <w:color w:val="000000"/>
          <w:sz w:val="14"/>
          <w:szCs w:val="14"/>
          <w:lang w:eastAsia="ja-JP"/>
        </w:rPr>
        <w:tab/>
      </w:r>
      <w:r>
        <w:rPr>
          <w:rFonts w:ascii="Calibri" w:eastAsiaTheme="minorEastAsia" w:hAnsi="Calibri" w:cs="Calibri"/>
          <w:color w:val="000000"/>
          <w:sz w:val="20"/>
          <w:szCs w:val="20"/>
          <w:lang w:eastAsia="ja-JP"/>
        </w:rPr>
        <w:t>Takeoff velocity</w:t>
      </w:r>
    </w:p>
    <w:p w:rsidR="00686FD3" w:rsidRPr="00B213CF" w:rsidRDefault="00686FD3" w:rsidP="00B213CF">
      <w:pPr>
        <w:autoSpaceDE w:val="0"/>
        <w:autoSpaceDN w:val="0"/>
        <w:adjustRightInd w:val="0"/>
        <w:spacing w:after="0" w:line="240" w:lineRule="auto"/>
        <w:rPr>
          <w:rFonts w:ascii="Calibri" w:eastAsiaTheme="minorEastAsia" w:hAnsi="Calibri" w:cs="Calibri"/>
          <w:color w:val="000000"/>
          <w:sz w:val="20"/>
          <w:szCs w:val="20"/>
          <w:lang w:eastAsia="ja-JP"/>
        </w:rPr>
      </w:pPr>
      <w:r>
        <w:rPr>
          <w:rFonts w:ascii="Calibri" w:eastAsiaTheme="minorEastAsia" w:hAnsi="Calibri" w:cs="Calibri"/>
          <w:color w:val="000000"/>
          <w:sz w:val="20"/>
          <w:szCs w:val="20"/>
          <w:lang w:eastAsia="ja-JP"/>
        </w:rPr>
        <w:t xml:space="preserve">V </w:t>
      </w:r>
      <w:r w:rsidRPr="00686FD3">
        <w:rPr>
          <w:rFonts w:ascii="Calibri" w:eastAsiaTheme="minorEastAsia" w:hAnsi="Calibri" w:cs="Calibri"/>
          <w:color w:val="000000"/>
          <w:sz w:val="14"/>
          <w:szCs w:val="14"/>
          <w:lang w:eastAsia="ja-JP"/>
        </w:rPr>
        <w:t>landing</w:t>
      </w:r>
      <w:r>
        <w:rPr>
          <w:rFonts w:ascii="Calibri" w:eastAsiaTheme="minorEastAsia" w:hAnsi="Calibri" w:cs="Calibri"/>
          <w:color w:val="000000"/>
          <w:sz w:val="14"/>
          <w:szCs w:val="14"/>
          <w:lang w:eastAsia="ja-JP"/>
        </w:rPr>
        <w:tab/>
      </w:r>
      <w:r>
        <w:rPr>
          <w:rFonts w:ascii="Calibri" w:eastAsiaTheme="minorEastAsia" w:hAnsi="Calibri" w:cs="Calibri"/>
          <w:color w:val="000000"/>
          <w:sz w:val="20"/>
          <w:szCs w:val="20"/>
          <w:lang w:eastAsia="ja-JP"/>
        </w:rPr>
        <w:t>Landing velocity</w:t>
      </w:r>
    </w:p>
    <w:p w:rsidR="00B213CF" w:rsidRDefault="00B213CF" w:rsidP="00B213CF">
      <w:pPr>
        <w:pStyle w:val="NoSpacing"/>
        <w:rPr>
          <w:rFonts w:ascii="Arial" w:hAnsi="Arial" w:cs="Arial"/>
          <w:sz w:val="20"/>
          <w:szCs w:val="20"/>
        </w:rPr>
      </w:pPr>
    </w:p>
    <w:sectPr w:rsidR="00B213CF" w:rsidSect="00370E3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A00002EF" w:usb1="4000207B"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Arial">
    <w:altName w:val="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61002A87" w:usb1="80000000" w:usb2="00000008" w:usb3="00000000" w:csb0="000101FF" w:csb1="00000000"/>
  </w:font>
  <w:font w:name="MS Gothic">
    <w:altName w:val="ＭＳ ゴシック"/>
    <w:panose1 w:val="020B0609070205080204"/>
    <w:charset w:val="80"/>
    <w:family w:val="modern"/>
    <w:pitch w:val="fixed"/>
    <w:sig w:usb0="A00002BF" w:usb1="68C7FCFB" w:usb2="00000010" w:usb3="00000000" w:csb0="0002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B8653E"/>
    <w:multiLevelType w:val="hybridMultilevel"/>
    <w:tmpl w:val="AEB6F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CCB5D00"/>
    <w:multiLevelType w:val="hybridMultilevel"/>
    <w:tmpl w:val="C172D5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7D80963"/>
    <w:multiLevelType w:val="hybridMultilevel"/>
    <w:tmpl w:val="907C6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D62339"/>
    <w:rsid w:val="00030DDC"/>
    <w:rsid w:val="0019339F"/>
    <w:rsid w:val="00217A2B"/>
    <w:rsid w:val="003154BA"/>
    <w:rsid w:val="004210D8"/>
    <w:rsid w:val="00472DCD"/>
    <w:rsid w:val="004E4FA4"/>
    <w:rsid w:val="00577C7C"/>
    <w:rsid w:val="00626ABB"/>
    <w:rsid w:val="006453C5"/>
    <w:rsid w:val="00663CE3"/>
    <w:rsid w:val="00680171"/>
    <w:rsid w:val="00686FD3"/>
    <w:rsid w:val="00690650"/>
    <w:rsid w:val="00691A19"/>
    <w:rsid w:val="006A23EF"/>
    <w:rsid w:val="00810E63"/>
    <w:rsid w:val="009154B8"/>
    <w:rsid w:val="009F585B"/>
    <w:rsid w:val="00A152B8"/>
    <w:rsid w:val="00A15FEF"/>
    <w:rsid w:val="00B213CF"/>
    <w:rsid w:val="00B414A8"/>
    <w:rsid w:val="00B8230B"/>
    <w:rsid w:val="00BA5577"/>
    <w:rsid w:val="00C75E66"/>
    <w:rsid w:val="00C8266B"/>
    <w:rsid w:val="00CB4C1F"/>
    <w:rsid w:val="00D1329A"/>
    <w:rsid w:val="00D51BF5"/>
    <w:rsid w:val="00D62339"/>
    <w:rsid w:val="00EA1FE9"/>
    <w:rsid w:val="00F65941"/>
    <w:rsid w:val="00FB1AAB"/>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339"/>
    <w:rPr>
      <w:rFonts w:eastAsiaTheme="minorHAnsi"/>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2339"/>
    <w:pPr>
      <w:ind w:left="720"/>
      <w:contextualSpacing/>
    </w:pPr>
  </w:style>
  <w:style w:type="paragraph" w:styleId="NoSpacing">
    <w:name w:val="No Spacing"/>
    <w:uiPriority w:val="1"/>
    <w:qFormat/>
    <w:rsid w:val="00D62339"/>
    <w:pPr>
      <w:spacing w:after="0" w:line="240" w:lineRule="auto"/>
    </w:pPr>
    <w:rPr>
      <w:rFonts w:eastAsiaTheme="minorHAnsi"/>
      <w:lang w:eastAsia="en-US"/>
    </w:rPr>
  </w:style>
  <w:style w:type="table" w:styleId="TableGrid">
    <w:name w:val="Table Grid"/>
    <w:basedOn w:val="TableNormal"/>
    <w:uiPriority w:val="59"/>
    <w:rsid w:val="00D623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663CE3"/>
    <w:pPr>
      <w:autoSpaceDE w:val="0"/>
      <w:autoSpaceDN w:val="0"/>
      <w:adjustRightInd w:val="0"/>
      <w:spacing w:after="0" w:line="240" w:lineRule="auto"/>
    </w:pPr>
    <w:rPr>
      <w:rFonts w:ascii="Arial" w:hAnsi="Arial" w:cs="Arial"/>
      <w:color w:val="000000"/>
      <w:sz w:val="24"/>
      <w:szCs w:val="24"/>
    </w:rPr>
  </w:style>
  <w:style w:type="paragraph" w:styleId="BalloonText">
    <w:name w:val="Balloon Text"/>
    <w:basedOn w:val="Normal"/>
    <w:link w:val="BalloonTextChar"/>
    <w:uiPriority w:val="99"/>
    <w:semiHidden/>
    <w:unhideWhenUsed/>
    <w:rsid w:val="00810E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0E63"/>
    <w:rPr>
      <w:rFonts w:ascii="Tahoma" w:eastAsiaTheme="minorHAnsi" w:hAnsi="Tahoma" w:cs="Tahoma"/>
      <w:sz w:val="16"/>
      <w:szCs w:val="16"/>
      <w:lang w:eastAsia="en-US"/>
    </w:rPr>
  </w:style>
  <w:style w:type="paragraph" w:styleId="Bibliography">
    <w:name w:val="Bibliography"/>
    <w:basedOn w:val="Normal"/>
    <w:next w:val="Normal"/>
    <w:uiPriority w:val="37"/>
    <w:unhideWhenUsed/>
    <w:rsid w:val="004E4FA4"/>
  </w:style>
</w:styles>
</file>

<file path=word/webSettings.xml><?xml version="1.0" encoding="utf-8"?>
<w:webSettings xmlns:r="http://schemas.openxmlformats.org/officeDocument/2006/relationships" xmlns:w="http://schemas.openxmlformats.org/wordprocessingml/2006/main">
  <w:divs>
    <w:div w:id="845635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Documents%20and%20Settings\kazuhiro\Desktop\Aerodynamics%20Dat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Documents%20and%20Settings\kazuhiro\Desktop\Aerodynamics%20Dat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Documents%20and%20Settings\kazuhiro\Desktop\Aerodynamics%20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Cl, Cm vs Alpha</a:t>
            </a:r>
          </a:p>
        </c:rich>
      </c:tx>
    </c:title>
    <c:plotArea>
      <c:layout/>
      <c:scatterChart>
        <c:scatterStyle val="smoothMarker"/>
        <c:ser>
          <c:idx val="0"/>
          <c:order val="0"/>
          <c:tx>
            <c:v>CL Exp</c:v>
          </c:tx>
          <c:marker>
            <c:symbol val="none"/>
          </c:marker>
          <c:xVal>
            <c:numRef>
              <c:f>'Xfoil vs Exp.'!$A$3:$A$19</c:f>
              <c:numCache>
                <c:formatCode>General</c:formatCode>
                <c:ptCount val="17"/>
                <c:pt idx="0">
                  <c:v>20.026599199464098</c:v>
                </c:pt>
                <c:pt idx="1">
                  <c:v>18.339630723137297</c:v>
                </c:pt>
                <c:pt idx="2">
                  <c:v>16.164316588884802</c:v>
                </c:pt>
                <c:pt idx="3">
                  <c:v>14.210977753689498</c:v>
                </c:pt>
                <c:pt idx="4">
                  <c:v>12.346414439281201</c:v>
                </c:pt>
                <c:pt idx="5">
                  <c:v>10.2599050234874</c:v>
                </c:pt>
                <c:pt idx="6">
                  <c:v>8.1289859490463492</c:v>
                </c:pt>
                <c:pt idx="7">
                  <c:v>6.0868569942281505</c:v>
                </c:pt>
                <c:pt idx="8">
                  <c:v>4.0891085003855201</c:v>
                </c:pt>
                <c:pt idx="9">
                  <c:v>1.9582040247803103</c:v>
                </c:pt>
                <c:pt idx="10">
                  <c:v>9.3640710372000016E-2</c:v>
                </c:pt>
                <c:pt idx="11">
                  <c:v>-2.2592390642903699</c:v>
                </c:pt>
                <c:pt idx="12">
                  <c:v>-4.301368019108561</c:v>
                </c:pt>
                <c:pt idx="13">
                  <c:v>-6.3434969739267588</c:v>
                </c:pt>
                <c:pt idx="14">
                  <c:v>-8.2080602883350977</c:v>
                </c:pt>
                <c:pt idx="15">
                  <c:v>-10.383374422587501</c:v>
                </c:pt>
                <c:pt idx="16">
                  <c:v>-12.3811083175943</c:v>
                </c:pt>
              </c:numCache>
            </c:numRef>
          </c:xVal>
          <c:yVal>
            <c:numRef>
              <c:f>'Xfoil vs Exp.'!$B$3:$B$19</c:f>
              <c:numCache>
                <c:formatCode>General</c:formatCode>
                <c:ptCount val="17"/>
                <c:pt idx="0">
                  <c:v>1.2849179138461502</c:v>
                </c:pt>
                <c:pt idx="1">
                  <c:v>1.3504009060869502</c:v>
                </c:pt>
                <c:pt idx="2">
                  <c:v>1.3934321648160504</c:v>
                </c:pt>
                <c:pt idx="3">
                  <c:v>1.4214962164548395</c:v>
                </c:pt>
                <c:pt idx="4">
                  <c:v>1.3822069133110302</c:v>
                </c:pt>
                <c:pt idx="5">
                  <c:v>1.2849179138461502</c:v>
                </c:pt>
                <c:pt idx="6">
                  <c:v>1.14646863344481</c:v>
                </c:pt>
                <c:pt idx="7">
                  <c:v>0.98182627919732191</c:v>
                </c:pt>
                <c:pt idx="8">
                  <c:v>0.80221610260869403</c:v>
                </c:pt>
                <c:pt idx="9">
                  <c:v>0.60763810367892812</c:v>
                </c:pt>
                <c:pt idx="10">
                  <c:v>0.40183546849498097</c:v>
                </c:pt>
                <c:pt idx="11">
                  <c:v>0.22035431411371098</c:v>
                </c:pt>
                <c:pt idx="12">
                  <c:v>1.2680085886286102E-2</c:v>
                </c:pt>
                <c:pt idx="13">
                  <c:v>-0.19125218675585301</c:v>
                </c:pt>
                <c:pt idx="14">
                  <c:v>-0.39331348160535212</c:v>
                </c:pt>
                <c:pt idx="15">
                  <c:v>-0.61408455438127107</c:v>
                </c:pt>
                <c:pt idx="16">
                  <c:v>-0.83111305632107013</c:v>
                </c:pt>
              </c:numCache>
            </c:numRef>
          </c:yVal>
          <c:smooth val="1"/>
        </c:ser>
        <c:ser>
          <c:idx val="1"/>
          <c:order val="1"/>
          <c:tx>
            <c:v>CL XFOIL</c:v>
          </c:tx>
          <c:marker>
            <c:symbol val="none"/>
          </c:marker>
          <c:xVal>
            <c:numRef>
              <c:f>'Xfoil vs Exp.'!$J$3:$J$19</c:f>
              <c:numCache>
                <c:formatCode>General</c:formatCode>
                <c:ptCount val="17"/>
                <c:pt idx="0">
                  <c:v>20</c:v>
                </c:pt>
                <c:pt idx="1">
                  <c:v>18</c:v>
                </c:pt>
                <c:pt idx="2">
                  <c:v>16</c:v>
                </c:pt>
                <c:pt idx="3">
                  <c:v>14</c:v>
                </c:pt>
                <c:pt idx="4">
                  <c:v>12</c:v>
                </c:pt>
                <c:pt idx="5">
                  <c:v>10</c:v>
                </c:pt>
                <c:pt idx="6">
                  <c:v>8</c:v>
                </c:pt>
                <c:pt idx="7">
                  <c:v>6</c:v>
                </c:pt>
                <c:pt idx="8">
                  <c:v>4</c:v>
                </c:pt>
                <c:pt idx="9">
                  <c:v>2</c:v>
                </c:pt>
                <c:pt idx="10">
                  <c:v>0</c:v>
                </c:pt>
                <c:pt idx="11">
                  <c:v>-2</c:v>
                </c:pt>
                <c:pt idx="12">
                  <c:v>-4</c:v>
                </c:pt>
                <c:pt idx="13">
                  <c:v>-6</c:v>
                </c:pt>
                <c:pt idx="14">
                  <c:v>-8</c:v>
                </c:pt>
                <c:pt idx="15">
                  <c:v>-10</c:v>
                </c:pt>
                <c:pt idx="16">
                  <c:v>-12</c:v>
                </c:pt>
              </c:numCache>
            </c:numRef>
          </c:xVal>
          <c:yVal>
            <c:numRef>
              <c:f>'Xfoil vs Exp.'!$K$3:$K$19</c:f>
              <c:numCache>
                <c:formatCode>General</c:formatCode>
                <c:ptCount val="17"/>
                <c:pt idx="0">
                  <c:v>1.4514999999999998</c:v>
                </c:pt>
                <c:pt idx="1">
                  <c:v>1.4770999999999999</c:v>
                </c:pt>
                <c:pt idx="2">
                  <c:v>1.5206999999999997</c:v>
                </c:pt>
                <c:pt idx="3">
                  <c:v>1.5347</c:v>
                </c:pt>
                <c:pt idx="4">
                  <c:v>1.4913999999999998</c:v>
                </c:pt>
                <c:pt idx="5">
                  <c:v>1.3967000000000001</c:v>
                </c:pt>
                <c:pt idx="6">
                  <c:v>1.2712999999999999</c:v>
                </c:pt>
                <c:pt idx="7">
                  <c:v>1.1018999999999999</c:v>
                </c:pt>
                <c:pt idx="8">
                  <c:v>0.92949999999999999</c:v>
                </c:pt>
                <c:pt idx="9">
                  <c:v>0.68020000000000003</c:v>
                </c:pt>
                <c:pt idx="10">
                  <c:v>0.44920000000000004</c:v>
                </c:pt>
                <c:pt idx="11">
                  <c:v>0.24740000000000004</c:v>
                </c:pt>
                <c:pt idx="12">
                  <c:v>3.5200000000000002E-2</c:v>
                </c:pt>
                <c:pt idx="13">
                  <c:v>-0.17920000000000003</c:v>
                </c:pt>
                <c:pt idx="14">
                  <c:v>-0.3912000000000001</c:v>
                </c:pt>
                <c:pt idx="15">
                  <c:v>-0.63380000000000014</c:v>
                </c:pt>
                <c:pt idx="16">
                  <c:v>-0.87430000000000008</c:v>
                </c:pt>
              </c:numCache>
            </c:numRef>
          </c:yVal>
          <c:smooth val="1"/>
        </c:ser>
        <c:ser>
          <c:idx val="2"/>
          <c:order val="2"/>
          <c:tx>
            <c:v>CM Exp</c:v>
          </c:tx>
          <c:marker>
            <c:symbol val="none"/>
          </c:marker>
          <c:xVal>
            <c:numRef>
              <c:f>'Xfoil vs Exp.'!$D$3:$D$17</c:f>
              <c:numCache>
                <c:formatCode>General</c:formatCode>
                <c:ptCount val="15"/>
                <c:pt idx="0">
                  <c:v>20.441367338615297</c:v>
                </c:pt>
                <c:pt idx="1">
                  <c:v>18.490331361061596</c:v>
                </c:pt>
                <c:pt idx="2">
                  <c:v>16.273239057722293</c:v>
                </c:pt>
                <c:pt idx="3">
                  <c:v>14.322203080168602</c:v>
                </c:pt>
                <c:pt idx="4">
                  <c:v>12.326824381650701</c:v>
                </c:pt>
                <c:pt idx="5">
                  <c:v>10.1540747992756</c:v>
                </c:pt>
                <c:pt idx="6">
                  <c:v>8.1586961007577017</c:v>
                </c:pt>
                <c:pt idx="7">
                  <c:v>6.2076601232040218</c:v>
                </c:pt>
                <c:pt idx="8">
                  <c:v>4.2122814246860596</c:v>
                </c:pt>
                <c:pt idx="9">
                  <c:v>2.30557358647189</c:v>
                </c:pt>
                <c:pt idx="10">
                  <c:v>-4.4532298135465005E-2</c:v>
                </c:pt>
                <c:pt idx="11">
                  <c:v>-2.0842537176176803</c:v>
                </c:pt>
                <c:pt idx="12">
                  <c:v>-4.1683178580641886</c:v>
                </c:pt>
                <c:pt idx="13">
                  <c:v>-6.1636965565821491</c:v>
                </c:pt>
                <c:pt idx="14">
                  <c:v>-7.9817189528677899</c:v>
                </c:pt>
              </c:numCache>
            </c:numRef>
          </c:xVal>
          <c:yVal>
            <c:numRef>
              <c:f>'Xfoil vs Exp.'!$E$3:$E$17</c:f>
              <c:numCache>
                <c:formatCode>General</c:formatCode>
                <c:ptCount val="15"/>
                <c:pt idx="0">
                  <c:v>-6.5861482803942911E-2</c:v>
                </c:pt>
                <c:pt idx="1">
                  <c:v>-6.7260815859238016E-2</c:v>
                </c:pt>
                <c:pt idx="2">
                  <c:v>-6.2129927989822406E-2</c:v>
                </c:pt>
                <c:pt idx="3">
                  <c:v>-5.8398526560887704E-2</c:v>
                </c:pt>
                <c:pt idx="4">
                  <c:v>-5.8864970912653108E-2</c:v>
                </c:pt>
                <c:pt idx="5">
                  <c:v>-6.3062816693352397E-2</c:v>
                </c:pt>
                <c:pt idx="6">
                  <c:v>-7.0992217288172219E-2</c:v>
                </c:pt>
                <c:pt idx="7">
                  <c:v>-7.8455173531227496E-2</c:v>
                </c:pt>
                <c:pt idx="8">
                  <c:v>-8.1253839641817996E-2</c:v>
                </c:pt>
                <c:pt idx="9">
                  <c:v>-8.7317462829577405E-2</c:v>
                </c:pt>
                <c:pt idx="10">
                  <c:v>-8.825035153310791E-2</c:v>
                </c:pt>
                <c:pt idx="11">
                  <c:v>-8.825035153310791E-2</c:v>
                </c:pt>
                <c:pt idx="12">
                  <c:v>-8.825035153310791E-2</c:v>
                </c:pt>
                <c:pt idx="13">
                  <c:v>-9.104886425851158E-2</c:v>
                </c:pt>
                <c:pt idx="14">
                  <c:v>-9.2448197313807101E-2</c:v>
                </c:pt>
              </c:numCache>
            </c:numRef>
          </c:yVal>
          <c:smooth val="1"/>
        </c:ser>
        <c:ser>
          <c:idx val="3"/>
          <c:order val="3"/>
          <c:tx>
            <c:v>CM XFOIL</c:v>
          </c:tx>
          <c:marker>
            <c:symbol val="none"/>
          </c:marker>
          <c:xVal>
            <c:numRef>
              <c:f>'Xfoil vs Exp.'!$J$3:$J$17</c:f>
              <c:numCache>
                <c:formatCode>General</c:formatCode>
                <c:ptCount val="15"/>
                <c:pt idx="0">
                  <c:v>20</c:v>
                </c:pt>
                <c:pt idx="1">
                  <c:v>18</c:v>
                </c:pt>
                <c:pt idx="2">
                  <c:v>16</c:v>
                </c:pt>
                <c:pt idx="3">
                  <c:v>14</c:v>
                </c:pt>
                <c:pt idx="4">
                  <c:v>12</c:v>
                </c:pt>
                <c:pt idx="5">
                  <c:v>10</c:v>
                </c:pt>
                <c:pt idx="6">
                  <c:v>8</c:v>
                </c:pt>
                <c:pt idx="7">
                  <c:v>6</c:v>
                </c:pt>
                <c:pt idx="8">
                  <c:v>4</c:v>
                </c:pt>
                <c:pt idx="9">
                  <c:v>2</c:v>
                </c:pt>
                <c:pt idx="10">
                  <c:v>0</c:v>
                </c:pt>
                <c:pt idx="11">
                  <c:v>-2</c:v>
                </c:pt>
                <c:pt idx="12">
                  <c:v>-4</c:v>
                </c:pt>
                <c:pt idx="13">
                  <c:v>-6</c:v>
                </c:pt>
                <c:pt idx="14">
                  <c:v>-8</c:v>
                </c:pt>
              </c:numCache>
            </c:numRef>
          </c:xVal>
          <c:yVal>
            <c:numRef>
              <c:f>'Xfoil vs Exp.'!$M$3:$M$17</c:f>
              <c:numCache>
                <c:formatCode>General</c:formatCode>
                <c:ptCount val="15"/>
                <c:pt idx="0">
                  <c:v>-3.7700000000000004E-2</c:v>
                </c:pt>
                <c:pt idx="1">
                  <c:v>-3.2500000000000001E-2</c:v>
                </c:pt>
                <c:pt idx="2">
                  <c:v>-3.2500000000000001E-2</c:v>
                </c:pt>
                <c:pt idx="3">
                  <c:v>-3.9399999999999998E-2</c:v>
                </c:pt>
                <c:pt idx="4">
                  <c:v>-5.2400000000000009E-2</c:v>
                </c:pt>
                <c:pt idx="5">
                  <c:v>-6.7500000000000004E-2</c:v>
                </c:pt>
                <c:pt idx="6">
                  <c:v>-8.3100000000000035E-2</c:v>
                </c:pt>
                <c:pt idx="7">
                  <c:v>-9.2500000000000027E-2</c:v>
                </c:pt>
                <c:pt idx="8">
                  <c:v>-0.10210000000000001</c:v>
                </c:pt>
                <c:pt idx="9">
                  <c:v>-9.540000000000004E-2</c:v>
                </c:pt>
                <c:pt idx="10">
                  <c:v>-9.6600000000000005E-2</c:v>
                </c:pt>
                <c:pt idx="11">
                  <c:v>-0.10150000000000002</c:v>
                </c:pt>
                <c:pt idx="12">
                  <c:v>-0.10450000000000001</c:v>
                </c:pt>
                <c:pt idx="13">
                  <c:v>-0.10730000000000002</c:v>
                </c:pt>
                <c:pt idx="14">
                  <c:v>-0.10979999999999999</c:v>
                </c:pt>
              </c:numCache>
            </c:numRef>
          </c:yVal>
          <c:smooth val="1"/>
        </c:ser>
        <c:ser>
          <c:idx val="4"/>
          <c:order val="4"/>
          <c:tx>
            <c:v>Linearlized</c:v>
          </c:tx>
          <c:spPr>
            <a:ln>
              <a:solidFill>
                <a:srgbClr val="00B050"/>
              </a:solidFill>
            </a:ln>
          </c:spPr>
          <c:marker>
            <c:symbol val="none"/>
          </c:marker>
          <c:xVal>
            <c:numRef>
              <c:f>'Xfoil vs Exp.'!$O$3:$O$16</c:f>
              <c:numCache>
                <c:formatCode>General</c:formatCode>
                <c:ptCount val="14"/>
                <c:pt idx="0">
                  <c:v>14</c:v>
                </c:pt>
                <c:pt idx="1">
                  <c:v>12</c:v>
                </c:pt>
                <c:pt idx="2">
                  <c:v>10</c:v>
                </c:pt>
                <c:pt idx="3">
                  <c:v>8</c:v>
                </c:pt>
                <c:pt idx="4">
                  <c:v>6</c:v>
                </c:pt>
                <c:pt idx="5">
                  <c:v>4</c:v>
                </c:pt>
                <c:pt idx="6">
                  <c:v>2</c:v>
                </c:pt>
                <c:pt idx="7">
                  <c:v>0</c:v>
                </c:pt>
                <c:pt idx="8">
                  <c:v>-2</c:v>
                </c:pt>
                <c:pt idx="9">
                  <c:v>-4</c:v>
                </c:pt>
                <c:pt idx="10">
                  <c:v>-6</c:v>
                </c:pt>
                <c:pt idx="11">
                  <c:v>-8</c:v>
                </c:pt>
                <c:pt idx="12">
                  <c:v>-10</c:v>
                </c:pt>
                <c:pt idx="13">
                  <c:v>-12</c:v>
                </c:pt>
              </c:numCache>
            </c:numRef>
          </c:xVal>
          <c:yVal>
            <c:numRef>
              <c:f>'Xfoil vs Exp.'!$P$3:$P$16</c:f>
              <c:numCache>
                <c:formatCode>General</c:formatCode>
                <c:ptCount val="14"/>
                <c:pt idx="0">
                  <c:v>1.5377256017505465</c:v>
                </c:pt>
                <c:pt idx="1">
                  <c:v>1.4500256017505468</c:v>
                </c:pt>
                <c:pt idx="2">
                  <c:v>1.3623256017505472</c:v>
                </c:pt>
                <c:pt idx="3">
                  <c:v>1.2746256017505471</c:v>
                </c:pt>
                <c:pt idx="4">
                  <c:v>1.0675942013129098</c:v>
                </c:pt>
                <c:pt idx="5">
                  <c:v>0.86056280087527359</c:v>
                </c:pt>
                <c:pt idx="6">
                  <c:v>0.65353140043763669</c:v>
                </c:pt>
                <c:pt idx="7">
                  <c:v>0.44650000000000001</c:v>
                </c:pt>
                <c:pt idx="8">
                  <c:v>0.2394685995623633</c:v>
                </c:pt>
                <c:pt idx="9">
                  <c:v>3.2437199124726521E-2</c:v>
                </c:pt>
                <c:pt idx="10">
                  <c:v>-0.17459420131291026</c:v>
                </c:pt>
                <c:pt idx="11">
                  <c:v>-0.38162560175054711</c:v>
                </c:pt>
                <c:pt idx="12">
                  <c:v>-0.58865700218818384</c:v>
                </c:pt>
                <c:pt idx="13">
                  <c:v>-0.79568840262582063</c:v>
                </c:pt>
              </c:numCache>
            </c:numRef>
          </c:yVal>
          <c:smooth val="1"/>
        </c:ser>
        <c:axId val="121674752"/>
        <c:axId val="121685888"/>
      </c:scatterChart>
      <c:valAx>
        <c:axId val="121674752"/>
        <c:scaling>
          <c:orientation val="minMax"/>
        </c:scaling>
        <c:axPos val="b"/>
        <c:title>
          <c:tx>
            <c:rich>
              <a:bodyPr/>
              <a:lstStyle/>
              <a:p>
                <a:pPr>
                  <a:defRPr sz="1100"/>
                </a:pPr>
                <a:r>
                  <a:rPr lang="en-US" sz="1100"/>
                  <a:t>Angle of Attack (degree)</a:t>
                </a:r>
              </a:p>
            </c:rich>
          </c:tx>
          <c:layout>
            <c:manualLayout>
              <c:xMode val="edge"/>
              <c:yMode val="edge"/>
              <c:x val="0.44782152230971167"/>
              <c:y val="0.92917052832510771"/>
            </c:manualLayout>
          </c:layout>
        </c:title>
        <c:numFmt formatCode="General" sourceLinked="1"/>
        <c:minorTickMark val="cross"/>
        <c:tickLblPos val="nextTo"/>
        <c:crossAx val="121685888"/>
        <c:crossesAt val="0"/>
        <c:crossBetween val="midCat"/>
      </c:valAx>
      <c:valAx>
        <c:axId val="121685888"/>
        <c:scaling>
          <c:orientation val="minMax"/>
        </c:scaling>
        <c:axPos val="l"/>
        <c:majorGridlines/>
        <c:title>
          <c:tx>
            <c:rich>
              <a:bodyPr rot="-5400000" vert="horz"/>
              <a:lstStyle/>
              <a:p>
                <a:pPr>
                  <a:defRPr sz="1100"/>
                </a:pPr>
                <a:r>
                  <a:rPr lang="en-US" sz="1100"/>
                  <a:t>Coefficient</a:t>
                </a:r>
              </a:p>
            </c:rich>
          </c:tx>
          <c:layout>
            <c:manualLayout>
              <c:xMode val="edge"/>
              <c:yMode val="edge"/>
              <c:x val="1.7897091722595078E-2"/>
              <c:y val="0.38544248954526694"/>
            </c:manualLayout>
          </c:layout>
        </c:title>
        <c:numFmt formatCode="General" sourceLinked="1"/>
        <c:minorTickMark val="cross"/>
        <c:tickLblPos val="nextTo"/>
        <c:crossAx val="121674752"/>
        <c:crossesAt val="0"/>
        <c:crossBetween val="midCat"/>
      </c:valAx>
    </c:plotArea>
    <c:legend>
      <c:legendPos val="r"/>
      <c:layout>
        <c:manualLayout>
          <c:xMode val="edge"/>
          <c:yMode val="edge"/>
          <c:x val="0.10102289661931872"/>
          <c:y val="0.17192911494017191"/>
          <c:w val="0.21565301149847754"/>
          <c:h val="0.35053564539520721"/>
        </c:manualLayout>
      </c:layout>
      <c:overlay val="1"/>
      <c:spPr>
        <a:solidFill>
          <a:sysClr val="window" lastClr="FFFFFF"/>
        </a:solidFill>
        <a:ln>
          <a:solidFill>
            <a:sysClr val="windowText" lastClr="000000"/>
          </a:solidFill>
        </a:ln>
      </c:spPr>
    </c:legend>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Drag Polar</a:t>
            </a:r>
          </a:p>
        </c:rich>
      </c:tx>
    </c:title>
    <c:plotArea>
      <c:layout/>
      <c:scatterChart>
        <c:scatterStyle val="smoothMarker"/>
        <c:ser>
          <c:idx val="0"/>
          <c:order val="0"/>
          <c:tx>
            <c:v>Exp</c:v>
          </c:tx>
          <c:marker>
            <c:symbol val="none"/>
          </c:marker>
          <c:xVal>
            <c:numRef>
              <c:f>'Xfoil vs Exp.'!$G$3:$G$15</c:f>
              <c:numCache>
                <c:formatCode>General</c:formatCode>
                <c:ptCount val="13"/>
                <c:pt idx="0">
                  <c:v>1.3961865314025312</c:v>
                </c:pt>
                <c:pt idx="1">
                  <c:v>1.2929018412772799</c:v>
                </c:pt>
                <c:pt idx="2">
                  <c:v>1.1582635308856406</c:v>
                </c:pt>
                <c:pt idx="3">
                  <c:v>0.98858218979950718</c:v>
                </c:pt>
                <c:pt idx="4">
                  <c:v>0.79123542585175666</c:v>
                </c:pt>
                <c:pt idx="5">
                  <c:v>0.61233207497453002</c:v>
                </c:pt>
                <c:pt idx="6">
                  <c:v>0.37256467249941633</c:v>
                </c:pt>
                <c:pt idx="7">
                  <c:v>0.20841653728793613</c:v>
                </c:pt>
                <c:pt idx="8">
                  <c:v>-1.6595649521429199E-2</c:v>
                </c:pt>
                <c:pt idx="9">
                  <c:v>-0.18996579452400117</c:v>
                </c:pt>
                <c:pt idx="10">
                  <c:v>-0.43711019832032916</c:v>
                </c:pt>
                <c:pt idx="11">
                  <c:v>-0.62154675507221069</c:v>
                </c:pt>
                <c:pt idx="12">
                  <c:v>-0.83364873468570866</c:v>
                </c:pt>
              </c:numCache>
            </c:numRef>
          </c:xVal>
          <c:yVal>
            <c:numRef>
              <c:f>'Xfoil vs Exp.'!$H$3:$H$15</c:f>
              <c:numCache>
                <c:formatCode>General</c:formatCode>
                <c:ptCount val="13"/>
                <c:pt idx="0">
                  <c:v>1.991105626352941E-2</c:v>
                </c:pt>
                <c:pt idx="1">
                  <c:v>1.3379844931764698E-2</c:v>
                </c:pt>
                <c:pt idx="2">
                  <c:v>1.028218526117641E-2</c:v>
                </c:pt>
                <c:pt idx="3">
                  <c:v>8.8453122635294163E-3</c:v>
                </c:pt>
                <c:pt idx="4">
                  <c:v>7.8936254494117748E-3</c:v>
                </c:pt>
                <c:pt idx="5">
                  <c:v>7.5577334588235352E-3</c:v>
                </c:pt>
                <c:pt idx="6">
                  <c:v>7.5204114447058826E-3</c:v>
                </c:pt>
                <c:pt idx="7">
                  <c:v>7.5390724517647167E-3</c:v>
                </c:pt>
                <c:pt idx="8">
                  <c:v>8.0615683764705907E-3</c:v>
                </c:pt>
                <c:pt idx="9">
                  <c:v>8.3041553317647065E-3</c:v>
                </c:pt>
                <c:pt idx="10">
                  <c:v>9.218526268235305E-3</c:v>
                </c:pt>
                <c:pt idx="11">
                  <c:v>1.0543433223529401E-2</c:v>
                </c:pt>
                <c:pt idx="12">
                  <c:v>1.2894671021176399E-2</c:v>
                </c:pt>
              </c:numCache>
            </c:numRef>
          </c:yVal>
          <c:smooth val="1"/>
        </c:ser>
        <c:ser>
          <c:idx val="1"/>
          <c:order val="1"/>
          <c:tx>
            <c:v>XFOIL</c:v>
          </c:tx>
          <c:marker>
            <c:symbol val="none"/>
          </c:marker>
          <c:xVal>
            <c:numRef>
              <c:f>'Xfoil vs Exp.'!$K$7:$K$19</c:f>
              <c:numCache>
                <c:formatCode>General</c:formatCode>
                <c:ptCount val="13"/>
                <c:pt idx="0">
                  <c:v>1.4913999999999994</c:v>
                </c:pt>
                <c:pt idx="1">
                  <c:v>1.3967000000000001</c:v>
                </c:pt>
                <c:pt idx="2">
                  <c:v>1.2712999999999994</c:v>
                </c:pt>
                <c:pt idx="3">
                  <c:v>1.1018999999999994</c:v>
                </c:pt>
                <c:pt idx="4">
                  <c:v>0.92949999999999999</c:v>
                </c:pt>
                <c:pt idx="5">
                  <c:v>0.68020000000000003</c:v>
                </c:pt>
                <c:pt idx="6">
                  <c:v>0.44920000000000004</c:v>
                </c:pt>
                <c:pt idx="7">
                  <c:v>0.24740000000000009</c:v>
                </c:pt>
                <c:pt idx="8">
                  <c:v>3.5200000000000002E-2</c:v>
                </c:pt>
                <c:pt idx="9">
                  <c:v>-0.17920000000000008</c:v>
                </c:pt>
                <c:pt idx="10">
                  <c:v>-0.39120000000000021</c:v>
                </c:pt>
                <c:pt idx="11">
                  <c:v>-0.63380000000000036</c:v>
                </c:pt>
                <c:pt idx="12">
                  <c:v>-0.8743000000000003</c:v>
                </c:pt>
              </c:numCache>
            </c:numRef>
          </c:xVal>
          <c:yVal>
            <c:numRef>
              <c:f>'Xfoil vs Exp.'!$L$7:$L$19</c:f>
              <c:numCache>
                <c:formatCode>General</c:formatCode>
                <c:ptCount val="13"/>
                <c:pt idx="0">
                  <c:v>2.4880000000000006E-2</c:v>
                </c:pt>
                <c:pt idx="1">
                  <c:v>1.8960000000000012E-2</c:v>
                </c:pt>
                <c:pt idx="2">
                  <c:v>1.6199999999999999E-2</c:v>
                </c:pt>
                <c:pt idx="3">
                  <c:v>1.4290000000000001E-2</c:v>
                </c:pt>
                <c:pt idx="4">
                  <c:v>1.281E-2</c:v>
                </c:pt>
                <c:pt idx="5">
                  <c:v>1.1509999999999999E-2</c:v>
                </c:pt>
                <c:pt idx="6">
                  <c:v>1.0869999999999999E-2</c:v>
                </c:pt>
                <c:pt idx="7">
                  <c:v>1.1870000000000006E-2</c:v>
                </c:pt>
                <c:pt idx="8">
                  <c:v>1.3010000000000001E-2</c:v>
                </c:pt>
                <c:pt idx="9">
                  <c:v>1.5080000000000001E-2</c:v>
                </c:pt>
                <c:pt idx="10">
                  <c:v>1.8640000000000011E-2</c:v>
                </c:pt>
                <c:pt idx="11">
                  <c:v>2.3810000000000001E-2</c:v>
                </c:pt>
                <c:pt idx="12">
                  <c:v>3.134E-2</c:v>
                </c:pt>
              </c:numCache>
            </c:numRef>
          </c:yVal>
          <c:smooth val="1"/>
        </c:ser>
        <c:axId val="146354560"/>
        <c:axId val="150310912"/>
      </c:scatterChart>
      <c:valAx>
        <c:axId val="146354560"/>
        <c:scaling>
          <c:orientation val="minMax"/>
        </c:scaling>
        <c:axPos val="b"/>
        <c:title>
          <c:tx>
            <c:rich>
              <a:bodyPr/>
              <a:lstStyle/>
              <a:p>
                <a:pPr>
                  <a:defRPr sz="1100"/>
                </a:pPr>
                <a:r>
                  <a:rPr lang="en-US" sz="1100"/>
                  <a:t>Lift Coefficient</a:t>
                </a:r>
              </a:p>
            </c:rich>
          </c:tx>
        </c:title>
        <c:numFmt formatCode="General" sourceLinked="1"/>
        <c:minorTickMark val="cross"/>
        <c:tickLblPos val="nextTo"/>
        <c:crossAx val="150310912"/>
        <c:crosses val="autoZero"/>
        <c:crossBetween val="midCat"/>
      </c:valAx>
      <c:valAx>
        <c:axId val="150310912"/>
        <c:scaling>
          <c:orientation val="minMax"/>
        </c:scaling>
        <c:axPos val="l"/>
        <c:majorGridlines/>
        <c:title>
          <c:tx>
            <c:rich>
              <a:bodyPr rot="-5400000" vert="horz"/>
              <a:lstStyle/>
              <a:p>
                <a:pPr>
                  <a:defRPr sz="1100"/>
                </a:pPr>
                <a:r>
                  <a:rPr lang="en-US" sz="1100"/>
                  <a:t>Drag Coefficient</a:t>
                </a:r>
              </a:p>
            </c:rich>
          </c:tx>
          <c:layout>
            <c:manualLayout>
              <c:xMode val="edge"/>
              <c:yMode val="edge"/>
              <c:x val="1.2345679012345696E-2"/>
              <c:y val="0.36943305750903277"/>
            </c:manualLayout>
          </c:layout>
        </c:title>
        <c:numFmt formatCode="General" sourceLinked="1"/>
        <c:minorTickMark val="cross"/>
        <c:tickLblPos val="nextTo"/>
        <c:crossAx val="146354560"/>
        <c:crossesAt val="-1"/>
        <c:crossBetween val="midCat"/>
      </c:valAx>
    </c:plotArea>
    <c:legend>
      <c:legendPos val="r"/>
      <c:layout>
        <c:manualLayout>
          <c:xMode val="edge"/>
          <c:yMode val="edge"/>
          <c:x val="0.45732941528589371"/>
          <c:y val="0.30784110872454234"/>
          <c:w val="0.20574660139695006"/>
          <c:h val="0.12412843963471715"/>
        </c:manualLayout>
      </c:layout>
      <c:overlay val="1"/>
      <c:spPr>
        <a:solidFill>
          <a:sysClr val="window" lastClr="FFFFFF"/>
        </a:solidFill>
        <a:ln>
          <a:solidFill>
            <a:sysClr val="windowText" lastClr="000000"/>
          </a:solidFill>
        </a:ln>
      </c:spPr>
    </c:legend>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Takeoff Distance</a:t>
            </a:r>
          </a:p>
        </c:rich>
      </c:tx>
    </c:title>
    <c:plotArea>
      <c:layout/>
      <c:scatterChart>
        <c:scatterStyle val="smoothMarker"/>
        <c:ser>
          <c:idx val="0"/>
          <c:order val="0"/>
          <c:tx>
            <c:v>Takeoff Distance</c:v>
          </c:tx>
          <c:marker>
            <c:symbol val="none"/>
          </c:marker>
          <c:xVal>
            <c:numRef>
              <c:f>'Take Off and Turn'!$M$2:$M$14</c:f>
              <c:numCache>
                <c:formatCode>General</c:formatCode>
                <c:ptCount val="13"/>
                <c:pt idx="0">
                  <c:v>52.651255072558818</c:v>
                </c:pt>
                <c:pt idx="1">
                  <c:v>46.855954616501137</c:v>
                </c:pt>
                <c:pt idx="2">
                  <c:v>42.209926587953348</c:v>
                </c:pt>
                <c:pt idx="3">
                  <c:v>38.402141102059467</c:v>
                </c:pt>
                <c:pt idx="4">
                  <c:v>35.224514294342214</c:v>
                </c:pt>
                <c:pt idx="5">
                  <c:v>32.532571396695516</c:v>
                </c:pt>
                <c:pt idx="6">
                  <c:v>30.22286656140248</c:v>
                </c:pt>
                <c:pt idx="7">
                  <c:v>28.21938376456961</c:v>
                </c:pt>
                <c:pt idx="8">
                  <c:v>26.465010370268523</c:v>
                </c:pt>
                <c:pt idx="9">
                  <c:v>24.916005024445191</c:v>
                </c:pt>
                <c:pt idx="10">
                  <c:v>23.538300900532057</c:v>
                </c:pt>
                <c:pt idx="11">
                  <c:v>22.304971131894394</c:v>
                </c:pt>
                <c:pt idx="12">
                  <c:v>21.194451390462632</c:v>
                </c:pt>
              </c:numCache>
            </c:numRef>
          </c:xVal>
          <c:yVal>
            <c:numRef>
              <c:f>'Take Off and Turn'!$L$2:$L$14</c:f>
              <c:numCache>
                <c:formatCode>General</c:formatCode>
                <c:ptCount val="13"/>
                <c:pt idx="0">
                  <c:v>4</c:v>
                </c:pt>
                <c:pt idx="1">
                  <c:v>4.5</c:v>
                </c:pt>
                <c:pt idx="2">
                  <c:v>5</c:v>
                </c:pt>
                <c:pt idx="3">
                  <c:v>5.5</c:v>
                </c:pt>
                <c:pt idx="4">
                  <c:v>6</c:v>
                </c:pt>
                <c:pt idx="5">
                  <c:v>6.5</c:v>
                </c:pt>
                <c:pt idx="6">
                  <c:v>7</c:v>
                </c:pt>
                <c:pt idx="7">
                  <c:v>7.5</c:v>
                </c:pt>
                <c:pt idx="8">
                  <c:v>8</c:v>
                </c:pt>
                <c:pt idx="9">
                  <c:v>8.5</c:v>
                </c:pt>
                <c:pt idx="10">
                  <c:v>9</c:v>
                </c:pt>
                <c:pt idx="11">
                  <c:v>9.5</c:v>
                </c:pt>
                <c:pt idx="12">
                  <c:v>10</c:v>
                </c:pt>
              </c:numCache>
            </c:numRef>
          </c:yVal>
          <c:smooth val="1"/>
        </c:ser>
        <c:axId val="150881792"/>
        <c:axId val="151285760"/>
      </c:scatterChart>
      <c:valAx>
        <c:axId val="150881792"/>
        <c:scaling>
          <c:orientation val="minMax"/>
          <c:max val="55"/>
          <c:min val="20"/>
        </c:scaling>
        <c:axPos val="b"/>
        <c:title>
          <c:tx>
            <c:rich>
              <a:bodyPr/>
              <a:lstStyle/>
              <a:p>
                <a:pPr>
                  <a:defRPr/>
                </a:pPr>
                <a:r>
                  <a:rPr lang="en-US"/>
                  <a:t>Distance (ft)</a:t>
                </a:r>
              </a:p>
            </c:rich>
          </c:tx>
        </c:title>
        <c:numFmt formatCode="General" sourceLinked="1"/>
        <c:tickLblPos val="nextTo"/>
        <c:crossAx val="151285760"/>
        <c:crosses val="autoZero"/>
        <c:crossBetween val="midCat"/>
      </c:valAx>
      <c:valAx>
        <c:axId val="151285760"/>
        <c:scaling>
          <c:orientation val="minMax"/>
          <c:min val="3.5"/>
        </c:scaling>
        <c:axPos val="l"/>
        <c:majorGridlines/>
        <c:title>
          <c:tx>
            <c:rich>
              <a:bodyPr rot="-5400000" vert="horz"/>
              <a:lstStyle/>
              <a:p>
                <a:pPr>
                  <a:defRPr/>
                </a:pPr>
                <a:r>
                  <a:rPr lang="en-US"/>
                  <a:t>Thrust (lb)</a:t>
                </a:r>
              </a:p>
            </c:rich>
          </c:tx>
        </c:title>
        <c:numFmt formatCode="General" sourceLinked="1"/>
        <c:tickLblPos val="nextTo"/>
        <c:crossAx val="15088179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b:Source>
    <b:Tag>Abb45</b:Tag>
    <b:SourceType>JournalArticle</b:SourceType>
    <b:Guid>{20C968BB-FE44-4E15-8278-AE842D7DD925}</b:Guid>
    <b:LCID>0</b:LCID>
    <b:Author>
      <b:Author>
        <b:NameList>
          <b:Person>
            <b:Last>Abbott</b:Last>
            <b:First>Ira</b:First>
            <b:Middle>H.</b:Middle>
          </b:Person>
          <b:Person>
            <b:Last>Doenhoff</b:Last>
            <b:First>Albert</b:First>
            <b:Middle>E.</b:Middle>
          </b:Person>
          <b:Person>
            <b:Last>Stivers</b:Last>
            <b:First>Louis</b:First>
            <b:Middle>S.</b:Middle>
          </b:Person>
        </b:NameList>
      </b:Author>
    </b:Author>
    <b:Title>Summary of Airfoil Data</b:Title>
    <b:Year>1945</b:Year>
    <b:JournalName>National Advisory Committee for Aeronautics</b:JournalName>
    <b:RefOrder>1</b:RefOrder>
  </b:Source>
</b:Sources>
</file>

<file path=customXml/itemProps1.xml><?xml version="1.0" encoding="utf-8"?>
<ds:datastoreItem xmlns:ds="http://schemas.openxmlformats.org/officeDocument/2006/customXml" ds:itemID="{CD077270-A70F-4249-B9F5-B00B73E70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5</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Kazu</dc:creator>
  <cp:lastModifiedBy>kazuhiro</cp:lastModifiedBy>
  <cp:revision>4</cp:revision>
  <dcterms:created xsi:type="dcterms:W3CDTF">2011-11-30T06:56:00Z</dcterms:created>
  <dcterms:modified xsi:type="dcterms:W3CDTF">2011-11-30T22:20:00Z</dcterms:modified>
</cp:coreProperties>
</file>