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5"/>
        <w:gridCol w:w="4475"/>
        <w:gridCol w:w="4000"/>
      </w:tblGrid>
      <w:tr w:rsidR="00FD043A" w:rsidRPr="00FD043A" w14:paraId="38839781" w14:textId="6BA2D9EA" w:rsidTr="00FD043A">
        <w:tc>
          <w:tcPr>
            <w:tcW w:w="4475" w:type="dxa"/>
          </w:tcPr>
          <w:p w14:paraId="22B8B5EA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</w:t>
            </w:r>
          </w:p>
          <w:p w14:paraId="232784E3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E21B8C1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2EB9981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10D356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0       0.85      0.88      0.86      1033</w:t>
            </w:r>
          </w:p>
          <w:p w14:paraId="12C671F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1       0.62      0.56      0.59       374</w:t>
            </w:r>
          </w:p>
          <w:p w14:paraId="620F818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7E9D01F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2FE1FD32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0.72      0.72      1407</w:t>
            </w:r>
          </w:p>
          <w:p w14:paraId="0BBB2908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0.79      0.79      0.79      1407</w:t>
            </w:r>
          </w:p>
          <w:p w14:paraId="2621BE6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792F6A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       ROC-AUC: 0.8321</w:t>
            </w:r>
          </w:p>
          <w:p w14:paraId="5C0D07B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AEE916F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</w:t>
            </w:r>
          </w:p>
          <w:p w14:paraId="2D4E3CDF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D820011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6F4969D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E6E128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0       0.83      0.90      0.86      1033</w:t>
            </w:r>
          </w:p>
          <w:p w14:paraId="0FC9B284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1       0.63      0.50      0.56       374</w:t>
            </w:r>
          </w:p>
          <w:p w14:paraId="47D233F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620658B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03E46509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0.70      0.71      1407</w:t>
            </w:r>
          </w:p>
          <w:p w14:paraId="6C04AE1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0A97551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AA817C3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             ROC-AUC: 0.8301</w:t>
            </w:r>
          </w:p>
          <w:p w14:paraId="4DA48DD3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CE1A66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</w:p>
          <w:p w14:paraId="37B99396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55FB6F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3FBC50E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CC365F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F2B208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48AA6B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629A62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6D6DA9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46D6AB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64A47E9E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59A68D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0       0.85      0.88      0.86      1033</w:t>
            </w:r>
          </w:p>
          <w:p w14:paraId="5FB3BF3D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1       0.62      0.56      0.59       374</w:t>
            </w:r>
          </w:p>
          <w:p w14:paraId="0DBC7289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182B06A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5DB6804A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lastRenderedPageBreak/>
              <w:t xml:space="preserve">   macro avg       0.73      0.72      0.72      1407</w:t>
            </w:r>
          </w:p>
          <w:p w14:paraId="3D64700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0.79      0.79      0.79      1407</w:t>
            </w:r>
          </w:p>
          <w:p w14:paraId="512B5C0B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BF11C48" w14:textId="0776EA1E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     ROC-AUC: 0.8265</w:t>
            </w:r>
          </w:p>
        </w:tc>
        <w:tc>
          <w:tcPr>
            <w:tcW w:w="4475" w:type="dxa"/>
          </w:tcPr>
          <w:p w14:paraId="083F158F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lastRenderedPageBreak/>
              <w:t>Logistic Regression</w:t>
            </w:r>
          </w:p>
          <w:p w14:paraId="772ACBCA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3FD8F11B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0A661DE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0       0.85      0.89      0.87      1033</w:t>
            </w:r>
          </w:p>
          <w:p w14:paraId="0A0538F3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1       0.64      0.55      0.59       374</w:t>
            </w:r>
          </w:p>
          <w:p w14:paraId="056677B5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470B06E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0.80      1407</w:t>
            </w:r>
          </w:p>
          <w:p w14:paraId="0D157BB8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0.74      0.72      0.73      1407</w:t>
            </w:r>
          </w:p>
          <w:p w14:paraId="0C37F3E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 xml:space="preserve">weighted avg      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0.79      0.80      0.79      1407</w:t>
            </w:r>
          </w:p>
          <w:p w14:paraId="59947EEB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0D5D85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       ROC-AUC: 0.8369</w:t>
            </w:r>
          </w:p>
          <w:p w14:paraId="16D9225A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30798A2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</w:t>
            </w:r>
          </w:p>
          <w:p w14:paraId="757752B2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DAC5A5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811C5BE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3CDBEEA7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C5F5455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0       0.84      0.90      0.87      1033</w:t>
            </w:r>
          </w:p>
          <w:p w14:paraId="50332EA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1       0.65      0.53      0.58       374</w:t>
            </w:r>
          </w:p>
          <w:p w14:paraId="5691741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5206643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0.80      1407</w:t>
            </w:r>
          </w:p>
          <w:p w14:paraId="66FFD72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0.74      0.71      0.72      1407</w:t>
            </w:r>
          </w:p>
          <w:p w14:paraId="7FECEF1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 xml:space="preserve">weighted avg      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0.79      0.80      0.79      1407</w:t>
            </w:r>
          </w:p>
          <w:p w14:paraId="3F9C567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BADCD4C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             ROC-AUC: 0.8341</w:t>
            </w:r>
          </w:p>
          <w:p w14:paraId="05A9D40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F389884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</w:p>
          <w:p w14:paraId="193FD6B9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411D37B8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18EF76BF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5AB3C4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0       0.85      0.89      0.87      1033</w:t>
            </w:r>
          </w:p>
          <w:p w14:paraId="05334C4E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1       0.64      0.55      0.59       374</w:t>
            </w:r>
          </w:p>
          <w:p w14:paraId="1C02F2C7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82876B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0.80      1407</w:t>
            </w:r>
          </w:p>
          <w:p w14:paraId="035FFE37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0.74      0.72      0.73      1407</w:t>
            </w:r>
          </w:p>
          <w:p w14:paraId="14A83762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 xml:space="preserve">weighted avg      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0.79      0.80      0.79      1407</w:t>
            </w:r>
          </w:p>
          <w:p w14:paraId="1461754F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BD6BFA9" w14:textId="79DE0ED8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     ROC-AUC: 0.8294</w:t>
            </w:r>
          </w:p>
        </w:tc>
        <w:tc>
          <w:tcPr>
            <w:tcW w:w="4000" w:type="dxa"/>
          </w:tcPr>
          <w:p w14:paraId="08F65E2D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</w:t>
            </w:r>
          </w:p>
          <w:p w14:paraId="6E879520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270CFFA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1CE7A4A1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DA38329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0       0.84      0.88      0.86      1033</w:t>
            </w:r>
          </w:p>
          <w:p w14:paraId="04EBB176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1       0.62      0.53      0.57       374</w:t>
            </w:r>
          </w:p>
          <w:p w14:paraId="6103AF31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564D4E6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68485D2F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0.71      0.72      1407</w:t>
            </w:r>
          </w:p>
          <w:p w14:paraId="3B2BC7EA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19A12ECE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78D63A9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       ROC-AUC: 0.8336</w:t>
            </w:r>
          </w:p>
          <w:p w14:paraId="6635278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03A5DC8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</w:t>
            </w:r>
          </w:p>
          <w:p w14:paraId="7A2C7F2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81799B2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5C700BE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186106F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0       0.83      0.89      0.86      1033</w:t>
            </w:r>
          </w:p>
          <w:p w14:paraId="1F3158E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1       0.62      0.51      0.56       374</w:t>
            </w:r>
          </w:p>
          <w:p w14:paraId="432C62F2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8DCAD44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64EFCAE4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0.70      0.71      1407</w:t>
            </w:r>
          </w:p>
          <w:p w14:paraId="5E4767B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7462BDF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B1F329C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             ROC-AUC: 0.8322</w:t>
            </w:r>
          </w:p>
          <w:p w14:paraId="46E537D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29C945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</w:p>
          <w:p w14:paraId="2BF3A7E5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D7CD14F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876AAB9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7B80720A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9A3ED23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0       0.84      0.88      0.86      1033</w:t>
            </w:r>
          </w:p>
          <w:p w14:paraId="70CD02CC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1       0.62      0.53      0.57       374</w:t>
            </w:r>
          </w:p>
          <w:p w14:paraId="03F136F6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7D62FBE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4EF2649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0.71      0.72      1407</w:t>
            </w:r>
          </w:p>
          <w:p w14:paraId="4409C328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4590A841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18EE443" w14:textId="59938D78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lastRenderedPageBreak/>
              <w:t>XGBoost</w:t>
            </w:r>
            <w:proofErr w:type="spell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     ROC-AUC: 0.8285</w:t>
            </w:r>
          </w:p>
        </w:tc>
      </w:tr>
    </w:tbl>
    <w:p w14:paraId="4EBB5CC7" w14:textId="77777777" w:rsidR="00CE4F48" w:rsidRPr="00FD043A" w:rsidRDefault="00CE4F48" w:rsidP="0095744E">
      <w:pPr>
        <w:rPr>
          <w:rFonts w:ascii="Lucida Console" w:hAnsi="Lucida Console"/>
          <w:sz w:val="16"/>
          <w:szCs w:val="16"/>
        </w:rPr>
      </w:pPr>
    </w:p>
    <w:sectPr w:rsidR="00CE4F48" w:rsidRPr="00FD043A" w:rsidSect="008B42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57"/>
    <w:rsid w:val="000D028B"/>
    <w:rsid w:val="000D04A4"/>
    <w:rsid w:val="004B6ED5"/>
    <w:rsid w:val="005D6CB4"/>
    <w:rsid w:val="008023FE"/>
    <w:rsid w:val="008B4257"/>
    <w:rsid w:val="0095744E"/>
    <w:rsid w:val="00A703C7"/>
    <w:rsid w:val="00BE42A5"/>
    <w:rsid w:val="00CE4F48"/>
    <w:rsid w:val="00E73047"/>
    <w:rsid w:val="00FD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E3EA"/>
  <w15:chartTrackingRefBased/>
  <w15:docId w15:val="{D74DC112-D1E9-4934-B544-D468B6FA2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2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2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2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2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257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257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257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257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257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2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257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8B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257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8B42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4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2</cp:revision>
  <dcterms:created xsi:type="dcterms:W3CDTF">2026-07-21T19:22:00Z</dcterms:created>
  <dcterms:modified xsi:type="dcterms:W3CDTF">2026-07-23T19:07:00Z</dcterms:modified>
</cp:coreProperties>
</file>