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134A" w14:textId="5CC38475" w:rsidR="001E4D8B" w:rsidRPr="001E4D8B" w:rsidRDefault="001E4D8B" w:rsidP="001E4D8B">
      <w:pPr>
        <w:spacing w:line="480" w:lineRule="auto"/>
        <w:jc w:val="center"/>
        <w:rPr>
          <w:rFonts w:ascii="Times New Roman" w:hAnsi="Times New Roman" w:cs="Times New Roman"/>
        </w:rPr>
      </w:pPr>
      <w:r w:rsidRPr="001E4D8B">
        <w:rPr>
          <w:rFonts w:ascii="Times New Roman" w:hAnsi="Times New Roman" w:cs="Times New Roman"/>
          <w:b/>
          <w:bCs/>
        </w:rPr>
        <w:t>Content Management in Health Care: Strategic Approaches for Cotiviti</w:t>
      </w:r>
      <w:r w:rsidR="004347B7">
        <w:rPr>
          <w:rFonts w:ascii="Times New Roman" w:hAnsi="Times New Roman" w:cs="Times New Roman"/>
          <w:b/>
          <w:bCs/>
        </w:rPr>
        <w:t xml:space="preserve"> – Kush Pruthi</w:t>
      </w:r>
    </w:p>
    <w:p w14:paraId="321EAC3D" w14:textId="302D8976"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 xml:space="preserve">Content management in health care is critical for ensuring the accurate and efficient delivery of services. The complexities of managing billing and coding policies, clinical practice guidelines, and payer-provider contracts require robust systems to handle vast amounts of data, ensuring compliance and optimizing operations. </w:t>
      </w:r>
      <w:r>
        <w:rPr>
          <w:rFonts w:ascii="Times New Roman" w:hAnsi="Times New Roman" w:cs="Times New Roman"/>
        </w:rPr>
        <w:t>With this report I aim to explore the current landscape of content management in health care</w:t>
      </w:r>
      <w:r w:rsidRPr="001E4D8B">
        <w:rPr>
          <w:rFonts w:ascii="Times New Roman" w:hAnsi="Times New Roman" w:cs="Times New Roman"/>
        </w:rPr>
        <w:t xml:space="preserve"> </w:t>
      </w:r>
      <w:r w:rsidRPr="001E4D8B">
        <w:rPr>
          <w:rFonts w:ascii="Times New Roman" w:hAnsi="Times New Roman" w:cs="Times New Roman"/>
        </w:rPr>
        <w:t>focusing on key areas such as summarization of content, comparison of content changes, and conversion of written policy into programming languages. Additionally,</w:t>
      </w:r>
      <w:r>
        <w:rPr>
          <w:rFonts w:ascii="Times New Roman" w:hAnsi="Times New Roman" w:cs="Times New Roman"/>
        </w:rPr>
        <w:t xml:space="preserve"> I will identify </w:t>
      </w:r>
      <w:r w:rsidRPr="001E4D8B">
        <w:rPr>
          <w:rFonts w:ascii="Times New Roman" w:hAnsi="Times New Roman" w:cs="Times New Roman"/>
        </w:rPr>
        <w:t>strategic opportunities for Cotiviti to enhance its market position through targeted investments and actions.</w:t>
      </w:r>
    </w:p>
    <w:p w14:paraId="5DC25F9F" w14:textId="075EA13B"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 xml:space="preserve">Content management in health care encompasses a range of processes aimed at organizing, storing, and retrieving information related to billing, coding, clinical guidelines, and contractual agreements. This includes the creation, review, and update of policies, ensuring </w:t>
      </w:r>
      <w:r w:rsidR="00771BA1">
        <w:rPr>
          <w:rFonts w:ascii="Times New Roman" w:hAnsi="Times New Roman" w:cs="Times New Roman"/>
        </w:rPr>
        <w:t>accuracy.</w:t>
      </w:r>
      <w:r w:rsidRPr="001E4D8B">
        <w:rPr>
          <w:rFonts w:ascii="Times New Roman" w:hAnsi="Times New Roman" w:cs="Times New Roman"/>
        </w:rPr>
        <w:t xml:space="preserve"> The integration of these processes into software platforms enables healthcare providers to maintain compliance with regulatory requirements and streamline operations.</w:t>
      </w:r>
    </w:p>
    <w:p w14:paraId="04DB5133" w14:textId="36832C47"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The health care industry is undergoing a digital transformation, with increased adoption of electronic health records (EHRs)</w:t>
      </w:r>
      <w:r w:rsidR="004347B7">
        <w:rPr>
          <w:rFonts w:ascii="Times New Roman" w:hAnsi="Times New Roman" w:cs="Times New Roman"/>
        </w:rPr>
        <w:t xml:space="preserve"> </w:t>
      </w:r>
      <w:r w:rsidRPr="001E4D8B">
        <w:rPr>
          <w:rFonts w:ascii="Times New Roman" w:hAnsi="Times New Roman" w:cs="Times New Roman"/>
        </w:rPr>
        <w:t>and AI-driven tools. These technologies are changing the way content is managed</w:t>
      </w:r>
      <w:r w:rsidR="004347B7">
        <w:rPr>
          <w:rFonts w:ascii="Times New Roman" w:hAnsi="Times New Roman" w:cs="Times New Roman"/>
        </w:rPr>
        <w:t xml:space="preserve"> and require </w:t>
      </w:r>
      <w:r w:rsidRPr="001E4D8B">
        <w:rPr>
          <w:rFonts w:ascii="Times New Roman" w:hAnsi="Times New Roman" w:cs="Times New Roman"/>
        </w:rPr>
        <w:t xml:space="preserve">more </w:t>
      </w:r>
      <w:r w:rsidR="004347B7">
        <w:rPr>
          <w:rFonts w:ascii="Times New Roman" w:hAnsi="Times New Roman" w:cs="Times New Roman"/>
        </w:rPr>
        <w:t>advanced</w:t>
      </w:r>
      <w:r w:rsidRPr="001E4D8B">
        <w:rPr>
          <w:rFonts w:ascii="Times New Roman" w:hAnsi="Times New Roman" w:cs="Times New Roman"/>
        </w:rPr>
        <w:t xml:space="preserve"> systems to handle the complexity and volume of data. Automation and AI are playing a </w:t>
      </w:r>
      <w:r w:rsidR="004347B7">
        <w:rPr>
          <w:rFonts w:ascii="Times New Roman" w:hAnsi="Times New Roman" w:cs="Times New Roman"/>
        </w:rPr>
        <w:t>major</w:t>
      </w:r>
      <w:r w:rsidRPr="001E4D8B">
        <w:rPr>
          <w:rFonts w:ascii="Times New Roman" w:hAnsi="Times New Roman" w:cs="Times New Roman"/>
        </w:rPr>
        <w:t xml:space="preserve"> role in content management. Natural Language Processing (NLP) and Machine Learning (ML) algorithms are being used to automate the summarization of content, comparison of content changes, and the conversion of written policies into executable code. This reduces the manual workload and minimizes the risk of errors</w:t>
      </w:r>
      <w:r w:rsidR="004347B7">
        <w:rPr>
          <w:rFonts w:ascii="Times New Roman" w:hAnsi="Times New Roman" w:cs="Times New Roman"/>
        </w:rPr>
        <w:t>, increasing overall efficiency</w:t>
      </w:r>
      <w:r w:rsidRPr="001E4D8B">
        <w:rPr>
          <w:rFonts w:ascii="Times New Roman" w:hAnsi="Times New Roman" w:cs="Times New Roman"/>
        </w:rPr>
        <w:t xml:space="preserve">. </w:t>
      </w:r>
      <w:r w:rsidR="004347B7">
        <w:rPr>
          <w:rFonts w:ascii="Times New Roman" w:hAnsi="Times New Roman" w:cs="Times New Roman"/>
        </w:rPr>
        <w:t>As the</w:t>
      </w:r>
      <w:r w:rsidRPr="001E4D8B">
        <w:rPr>
          <w:rFonts w:ascii="Times New Roman" w:hAnsi="Times New Roman" w:cs="Times New Roman"/>
        </w:rPr>
        <w:t xml:space="preserve"> regulatory environment in health care is continuously evolving</w:t>
      </w:r>
      <w:r w:rsidR="004347B7">
        <w:rPr>
          <w:rFonts w:ascii="Times New Roman" w:hAnsi="Times New Roman" w:cs="Times New Roman"/>
        </w:rPr>
        <w:t>, changes</w:t>
      </w:r>
      <w:r w:rsidRPr="001E4D8B">
        <w:rPr>
          <w:rFonts w:ascii="Times New Roman" w:hAnsi="Times New Roman" w:cs="Times New Roman"/>
        </w:rPr>
        <w:t xml:space="preserve"> in billing and coding policies, clinical guidelines, and payer-provider contracts </w:t>
      </w:r>
      <w:r w:rsidR="004347B7">
        <w:rPr>
          <w:rFonts w:ascii="Times New Roman" w:hAnsi="Times New Roman" w:cs="Times New Roman"/>
        </w:rPr>
        <w:lastRenderedPageBreak/>
        <w:t>should</w:t>
      </w:r>
      <w:r w:rsidRPr="001E4D8B">
        <w:rPr>
          <w:rFonts w:ascii="Times New Roman" w:hAnsi="Times New Roman" w:cs="Times New Roman"/>
        </w:rPr>
        <w:t xml:space="preserve"> be tracked and implemented in real-time</w:t>
      </w:r>
      <w:r w:rsidR="004347B7">
        <w:rPr>
          <w:rFonts w:ascii="Times New Roman" w:hAnsi="Times New Roman" w:cs="Times New Roman"/>
        </w:rPr>
        <w:t xml:space="preserve"> using</w:t>
      </w:r>
      <w:r w:rsidRPr="001E4D8B">
        <w:rPr>
          <w:rFonts w:ascii="Times New Roman" w:hAnsi="Times New Roman" w:cs="Times New Roman"/>
        </w:rPr>
        <w:t xml:space="preserve"> dynamic content management system that can adapt to new regulations quickly.</w:t>
      </w:r>
    </w:p>
    <w:p w14:paraId="6CC6BD5C" w14:textId="0B61392D"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Opportunities for Cotiviti include investing in AI-driven content management systems</w:t>
      </w:r>
      <w:r w:rsidR="004347B7">
        <w:rPr>
          <w:rFonts w:ascii="Times New Roman" w:hAnsi="Times New Roman" w:cs="Times New Roman"/>
        </w:rPr>
        <w:t xml:space="preserve">. </w:t>
      </w:r>
      <w:r w:rsidRPr="001E4D8B">
        <w:rPr>
          <w:rFonts w:ascii="Times New Roman" w:hAnsi="Times New Roman" w:cs="Times New Roman"/>
        </w:rPr>
        <w:t xml:space="preserve">This would position the company as a leader in health care content management, offering clients cutting-edge solutions that enhance efficiency and accuracy. Additionally, Cotiviti could explore partnerships with EHR providers to integrate content management solutions directly into their systems, potentially opening new revenue streams and expanding its market reach. Developing specialized tools to help </w:t>
      </w:r>
      <w:r w:rsidR="004347B7">
        <w:rPr>
          <w:rFonts w:ascii="Times New Roman" w:hAnsi="Times New Roman" w:cs="Times New Roman"/>
        </w:rPr>
        <w:t>clients</w:t>
      </w:r>
      <w:r w:rsidRPr="001E4D8B">
        <w:rPr>
          <w:rFonts w:ascii="Times New Roman" w:hAnsi="Times New Roman" w:cs="Times New Roman"/>
        </w:rPr>
        <w:t xml:space="preserve"> stay </w:t>
      </w:r>
      <w:r w:rsidR="004347B7">
        <w:rPr>
          <w:rFonts w:ascii="Times New Roman" w:hAnsi="Times New Roman" w:cs="Times New Roman"/>
        </w:rPr>
        <w:t>ahead of technology trends is</w:t>
      </w:r>
      <w:r w:rsidRPr="001E4D8B">
        <w:rPr>
          <w:rFonts w:ascii="Times New Roman" w:hAnsi="Times New Roman" w:cs="Times New Roman"/>
        </w:rPr>
        <w:t xml:space="preserve"> a significant value proposition for Cotiviti.</w:t>
      </w:r>
    </w:p>
    <w:p w14:paraId="1F5B563B" w14:textId="40A05A9A"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 xml:space="preserve">However, there are threats to consider, </w:t>
      </w:r>
      <w:r w:rsidR="004347B7">
        <w:rPr>
          <w:rFonts w:ascii="Times New Roman" w:hAnsi="Times New Roman" w:cs="Times New Roman"/>
        </w:rPr>
        <w:t>including</w:t>
      </w:r>
      <w:r w:rsidRPr="001E4D8B">
        <w:rPr>
          <w:rFonts w:ascii="Times New Roman" w:hAnsi="Times New Roman" w:cs="Times New Roman"/>
        </w:rPr>
        <w:t xml:space="preserve"> data security risks. The handling of sensitive health care data presents significant security challenges. Any breach or misuse of data could have severe legal</w:t>
      </w:r>
      <w:r w:rsidR="004347B7">
        <w:rPr>
          <w:rFonts w:ascii="Times New Roman" w:hAnsi="Times New Roman" w:cs="Times New Roman"/>
        </w:rPr>
        <w:t xml:space="preserve">, </w:t>
      </w:r>
      <w:r w:rsidRPr="001E4D8B">
        <w:rPr>
          <w:rFonts w:ascii="Times New Roman" w:hAnsi="Times New Roman" w:cs="Times New Roman"/>
        </w:rPr>
        <w:t>financial</w:t>
      </w:r>
      <w:r w:rsidR="004347B7">
        <w:rPr>
          <w:rFonts w:ascii="Times New Roman" w:hAnsi="Times New Roman" w:cs="Times New Roman"/>
        </w:rPr>
        <w:t>, and brand image</w:t>
      </w:r>
      <w:r w:rsidRPr="001E4D8B">
        <w:rPr>
          <w:rFonts w:ascii="Times New Roman" w:hAnsi="Times New Roman" w:cs="Times New Roman"/>
        </w:rPr>
        <w:t xml:space="preserve"> repercussions for Cotiviti. The health care content management space is becoming increasingly competitive, with new entrants and existing players continuously innovating. Cotiviti must remain agile and innovative to maintain its competitive edge.</w:t>
      </w:r>
    </w:p>
    <w:p w14:paraId="0E07C6D1" w14:textId="3782188A" w:rsidR="001E4D8B" w:rsidRPr="001E4D8B" w:rsidRDefault="001E4D8B" w:rsidP="001E4D8B">
      <w:pPr>
        <w:spacing w:line="480" w:lineRule="auto"/>
        <w:ind w:firstLine="720"/>
        <w:rPr>
          <w:rFonts w:ascii="Times New Roman" w:hAnsi="Times New Roman" w:cs="Times New Roman"/>
        </w:rPr>
      </w:pPr>
      <w:r w:rsidRPr="001E4D8B">
        <w:rPr>
          <w:rFonts w:ascii="Times New Roman" w:hAnsi="Times New Roman" w:cs="Times New Roman"/>
        </w:rPr>
        <w:t>In conclusion, Cotiviti should invest in AI and Machine Learning technologies to develop advanced content management systems</w:t>
      </w:r>
      <w:r w:rsidR="00771BA1">
        <w:rPr>
          <w:rFonts w:ascii="Times New Roman" w:hAnsi="Times New Roman" w:cs="Times New Roman"/>
        </w:rPr>
        <w:t xml:space="preserve">. </w:t>
      </w:r>
      <w:r w:rsidRPr="001E4D8B">
        <w:rPr>
          <w:rFonts w:ascii="Times New Roman" w:hAnsi="Times New Roman" w:cs="Times New Roman"/>
        </w:rPr>
        <w:t xml:space="preserve">This would improve operational efficiency </w:t>
      </w:r>
      <w:r w:rsidR="00771BA1">
        <w:rPr>
          <w:rFonts w:ascii="Times New Roman" w:hAnsi="Times New Roman" w:cs="Times New Roman"/>
        </w:rPr>
        <w:t>and</w:t>
      </w:r>
      <w:r w:rsidRPr="001E4D8B">
        <w:rPr>
          <w:rFonts w:ascii="Times New Roman" w:hAnsi="Times New Roman" w:cs="Times New Roman"/>
        </w:rPr>
        <w:t xml:space="preserve"> reduce the risk of human error, positioning Cotiviti as a leader in the health care technology space. Developing a comprehensive suite of tools designed to help health care providers manage regulatory compliance more effectively could also be a strategic move. Additionally, partnering with EHR providers or other health care technology companies could enable Cotiviti to integrate its content management solutions into existing platforms, expanding its market </w:t>
      </w:r>
      <w:r w:rsidRPr="001E4D8B">
        <w:rPr>
          <w:rFonts w:ascii="Times New Roman" w:hAnsi="Times New Roman" w:cs="Times New Roman"/>
        </w:rPr>
        <w:t>reach,</w:t>
      </w:r>
      <w:r w:rsidRPr="001E4D8B">
        <w:rPr>
          <w:rFonts w:ascii="Times New Roman" w:hAnsi="Times New Roman" w:cs="Times New Roman"/>
        </w:rPr>
        <w:t xml:space="preserve"> and creating new business opportunities.</w:t>
      </w:r>
    </w:p>
    <w:p w14:paraId="0D90B637" w14:textId="77777777" w:rsidR="004347B7" w:rsidRPr="004347B7" w:rsidRDefault="004347B7" w:rsidP="004347B7">
      <w:pPr>
        <w:spacing w:line="480" w:lineRule="auto"/>
        <w:jc w:val="center"/>
        <w:rPr>
          <w:rFonts w:ascii="Times New Roman" w:hAnsi="Times New Roman" w:cs="Times New Roman"/>
        </w:rPr>
      </w:pPr>
      <w:r w:rsidRPr="004347B7">
        <w:rPr>
          <w:rFonts w:ascii="Times New Roman" w:hAnsi="Times New Roman" w:cs="Times New Roman"/>
          <w:b/>
          <w:bCs/>
        </w:rPr>
        <w:lastRenderedPageBreak/>
        <w:t>Works Cited</w:t>
      </w:r>
    </w:p>
    <w:p w14:paraId="03AB1E12" w14:textId="77777777" w:rsidR="004347B7" w:rsidRPr="004347B7" w:rsidRDefault="004347B7" w:rsidP="004347B7">
      <w:pPr>
        <w:spacing w:line="480" w:lineRule="auto"/>
        <w:rPr>
          <w:rFonts w:ascii="Times New Roman" w:hAnsi="Times New Roman" w:cs="Times New Roman"/>
        </w:rPr>
      </w:pPr>
      <w:r w:rsidRPr="004347B7">
        <w:rPr>
          <w:rFonts w:ascii="Times New Roman" w:hAnsi="Times New Roman" w:cs="Times New Roman"/>
        </w:rPr>
        <w:t xml:space="preserve">Braithwaite, Jeffrey, et al. "Health System Regulation and Governance in Health Care: Key Issues for the Future." </w:t>
      </w:r>
      <w:r w:rsidRPr="004347B7">
        <w:rPr>
          <w:rFonts w:ascii="Times New Roman" w:hAnsi="Times New Roman" w:cs="Times New Roman"/>
          <w:i/>
          <w:iCs/>
        </w:rPr>
        <w:t>Journal of Health Organization and Management</w:t>
      </w:r>
      <w:r w:rsidRPr="004347B7">
        <w:rPr>
          <w:rFonts w:ascii="Times New Roman" w:hAnsi="Times New Roman" w:cs="Times New Roman"/>
        </w:rPr>
        <w:t>, vol. 34, no. 6, 2020, pp. 663-674.</w:t>
      </w:r>
    </w:p>
    <w:p w14:paraId="56AD53F5" w14:textId="77777777" w:rsidR="004347B7" w:rsidRPr="004347B7" w:rsidRDefault="004347B7" w:rsidP="004347B7">
      <w:pPr>
        <w:spacing w:line="480" w:lineRule="auto"/>
        <w:rPr>
          <w:rFonts w:ascii="Times New Roman" w:hAnsi="Times New Roman" w:cs="Times New Roman"/>
        </w:rPr>
      </w:pPr>
      <w:proofErr w:type="spellStart"/>
      <w:r w:rsidRPr="004347B7">
        <w:rPr>
          <w:rFonts w:ascii="Times New Roman" w:hAnsi="Times New Roman" w:cs="Times New Roman"/>
        </w:rPr>
        <w:t>Damberg</w:t>
      </w:r>
      <w:proofErr w:type="spellEnd"/>
      <w:r w:rsidRPr="004347B7">
        <w:rPr>
          <w:rFonts w:ascii="Times New Roman" w:hAnsi="Times New Roman" w:cs="Times New Roman"/>
        </w:rPr>
        <w:t xml:space="preserve">, Cheryl L., et al. "Understanding Payer-Provider Contracting for Healthcare Delivery: Strategies, Challenges, and Future Directions." </w:t>
      </w:r>
      <w:r w:rsidRPr="004347B7">
        <w:rPr>
          <w:rFonts w:ascii="Times New Roman" w:hAnsi="Times New Roman" w:cs="Times New Roman"/>
          <w:i/>
          <w:iCs/>
        </w:rPr>
        <w:t>Health Services Research</w:t>
      </w:r>
      <w:r w:rsidRPr="004347B7">
        <w:rPr>
          <w:rFonts w:ascii="Times New Roman" w:hAnsi="Times New Roman" w:cs="Times New Roman"/>
        </w:rPr>
        <w:t>, vol. 54, no. 2, 2019, pp. 234-245.</w:t>
      </w:r>
    </w:p>
    <w:p w14:paraId="527AB96A" w14:textId="77777777" w:rsidR="004347B7" w:rsidRPr="004347B7" w:rsidRDefault="004347B7" w:rsidP="004347B7">
      <w:pPr>
        <w:spacing w:line="480" w:lineRule="auto"/>
        <w:rPr>
          <w:rFonts w:ascii="Times New Roman" w:hAnsi="Times New Roman" w:cs="Times New Roman"/>
        </w:rPr>
      </w:pPr>
      <w:r w:rsidRPr="004347B7">
        <w:rPr>
          <w:rFonts w:ascii="Times New Roman" w:hAnsi="Times New Roman" w:cs="Times New Roman"/>
        </w:rPr>
        <w:t xml:space="preserve">Davenport, Thomas H., and Ravi </w:t>
      </w:r>
      <w:proofErr w:type="spellStart"/>
      <w:r w:rsidRPr="004347B7">
        <w:rPr>
          <w:rFonts w:ascii="Times New Roman" w:hAnsi="Times New Roman" w:cs="Times New Roman"/>
        </w:rPr>
        <w:t>Kalakota</w:t>
      </w:r>
      <w:proofErr w:type="spellEnd"/>
      <w:r w:rsidRPr="004347B7">
        <w:rPr>
          <w:rFonts w:ascii="Times New Roman" w:hAnsi="Times New Roman" w:cs="Times New Roman"/>
        </w:rPr>
        <w:t xml:space="preserve">. "The Potential for Artificial Intelligence in Healthcare." </w:t>
      </w:r>
      <w:r w:rsidRPr="004347B7">
        <w:rPr>
          <w:rFonts w:ascii="Times New Roman" w:hAnsi="Times New Roman" w:cs="Times New Roman"/>
          <w:i/>
          <w:iCs/>
        </w:rPr>
        <w:t>Future Healthcare Journal</w:t>
      </w:r>
      <w:r w:rsidRPr="004347B7">
        <w:rPr>
          <w:rFonts w:ascii="Times New Roman" w:hAnsi="Times New Roman" w:cs="Times New Roman"/>
        </w:rPr>
        <w:t>, vol. 6, no. 2, 2019, pp. 94-98.</w:t>
      </w:r>
    </w:p>
    <w:p w14:paraId="4928086D" w14:textId="77777777" w:rsidR="004347B7" w:rsidRPr="004347B7" w:rsidRDefault="004347B7" w:rsidP="004347B7">
      <w:pPr>
        <w:spacing w:line="480" w:lineRule="auto"/>
        <w:rPr>
          <w:rFonts w:ascii="Times New Roman" w:hAnsi="Times New Roman" w:cs="Times New Roman"/>
        </w:rPr>
      </w:pPr>
      <w:r w:rsidRPr="004347B7">
        <w:rPr>
          <w:rFonts w:ascii="Times New Roman" w:hAnsi="Times New Roman" w:cs="Times New Roman"/>
        </w:rPr>
        <w:t xml:space="preserve">Kibbe, David C. "The Health Information Technology Revolution: An Update." </w:t>
      </w:r>
      <w:r w:rsidRPr="004347B7">
        <w:rPr>
          <w:rFonts w:ascii="Times New Roman" w:hAnsi="Times New Roman" w:cs="Times New Roman"/>
          <w:i/>
          <w:iCs/>
        </w:rPr>
        <w:t>American Journal of Managed Care</w:t>
      </w:r>
      <w:r w:rsidRPr="004347B7">
        <w:rPr>
          <w:rFonts w:ascii="Times New Roman" w:hAnsi="Times New Roman" w:cs="Times New Roman"/>
        </w:rPr>
        <w:t>, vol. 20, no. 10, 2014, pp. 827-832.</w:t>
      </w:r>
    </w:p>
    <w:p w14:paraId="1FD80D2C" w14:textId="77777777" w:rsidR="004347B7" w:rsidRPr="004347B7" w:rsidRDefault="004347B7" w:rsidP="004347B7">
      <w:pPr>
        <w:spacing w:line="480" w:lineRule="auto"/>
        <w:rPr>
          <w:rFonts w:ascii="Times New Roman" w:hAnsi="Times New Roman" w:cs="Times New Roman"/>
        </w:rPr>
      </w:pPr>
      <w:r w:rsidRPr="004347B7">
        <w:rPr>
          <w:rFonts w:ascii="Times New Roman" w:hAnsi="Times New Roman" w:cs="Times New Roman"/>
        </w:rPr>
        <w:t xml:space="preserve">Lu, Wendy, and Jing Jiang. "Automatic Summarization in Healthcare: A Review." </w:t>
      </w:r>
      <w:r w:rsidRPr="004347B7">
        <w:rPr>
          <w:rFonts w:ascii="Times New Roman" w:hAnsi="Times New Roman" w:cs="Times New Roman"/>
          <w:i/>
          <w:iCs/>
        </w:rPr>
        <w:t>Journal of Biomedical Informatics</w:t>
      </w:r>
      <w:r w:rsidRPr="004347B7">
        <w:rPr>
          <w:rFonts w:ascii="Times New Roman" w:hAnsi="Times New Roman" w:cs="Times New Roman"/>
        </w:rPr>
        <w:t>, vol. 84, 2018, pp. 93-103.</w:t>
      </w:r>
    </w:p>
    <w:p w14:paraId="0732C8AD" w14:textId="77777777" w:rsidR="001E4D8B" w:rsidRPr="001E4D8B" w:rsidRDefault="001E4D8B" w:rsidP="001E4D8B">
      <w:pPr>
        <w:spacing w:line="480" w:lineRule="auto"/>
        <w:rPr>
          <w:rFonts w:ascii="Times New Roman" w:hAnsi="Times New Roman" w:cs="Times New Roman"/>
        </w:rPr>
      </w:pPr>
    </w:p>
    <w:sectPr w:rsidR="001E4D8B" w:rsidRPr="001E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8B"/>
    <w:rsid w:val="001E4D8B"/>
    <w:rsid w:val="004347B7"/>
    <w:rsid w:val="00771BA1"/>
    <w:rsid w:val="0085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096EB"/>
  <w15:chartTrackingRefBased/>
  <w15:docId w15:val="{890197D7-3A3F-C44A-9CB7-CD7762DA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1798">
      <w:bodyDiv w:val="1"/>
      <w:marLeft w:val="0"/>
      <w:marRight w:val="0"/>
      <w:marTop w:val="0"/>
      <w:marBottom w:val="0"/>
      <w:divBdr>
        <w:top w:val="none" w:sz="0" w:space="0" w:color="auto"/>
        <w:left w:val="none" w:sz="0" w:space="0" w:color="auto"/>
        <w:bottom w:val="none" w:sz="0" w:space="0" w:color="auto"/>
        <w:right w:val="none" w:sz="0" w:space="0" w:color="auto"/>
      </w:divBdr>
    </w:div>
    <w:div w:id="331370309">
      <w:bodyDiv w:val="1"/>
      <w:marLeft w:val="0"/>
      <w:marRight w:val="0"/>
      <w:marTop w:val="0"/>
      <w:marBottom w:val="0"/>
      <w:divBdr>
        <w:top w:val="none" w:sz="0" w:space="0" w:color="auto"/>
        <w:left w:val="none" w:sz="0" w:space="0" w:color="auto"/>
        <w:bottom w:val="none" w:sz="0" w:space="0" w:color="auto"/>
        <w:right w:val="none" w:sz="0" w:space="0" w:color="auto"/>
      </w:divBdr>
    </w:div>
    <w:div w:id="529414155">
      <w:bodyDiv w:val="1"/>
      <w:marLeft w:val="0"/>
      <w:marRight w:val="0"/>
      <w:marTop w:val="0"/>
      <w:marBottom w:val="0"/>
      <w:divBdr>
        <w:top w:val="none" w:sz="0" w:space="0" w:color="auto"/>
        <w:left w:val="none" w:sz="0" w:space="0" w:color="auto"/>
        <w:bottom w:val="none" w:sz="0" w:space="0" w:color="auto"/>
        <w:right w:val="none" w:sz="0" w:space="0" w:color="auto"/>
      </w:divBdr>
    </w:div>
    <w:div w:id="875847381">
      <w:bodyDiv w:val="1"/>
      <w:marLeft w:val="0"/>
      <w:marRight w:val="0"/>
      <w:marTop w:val="0"/>
      <w:marBottom w:val="0"/>
      <w:divBdr>
        <w:top w:val="none" w:sz="0" w:space="0" w:color="auto"/>
        <w:left w:val="none" w:sz="0" w:space="0" w:color="auto"/>
        <w:bottom w:val="none" w:sz="0" w:space="0" w:color="auto"/>
        <w:right w:val="none" w:sz="0" w:space="0" w:color="auto"/>
      </w:divBdr>
    </w:div>
    <w:div w:id="879589317">
      <w:bodyDiv w:val="1"/>
      <w:marLeft w:val="0"/>
      <w:marRight w:val="0"/>
      <w:marTop w:val="0"/>
      <w:marBottom w:val="0"/>
      <w:divBdr>
        <w:top w:val="none" w:sz="0" w:space="0" w:color="auto"/>
        <w:left w:val="none" w:sz="0" w:space="0" w:color="auto"/>
        <w:bottom w:val="none" w:sz="0" w:space="0" w:color="auto"/>
        <w:right w:val="none" w:sz="0" w:space="0" w:color="auto"/>
      </w:divBdr>
    </w:div>
    <w:div w:id="886066597">
      <w:bodyDiv w:val="1"/>
      <w:marLeft w:val="0"/>
      <w:marRight w:val="0"/>
      <w:marTop w:val="0"/>
      <w:marBottom w:val="0"/>
      <w:divBdr>
        <w:top w:val="none" w:sz="0" w:space="0" w:color="auto"/>
        <w:left w:val="none" w:sz="0" w:space="0" w:color="auto"/>
        <w:bottom w:val="none" w:sz="0" w:space="0" w:color="auto"/>
        <w:right w:val="none" w:sz="0" w:space="0" w:color="auto"/>
      </w:divBdr>
    </w:div>
    <w:div w:id="1664621135">
      <w:bodyDiv w:val="1"/>
      <w:marLeft w:val="0"/>
      <w:marRight w:val="0"/>
      <w:marTop w:val="0"/>
      <w:marBottom w:val="0"/>
      <w:divBdr>
        <w:top w:val="none" w:sz="0" w:space="0" w:color="auto"/>
        <w:left w:val="none" w:sz="0" w:space="0" w:color="auto"/>
        <w:bottom w:val="none" w:sz="0" w:space="0" w:color="auto"/>
        <w:right w:val="none" w:sz="0" w:space="0" w:color="auto"/>
      </w:divBdr>
    </w:div>
    <w:div w:id="21008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Kush</dc:creator>
  <cp:keywords/>
  <dc:description/>
  <cp:lastModifiedBy>Pruthi, Kush</cp:lastModifiedBy>
  <cp:revision>1</cp:revision>
  <dcterms:created xsi:type="dcterms:W3CDTF">2024-08-16T20:42:00Z</dcterms:created>
  <dcterms:modified xsi:type="dcterms:W3CDTF">2024-08-16T21:14:00Z</dcterms:modified>
</cp:coreProperties>
</file>