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534AB7"/>
          <w:sz w:val="40"/>
          <w:szCs w:val="40"/>
        </w:rPr>
        <w:t xml:space="preserve">Agent Workflow Documentation</w:t>
      </w:r>
    </w:p>
    <w:p>
      <w:pPr>
        <w:spacing w:after="800"/>
        <w:jc w:val="center"/>
      </w:pPr>
      <w:r>
        <w:rPr>
          <w:color w:val="666666"/>
          <w:sz w:val="28"/>
          <w:szCs w:val="28"/>
        </w:rPr>
        <w:t xml:space="preserve">Vehicle Fleet Management Assistant — Milestone 2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Vachan, Kush, Aadit</w:t>
      </w:r>
    </w:p>
    <w:p>
      <w:pPr>
        <w:spacing w:after="800"/>
        <w:jc w:val="center"/>
      </w:pPr>
      <w:r>
        <w:rPr>
          <w:i/>
          <w:iCs/>
          <w:color w:val="666666"/>
        </w:rPr>
        <w:t xml:space="preserve">Team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Purpose. </w:t>
            </w:r>
            <w:r>
              <w:t xml:space="preserve">This document describes the design and implementation of the agentic AI workflow used in the Vehicle Fleet Management Assistant. The agent is built using LangGraph, a stateful workflow orchestration framework, and follows a clear five-node pipeline that takes raw vehicle data and produces a grounded, structured maintenance assessment report.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1. Architecture Overview</w:t>
      </w:r>
    </w:p>
    <w:p>
      <w:pPr>
        <w:spacing w:after="120"/>
      </w:pPr>
      <w:r>
        <w:t xml:space="preserve">The agent runs as a directed acyclic graph of five sequential nodes. State flows linearly through every node, with each node contributing additional fields to a single shared dictionary.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Figure 1. End-to-end system architecture, showing the Streamlit user interface, the LangGraph agent's five nodes, and external dependencies (the trained ML model, the Chroma vector database, and the Groq LLM API).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2. Why LangGraph</w:t>
      </w:r>
    </w:p>
    <w:p>
      <w:pPr>
        <w:spacing w:after="120"/>
      </w:pPr>
      <w:r>
        <w:t xml:space="preserve">LangGraph was chosen over alternatives (LangChain agents, raw function calls, custom orchestrators) because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state management. </w:t>
      </w:r>
      <w:r>
        <w:t xml:space="preserve">The state schema is a TypedDict; every field has a clear owner. There is no 'dictionary soup'.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 workflow. </w:t>
      </w:r>
      <w:r>
        <w:t xml:space="preserve">The node-edge graph is easy to reason about and modify. Adding a new node is a one-line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Per-node debuggability. </w:t>
      </w:r>
      <w:r>
        <w:t xml:space="preserve">Every node's contribution is isolated, so issues can be traced precisely to the responsible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extensibility. </w:t>
      </w:r>
      <w:r>
        <w:t xml:space="preserve">Conditional edges, parallel branches, and loops are first-class concepts. For example, a future verification node could re-check the LLM output and loop back if invalid.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3. State Object</w:t>
      </w:r>
    </w:p>
    <w:p>
      <w:pPr>
        <w:spacing w:after="120"/>
      </w:pPr>
      <w:r>
        <w:t xml:space="preserve">The shared state object is defined in agent/state.py: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VehicleState(TypedDict, total=False):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Input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vehicle_input: dict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vehicle_id: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Added by Predict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prediction: int              # 0 or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probability: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prediction_features: dict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Added by Triage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risk_tier: str               # CRITICAL | HIGH | MEDIUM | 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triage_reasons: list[str]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Added by Retrieve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retrieved_docs: list[dict]   # [{source, content}, ...]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retrieval_query: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Added by Reason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executive_summary: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detailed_findings: list[dict]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action_plan: list[dict]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risk_assessment: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preventive_recommendations: list[str]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Added by 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final_report: dict           # complete structured output</w:t>
            </w:r>
          </w:p>
        </w:tc>
      </w:tr>
    </w:tbl>
    <w:p>
      <w:pPr>
        <w:spacing w:after="0" w:before="0"/>
      </w:pPr>
    </w:p>
    <w:p>
      <w:pPr>
        <w:spacing w:after="120"/>
      </w:pPr>
      <w:r>
        <w:t xml:space="preserve">State is immutable per node; each node returns a partial dictionary that LangGraph merges into the running state. This makes the pipeline easy to debug because every step's contribution is isolated and traceable.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4. Node Descriptions</w:t>
      </w:r>
    </w:p>
    <w:p>
      <w:pPr>
        <w:pStyle w:val="Heading2"/>
        <w:spacing w:after="120" w:before="240"/>
      </w:pPr>
      <w:r>
        <w:rPr>
          <w:b/>
          <w:bCs/>
          <w:color w:val="333333"/>
        </w:rPr>
        <w:t xml:space="preserve">4.1 Node 1: Predict (agent/nodes/predict.py)</w:t>
      </w:r>
    </w:p>
    <w:p>
      <w:pPr>
        <w:spacing w:after="120"/>
        <w:rPr>
          <w:b w:val="false"/>
          <w:bCs w:val="false"/>
        </w:rPr>
      </w:pPr>
      <w:r>
        <w:rPr>
          <w:b w:val="false"/>
          <w:bCs w:val="false"/>
        </w:rPr>
        <w:t xml:space="preserve">Purpose. Run the trained ML model on the vehicle features.</w:t>
      </w:r>
    </w:p>
    <w:p>
      <w:pPr>
        <w:spacing w:after="120"/>
      </w:pPr>
      <w:r>
        <w:t xml:space="preserve">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Loads model_dt.pkl (Decision Tree pipeline) once and caches it via lru_cache.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Builds a single-row DataFrame in the exact feature order expected by the model.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Returns prediction (0 or 1) and probability of class 1.</w:t>
      </w:r>
    </w:p>
    <w:p>
      <w:pPr>
        <w:spacing w:after="120"/>
      </w:pPr>
      <w:r>
        <w:t xml:space="preserve">Why a separate node. Keeps ML inference isolated from agentic logic. If the model changes (for example, switching to a Random Forest or retraining on new data), nothing else in the pipeline needs to change.</w:t>
      </w:r>
    </w:p>
    <w:p>
      <w:pPr>
        <w:pStyle w:val="Heading2"/>
        <w:spacing w:after="120" w:before="240"/>
      </w:pPr>
      <w:r>
        <w:rPr>
          <w:b/>
          <w:bCs/>
          <w:color w:val="333333"/>
        </w:rPr>
        <w:t xml:space="preserve">4.2 Node 2: Triage (agent/nodes/triage.py)</w:t>
      </w:r>
    </w:p>
    <w:p>
      <w:pPr>
        <w:spacing w:after="120"/>
      </w:pPr>
      <w:r>
        <w:t xml:space="preserve">Purpose. Assign a risk tier using deterministic rules.</w:t>
      </w:r>
    </w:p>
    <w:p>
      <w:pPr>
        <w:spacing w:after="120"/>
      </w:pPr>
      <w:r>
        <w:t xml:space="preserve">Implementation. A rule-based classifier following the tier definitions in maintenance_docs/07_fleet_risk_tiers.md. Examples: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CRITICAL </w:t>
      </w:r>
      <w:r>
        <w:t xml:space="preserve">if: brake condition is 'Worn Out', OR reported issues = 5, OR two or more components in worst state simultaneously.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HIGH </w:t>
      </w:r>
      <w:r>
        <w:t xml:space="preserve">if: any single component in worst state, OR 3-4 reported issues, OR model probability ≥ 80%,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MEDIUM </w:t>
      </w:r>
      <w:r>
        <w:t xml:space="preserve">if: 2 reported issues, OR maintenance history is poor,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LOW </w:t>
      </w:r>
      <w:r>
        <w:t xml:space="preserve">otherwise.</w:t>
      </w:r>
    </w:p>
    <w:p>
      <w:pPr>
        <w:spacing w:after="120"/>
      </w:pPr>
      <w:r>
        <w:t xml:space="preserve">Why rule-based, not LLM. Safety-critical classification must be reproducible and explainable. An LLM could 'hallucinate' away a CRITICAL finding under the wrong prompt; a rule cannot. Each rule that fires is also returned as a triage_reason, giving a transparent audit trail.</w:t>
      </w:r>
    </w:p>
    <w:p>
      <w:pPr>
        <w:pStyle w:val="Heading2"/>
        <w:spacing w:after="120" w:before="240"/>
      </w:pPr>
      <w:r>
        <w:rPr>
          <w:b/>
          <w:bCs/>
          <w:color w:val="333333"/>
        </w:rPr>
        <w:t xml:space="preserve">4.3 Node 3: Retrieve (agent/nodes/retrieve.py)</w:t>
      </w:r>
    </w:p>
    <w:p>
      <w:pPr>
        <w:spacing w:after="120"/>
      </w:pPr>
      <w:r>
        <w:t xml:space="preserve">Purpose. Pull the most relevant maintenance guideline excerpts from the knowledge base.</w:t>
      </w:r>
    </w:p>
    <w:p>
      <w:pPr>
        <w:spacing w:after="120"/>
      </w:pPr>
      <w:r>
        <w:t xml:space="preserve">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a descriptive query string from the vehicle's specific issues (for example, 'high risk vehicle: worn out brakes, weak battery, 9 year old vehicle').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Queries the Chroma vector DB (k = 5) for the most semantically similar chunks.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each chunk together with its source filename for citation.</w:t>
      </w:r>
    </w:p>
    <w:p>
      <w:pPr>
        <w:spacing w:after="120"/>
      </w:pPr>
      <w:r>
        <w:t xml:space="preserve">Knowledge base. 8 markdown documents in maintenance_docs/, covering brakes, tires, battery, reported issues, age and mileage, maintenance and accident history, fleet risk tiering, and safety disclaimers.</w:t>
      </w:r>
    </w:p>
    <w:p>
      <w:pPr>
        <w:spacing w:after="120"/>
      </w:pPr>
      <w:r>
        <w:t xml:space="preserve">Embedding model. sentence-transformers/all-MiniLM-L6-v2. Lightweight, runs locally on CPU, approximately 90 MB.</w:t>
      </w:r>
    </w:p>
    <w:p>
      <w:pPr>
        <w:pStyle w:val="Heading2"/>
        <w:spacing w:after="120" w:before="240"/>
      </w:pPr>
      <w:r>
        <w:rPr>
          <w:b/>
          <w:bCs/>
          <w:color w:val="333333"/>
        </w:rPr>
        <w:t xml:space="preserve">4.4 Node 4: Reason (agent/nodes/reason.py)</w:t>
      </w:r>
    </w:p>
    <w:p>
      <w:pPr>
        <w:spacing w:after="120"/>
      </w:pPr>
      <w:r>
        <w:t xml:space="preserve">Purpose. Have the LLM synthesize a detailed assessment, grounded in the retrieved guidelines.</w:t>
      </w:r>
    </w:p>
    <w:p>
      <w:pPr>
        <w:spacing w:after="120"/>
      </w:pPr>
      <w:r>
        <w:t xml:space="preserve">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Constructs a structured prompt containing decoded vehicle data (e.g., 'Brake Condition: Worn Out' instead of 2), the ML prediction and triage reasons, and all retrieved guideline excerpts with their source labels.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Calls Groq's llama-3.3-70b-versatile with temperature = 0.2 for deterministic, factual output.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Forces JSON output via system prompt (no markdown fences, no preamble).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Robustly parses the JSON, with fallback regex extraction for malformed responses.</w:t>
      </w:r>
    </w:p>
    <w:p>
      <w:pPr>
        <w:spacing w:after="120"/>
      </w:pPr>
      <w:r>
        <w:t xml:space="preserve">Hallucination mitigation strategies.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 instructions to ground every claim in provided excerpts.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JSON-only output to constrain shape.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Required source field on every action and finding (forces citation).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temperature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instruction to say 'not covered' when guidelines do not address something.</w:t>
      </w:r>
    </w:p>
    <w:p>
      <w:pPr>
        <w:pStyle w:val="Heading2"/>
        <w:spacing w:after="120" w:before="240"/>
      </w:pPr>
      <w:r>
        <w:rPr>
          <w:b/>
          <w:bCs/>
          <w:color w:val="333333"/>
        </w:rPr>
        <w:t xml:space="preserve">4.5 Node 5: Report (agent/nodes/report.py)</w:t>
      </w:r>
    </w:p>
    <w:p>
      <w:pPr>
        <w:spacing w:after="120"/>
      </w:pPr>
      <w:r>
        <w:t xml:space="preserve">Purpose. Assemble the final structured output for the UI.</w:t>
      </w:r>
    </w:p>
    <w:p>
      <w:pPr>
        <w:spacing w:after="120"/>
      </w:pPr>
      <w:r>
        <w:t xml:space="preserve">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Collects all source filenames cited in findings and actions (deduplicated).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Attaches the standard safety disclaimer.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Returns the complete final_report dictionary that the UI renders.</w:t>
      </w:r>
    </w:p>
    <w:p>
      <w:pPr>
        <w:spacing w:after="120"/>
      </w:pPr>
      <w:r>
        <w:t xml:space="preserve">The report has 8 visual sections in the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Summary — paragraph from the LLM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Data Sheet — table of all input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Health Overview — radar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Findings — observations with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Actions — service items with rationale, timeline, cost,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if Unaddressed — what happens if ignored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Preventive Recommendations — proactive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Sources Consulted — list of cited documents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5. Chatbot (Separate Module)</w:t>
      </w:r>
    </w:p>
    <w:p>
      <w:pPr>
        <w:spacing w:after="120"/>
      </w:pPr>
      <w:r>
        <w:t xml:space="preserve">The follow-up chatbot (agent/chat.py) is intentionally outside the LangGraph pipeline. It runs after the report is generated and lets users ask questions about the assessment.</w:t>
      </w:r>
    </w:p>
    <w:p>
      <w:pPr>
        <w:spacing w:after="120"/>
      </w:pPr>
      <w:r>
        <w:t xml:space="preserve">How it works.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Receives the user's question, the full report context, and recent chat history.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Runs a fresh RAG query specific to the question.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Calls Groq with the assembled context (report + new excerpts + history).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Cites sources inline in its response.</w:t>
      </w:r>
    </w:p>
    <w:p>
      <w:pPr>
        <w:spacing w:after="120"/>
      </w:pPr>
      <w:r>
        <w:t xml:space="preserve">Why it is separate. The main pipeline is one-shot (input → report). The chatbot is multi-turn and stateful per session. Mixing them in LangGraph would have added unnecessary complexity.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6. End-to-End Latency</w:t>
      </w:r>
    </w:p>
    <w:p>
      <w:pPr>
        <w:spacing w:after="120"/>
      </w:pPr>
      <w:r>
        <w:t xml:space="preserve">Approximate timings on local hardware for a single vehicle: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 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 ms (cold), ~50 ms cached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4-7 seconds (Groq LLM call)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~5-8 seconds per vehicle</w:t>
            </w:r>
          </w:p>
        </w:tc>
      </w:tr>
    </w:tbl>
    <w:p>
      <w:pPr>
        <w:spacing w:after="0" w:before="0"/>
      </w:pPr>
    </w:p>
    <w:p>
      <w:pPr>
        <w:spacing w:after="120"/>
      </w:pPr>
      <w:r>
        <w:t xml:space="preserve">Fleet mode runs nodes 1-5 sequentially per vehicle, so 10 vehicles take approximately 60-80 seconds.</w:t>
      </w:r>
    </w:p>
    <w:p>
      <w:pPr>
        <w:pStyle w:val="Heading1"/>
        <w:spacing w:after="180" w:before="360"/>
      </w:pPr>
      <w:r>
        <w:rPr>
          <w:b/>
          <w:bCs/>
          <w:color w:val="534AB7"/>
        </w:rPr>
        <w:t xml:space="preserve">7.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agent/state.py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schema (VehicleState TypedDict)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agent/graph.py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definition (wires nodes together)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agent/chat.py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 Q&amp;A chatbot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agent/nodes/predict.py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1: ML prediction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agent/nodes/triage.py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2: Risk tiering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agent/nodes/retrieve.py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3: RAG retrieval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agent/nodes/reason.py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4: LLM reasoning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agent/nodes/report.py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5: Report assembly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rag/build_index.py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Builds Chroma DB from maintenance docs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rag/retriever.py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interface for the vector DB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maintenance_docs/*.md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maintenance guideline documents (knowledge base)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534AB7"/>
        </w:rPr>
        <w:t xml:space="preserve">8. Workflow Wiring</w:t>
      </w:r>
    </w:p>
    <w:p>
      <w:pPr>
        <w:spacing w:after="120"/>
      </w:pPr>
      <w:r>
        <w:t xml:space="preserve">The pipeline is wired together in agent/graph.py: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agent.state import VehicleState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agent.nodes.predict  import predict_node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agent.nodes.triage   import triage_node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agent.nodes.retrieve import retrieve_node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agent.nodes.reason   import reason_node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agent.nodes.report   import report_node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build_graph():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 = StateGraph(VehicleState)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g.add_node("predict",  predict_node)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g.add_node("triage",   triage_node)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g.add_node("retrieve", retrieve_node)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g.add_node("reason",   reason_node)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g.add_node("report",   report_node)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g.set_entry_point("predict")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g.add_edge("predict",  "triage")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g.add_edge("triage",   "retrieve")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g.add_edge("retrieve", "reason")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g.add_edge("reason",   "report")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g.add_edge("report",  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g.compile()</w:t>
            </w:r>
          </w:p>
        </w:tc>
      </w:tr>
    </w:tbl>
    <w:p>
      <w:pPr>
        <w:spacing w:after="0" w:before="0"/>
      </w:pPr>
    </w:p>
    <w:p>
      <w:pPr>
        <w:spacing w:after="120"/>
      </w:pPr>
      <w:r>
        <w:t xml:space="preserve">The workflow is compiled once and cached at module load. Each invocation calls graph.invoke(initial_state) with the user input dictionary.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Agent Workflow Documentation — Project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651c6a3d8245133f8cb9033168f04dbd3c67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2026-04-19T15:48:04.272Z</dcterms:created>
  <dcterms:modified xsi:type="dcterms:W3CDTF">2026-04-19T15:48:04.273Z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