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2053.828125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i w:val="1"/>
                <w:color w:val="ffffff"/>
                <w:sz w:val="70"/>
                <w:szCs w:val="70"/>
              </w:rPr>
            </w:pP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b w:val="1"/>
                <w:i w:val="1"/>
                <w:color w:val="ffffff"/>
                <w:sz w:val="70"/>
                <w:szCs w:val="70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i w:val="1"/>
                <w:color w:val="ffffff"/>
                <w:sz w:val="70"/>
                <w:szCs w:val="70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70"/>
                <w:szCs w:val="70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color w:val="ffffff"/>
                <w:sz w:val="70"/>
                <w:szCs w:val="70"/>
                <w:rtl w:val="0"/>
              </w:rPr>
              <w:t xml:space="preserve">Project Name: Decathlon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241733</wp:posOffset>
            </wp:positionV>
            <wp:extent cx="4157663" cy="31242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95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95"/>
        <w:tblGridChange w:id="0">
          <w:tblGrid>
            <w:gridCol w:w="1189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34"/>
                <w:szCs w:val="34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44"/>
                <w:szCs w:val="44"/>
                <w:rtl w:val="0"/>
              </w:rPr>
              <w:t xml:space="preserve">   Prepared By:- Madavali Kusuma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44"/>
                <w:szCs w:val="44"/>
                <w:rtl w:val="0"/>
              </w:rPr>
              <w:t xml:space="preserve">                                                                   Date:- April/ 29/2025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4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4"/>
                <w:szCs w:val="34"/>
                <w:rtl w:val="0"/>
              </w:rPr>
              <w:t xml:space="preserve">Table of Contents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Introduction…………………………………………………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Objective……………………………………………………..2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Scope…………………………………………………………...2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Testable features…………………………………………… 2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Testing approach…………………………………………… 3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Roles/Responsibilities……………………………………... 4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Test Schedule………………………………………………. 5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Test Deliverables……………………………………………. 6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Entry &amp; Exit Criteria……………………………………..…...7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Tools………………………………………………………….8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Risks and Mitigation plans………………………………… 8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Approvals…………………………………………………… 8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Decathlon’s e-commerce website</w:t>
      </w:r>
      <w:r w:rsidDel="00000000" w:rsidR="00000000" w:rsidRPr="00000000">
        <w:rPr>
          <w:i w:val="1"/>
          <w:sz w:val="28"/>
          <w:szCs w:val="28"/>
          <w:rtl w:val="0"/>
        </w:rPr>
        <w:t xml:space="preserve"> allows us to buy sports and fitness products online for various activities like running, yoga, and cycling. It offers home delivery, easy returns, and detailed product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3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Objective</w:t>
            </w:r>
          </w:p>
        </w:tc>
      </w:tr>
    </w:tbl>
    <w:p w:rsidR="00000000" w:rsidDel="00000000" w:rsidP="00000000" w:rsidRDefault="00000000" w:rsidRPr="00000000" w14:paraId="0000004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To provide an easy and accessible online platform for customers to explore, purchase, and receive quality sports and fitness products at affordable prices.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3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The website allows users to browse and buy sports products online with features like search, filters, and home delivery. It supports secure payments, product reviews, and easy return options.</w:t>
      </w:r>
    </w:p>
    <w:p w:rsidR="00000000" w:rsidDel="00000000" w:rsidP="00000000" w:rsidRDefault="00000000" w:rsidRPr="00000000" w14:paraId="00000046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3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Testable Features</w:t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Homepage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 User Authentication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Product Search and Filtering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Product Details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Cart and Checkout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Contact Us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Footer Section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3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Testing Approach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Testing Types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Functional Testing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Integration Testing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Testing Methodologies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Black-box Testing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White-box Testing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Regression Testing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User Acceptance Testing (UAT)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Operating System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Windows 12 and above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Browsers: [Chrome ]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Testing Tools: [selenium, jira, zephyr,   Microsoft Teams, salesforce.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3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Roles &amp; Responsibility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Admin Role: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The admin adds new products, manages stock, handles orders, and helps customers.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User Role: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The user (customer) searches for items, buys products, makes payments, and can return or exchange if needed.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3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Following is the test schedule planned for the project: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1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4560"/>
        <w:tblGridChange w:id="0">
          <w:tblGrid>
            <w:gridCol w:w="4755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Task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Time 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Test Plan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29 April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Test Scenario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29 April 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Test Case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              01 May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Test Case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              01 May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Summary Report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              01 May  2025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8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155cc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Test Deliverables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15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610"/>
        <w:gridCol w:w="2550"/>
        <w:gridCol w:w="2625"/>
        <w:tblGridChange w:id="0">
          <w:tblGrid>
            <w:gridCol w:w="2370"/>
            <w:gridCol w:w="2610"/>
            <w:gridCol w:w="255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Deliverables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Description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Responsible Owner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Target Completion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Test 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Outlines the testing approach, strategies, and scope for the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38"/>
                <w:szCs w:val="38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Decathlon E-commerce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Masai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29 April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Test Cases created for both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functional testing and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compatibility testing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Masai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  29 April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18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Entry And Exit Criteria</w:t>
            </w:r>
          </w:p>
        </w:tc>
      </w:tr>
    </w:tbl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Entry Criteria : 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Website is ready to use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Products are added with images and prices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Payment system is working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User login/signup is working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Exit Criteria: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All main features are working (search, cart, order)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major errors or bugs</w:t>
        <w:br w:type="textWrapping"/>
        <w:t xml:space="preserve">Users can place and receive orders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shows correct reports and info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18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following are the list of Tools we will be using in this Project: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 mind map Tool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Microsoft Teams - collaboration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Selenium - Web Automation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18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Risks and Mitigation Plans: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The following is the list of risks possible and the ways to mitigate them: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6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5415"/>
        <w:tblGridChange w:id="0">
          <w:tblGrid>
            <w:gridCol w:w="4650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Risk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Mitigation plans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Delay in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Make a clear schedule and check progress often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Computer not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Keep backup devices and call IT support quickly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18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Approvals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Masai will send different types of documents for Client Approval like below: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Test Plan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Test Scenarios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Reports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