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p>
    <w:tbl>
      <w:tblPr>
        <w:tblStyle w:val="Table1"/>
        <w:tblW w:w="11400.0" w:type="dxa"/>
        <w:jc w:val="left"/>
        <w:tblInd w:w="-3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0"/>
        <w:tblGridChange w:id="0">
          <w:tblGrid>
            <w:gridCol w:w="11400"/>
          </w:tblGrid>
        </w:tblGridChange>
      </w:tblGrid>
      <w:tr>
        <w:trPr>
          <w:cantSplit w:val="0"/>
          <w:trHeight w:val="13995" w:hRule="atLeast"/>
          <w:tblHeader w:val="0"/>
        </w:trPr>
        <w:tc>
          <w:tcPr>
            <w:tcBorders>
              <w:top w:color="000000" w:space="0" w:sz="0" w:val="nil"/>
              <w:left w:color="000000" w:space="0" w:sz="0" w:val="nil"/>
              <w:bottom w:color="000000" w:space="0" w:sz="0" w:val="nil"/>
              <w:right w:color="000000" w:space="0" w:sz="0" w:val="nil"/>
            </w:tcBorders>
            <w:shd w:fill="efefef" w:val="clear"/>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2"/>
              <w:tblW w:w="3615.0" w:type="dxa"/>
              <w:jc w:val="left"/>
              <w:tblInd w:w="75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15"/>
              <w:tblGridChange w:id="0">
                <w:tblGrid>
                  <w:gridCol w:w="3615"/>
                </w:tblGrid>
              </w:tblGridChange>
            </w:tblGrid>
            <w:tr>
              <w:trPr>
                <w:cantSplit w:val="0"/>
                <w:trHeight w:val="841.6210937500001"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pPr>
                  <w:r w:rsidDel="00000000" w:rsidR="00000000" w:rsidRPr="00000000">
                    <w:rPr/>
                    <w:drawing>
                      <wp:inline distB="114300" distT="114300" distL="114300" distR="114300">
                        <wp:extent cx="2076450" cy="4125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6450" cy="4125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1847850" cy="8001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85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3"/>
              <w:tblW w:w="11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b w:val="1"/>
                      <w:sz w:val="80"/>
                      <w:szCs w:val="80"/>
                    </w:rPr>
                  </w:pPr>
                  <w:r w:rsidDel="00000000" w:rsidR="00000000" w:rsidRPr="00000000">
                    <w:rPr>
                      <w:rFonts w:ascii="Times New Roman" w:cs="Times New Roman" w:eastAsia="Times New Roman" w:hAnsi="Times New Roman"/>
                      <w:b w:val="1"/>
                      <w:sz w:val="80"/>
                      <w:szCs w:val="80"/>
                      <w:rtl w:val="0"/>
                    </w:rPr>
                    <w:t xml:space="preserve">RTM-Requirements Traceability Matrix</w:t>
                  </w:r>
                </w:p>
              </w:tc>
            </w:tr>
          </w:tbl>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color w:val="6fa8dc"/>
              </w:rPr>
            </w:pPr>
            <w:r w:rsidDel="00000000" w:rsidR="00000000" w:rsidRPr="00000000">
              <w:rPr>
                <w:rFonts w:ascii="Times New Roman" w:cs="Times New Roman" w:eastAsia="Times New Roman" w:hAnsi="Times New Roman"/>
                <w:b w:val="1"/>
                <w:color w:val="3d85c6"/>
                <w:sz w:val="46"/>
                <w:szCs w:val="46"/>
                <w:rtl w:val="0"/>
              </w:rPr>
              <w:t xml:space="preserve">Project Name</w:t>
            </w: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b w:val="1"/>
              </w:rPr>
              <w:drawing>
                <wp:inline distB="114300" distT="114300" distL="114300" distR="114300">
                  <wp:extent cx="2476500" cy="1333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765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Breaking the Skies – Travel Booking Platform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tbl>
            <w:tblPr>
              <w:tblStyle w:val="Table4"/>
              <w:tblW w:w="11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00"/>
              <w:tblGridChange w:id="0">
                <w:tblGrid>
                  <w:gridCol w:w="1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cfe2f3"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Prepared By </w:t>
                  </w:r>
                </w:p>
                <w:p w:rsidR="00000000" w:rsidDel="00000000" w:rsidP="00000000" w:rsidRDefault="00000000" w:rsidRPr="00000000" w14:paraId="00000016">
                  <w:pPr>
                    <w:widowControl w:val="0"/>
                    <w:spacing w:line="240" w:lineRule="auto"/>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Thoorpati Swathi</w:t>
                    <w:br w:type="textWrapping"/>
                    <w:t xml:space="preserve">Date:</w:t>
                  </w:r>
                  <w:r w:rsidDel="00000000" w:rsidR="00000000" w:rsidRPr="00000000">
                    <w:rPr>
                      <w:rFonts w:ascii="Times New Roman" w:cs="Times New Roman" w:eastAsia="Times New Roman" w:hAnsi="Times New Roman"/>
                      <w:sz w:val="34"/>
                      <w:szCs w:val="34"/>
                      <w:rtl w:val="0"/>
                    </w:rPr>
                    <w:t xml:space="preserve"> 15-05-2025</w:t>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rFonts w:ascii="Times New Roman" w:cs="Times New Roman" w:eastAsia="Times New Roman" w:hAnsi="Times New Roman"/>
          <w:b w:val="1"/>
          <w:sz w:val="34"/>
          <w:szCs w:val="34"/>
        </w:rPr>
      </w:pPr>
      <w:bookmarkStart w:colFirst="0" w:colLast="0" w:name="_y0fabsilmcjd" w:id="0"/>
      <w:bookmarkEnd w:id="0"/>
      <w:r w:rsidDel="00000000" w:rsidR="00000000" w:rsidRPr="00000000">
        <w:rPr>
          <w:rFonts w:ascii="Times New Roman" w:cs="Times New Roman" w:eastAsia="Times New Roman" w:hAnsi="Times New Roman"/>
          <w:b w:val="1"/>
          <w:sz w:val="34"/>
          <w:szCs w:val="34"/>
          <w:rtl w:val="0"/>
        </w:rPr>
        <w:t xml:space="preserve">Purpose</w:t>
      </w:r>
    </w:p>
    <w:p w:rsidR="00000000" w:rsidDel="00000000" w:rsidP="00000000" w:rsidRDefault="00000000" w:rsidRPr="00000000" w14:paraId="0000001A">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RTM ensures that all functionalities, test cases, and business requirements of the FlightSure booking platform are effectively validated. It maintains traceability across test phases and aligns the QA process with key project goals for full coverage and delivery assurance.</w:t>
      </w:r>
    </w:p>
    <w:p w:rsidR="00000000" w:rsidDel="00000000" w:rsidP="00000000" w:rsidRDefault="00000000" w:rsidRPr="00000000" w14:paraId="0000001B">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kfvlipupmekg" w:id="1"/>
      <w:bookmarkEnd w:id="1"/>
      <w:r w:rsidDel="00000000" w:rsidR="00000000" w:rsidRPr="00000000">
        <w:rPr>
          <w:rFonts w:ascii="Times New Roman" w:cs="Times New Roman" w:eastAsia="Times New Roman" w:hAnsi="Times New Roman"/>
          <w:b w:val="1"/>
          <w:sz w:val="34"/>
          <w:szCs w:val="34"/>
          <w:rtl w:val="0"/>
        </w:rPr>
        <w:t xml:space="preserve">Key Functionalities to Focus</w:t>
      </w:r>
    </w:p>
    <w:p w:rsidR="00000000" w:rsidDel="00000000" w:rsidP="00000000" w:rsidRDefault="00000000" w:rsidRPr="00000000" w14:paraId="0000001D">
      <w:pPr>
        <w:numPr>
          <w:ilvl w:val="0"/>
          <w:numId w:val="4"/>
        </w:numPr>
        <w:spacing w:after="0" w:afterAutospacing="0" w:before="24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Flight &amp; Hotel Search</w:t>
      </w:r>
      <w:r w:rsidDel="00000000" w:rsidR="00000000" w:rsidRPr="00000000">
        <w:rPr>
          <w:rFonts w:ascii="Times New Roman" w:cs="Times New Roman" w:eastAsia="Times New Roman" w:hAnsi="Times New Roman"/>
          <w:sz w:val="34"/>
          <w:szCs w:val="34"/>
          <w:rtl w:val="0"/>
        </w:rPr>
        <w:t xml:space="preserve"> – Testing with multiple cities, dates, and combinations.</w:t>
      </w:r>
    </w:p>
    <w:p w:rsidR="00000000" w:rsidDel="00000000" w:rsidP="00000000" w:rsidRDefault="00000000" w:rsidRPr="00000000" w14:paraId="0000001E">
      <w:pPr>
        <w:numPr>
          <w:ilvl w:val="0"/>
          <w:numId w:val="4"/>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Filtering and Sorting</w:t>
      </w:r>
      <w:r w:rsidDel="00000000" w:rsidR="00000000" w:rsidRPr="00000000">
        <w:rPr>
          <w:rFonts w:ascii="Times New Roman" w:cs="Times New Roman" w:eastAsia="Times New Roman" w:hAnsi="Times New Roman"/>
          <w:sz w:val="34"/>
          <w:szCs w:val="34"/>
          <w:rtl w:val="0"/>
        </w:rPr>
        <w:t xml:space="preserve"> – Real-time filtering with different data conditions.</w:t>
      </w:r>
    </w:p>
    <w:p w:rsidR="00000000" w:rsidDel="00000000" w:rsidP="00000000" w:rsidRDefault="00000000" w:rsidRPr="00000000" w14:paraId="0000001F">
      <w:pPr>
        <w:numPr>
          <w:ilvl w:val="0"/>
          <w:numId w:val="4"/>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Selection and Booking</w:t>
      </w:r>
      <w:r w:rsidDel="00000000" w:rsidR="00000000" w:rsidRPr="00000000">
        <w:rPr>
          <w:rFonts w:ascii="Times New Roman" w:cs="Times New Roman" w:eastAsia="Times New Roman" w:hAnsi="Times New Roman"/>
          <w:sz w:val="34"/>
          <w:szCs w:val="34"/>
          <w:rtl w:val="0"/>
        </w:rPr>
        <w:t xml:space="preserve"> – Validation of selections, error handling, and pricing.</w:t>
      </w:r>
    </w:p>
    <w:p w:rsidR="00000000" w:rsidDel="00000000" w:rsidP="00000000" w:rsidRDefault="00000000" w:rsidRPr="00000000" w14:paraId="00000020">
      <w:pPr>
        <w:numPr>
          <w:ilvl w:val="0"/>
          <w:numId w:val="4"/>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Passenger Details</w:t>
      </w:r>
      <w:r w:rsidDel="00000000" w:rsidR="00000000" w:rsidRPr="00000000">
        <w:rPr>
          <w:rFonts w:ascii="Times New Roman" w:cs="Times New Roman" w:eastAsia="Times New Roman" w:hAnsi="Times New Roman"/>
          <w:sz w:val="34"/>
          <w:szCs w:val="34"/>
          <w:rtl w:val="0"/>
        </w:rPr>
        <w:t xml:space="preserve"> – Input validations, formats, and boundary conditions.</w:t>
      </w:r>
    </w:p>
    <w:p w:rsidR="00000000" w:rsidDel="00000000" w:rsidP="00000000" w:rsidRDefault="00000000" w:rsidRPr="00000000" w14:paraId="00000021">
      <w:pPr>
        <w:numPr>
          <w:ilvl w:val="0"/>
          <w:numId w:val="4"/>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Booking Confirmation</w:t>
      </w:r>
      <w:r w:rsidDel="00000000" w:rsidR="00000000" w:rsidRPr="00000000">
        <w:rPr>
          <w:rFonts w:ascii="Times New Roman" w:cs="Times New Roman" w:eastAsia="Times New Roman" w:hAnsi="Times New Roman"/>
          <w:sz w:val="34"/>
          <w:szCs w:val="34"/>
          <w:rtl w:val="0"/>
        </w:rPr>
        <w:t xml:space="preserve"> – End-of-flow validation with data consistency.</w:t>
      </w:r>
    </w:p>
    <w:p w:rsidR="00000000" w:rsidDel="00000000" w:rsidP="00000000" w:rsidRDefault="00000000" w:rsidRPr="00000000" w14:paraId="00000022">
      <w:pPr>
        <w:numPr>
          <w:ilvl w:val="0"/>
          <w:numId w:val="4"/>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UI Consistency</w:t>
      </w:r>
      <w:r w:rsidDel="00000000" w:rsidR="00000000" w:rsidRPr="00000000">
        <w:rPr>
          <w:rFonts w:ascii="Times New Roman" w:cs="Times New Roman" w:eastAsia="Times New Roman" w:hAnsi="Times New Roman"/>
          <w:sz w:val="34"/>
          <w:szCs w:val="34"/>
          <w:rtl w:val="0"/>
        </w:rPr>
        <w:t xml:space="preserve"> – Layout responsiveness and uniformity across devices.</w:t>
      </w:r>
    </w:p>
    <w:p w:rsidR="00000000" w:rsidDel="00000000" w:rsidP="00000000" w:rsidRDefault="00000000" w:rsidRPr="00000000" w14:paraId="00000023">
      <w:pPr>
        <w:numPr>
          <w:ilvl w:val="0"/>
          <w:numId w:val="4"/>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Performance</w:t>
      </w:r>
      <w:r w:rsidDel="00000000" w:rsidR="00000000" w:rsidRPr="00000000">
        <w:rPr>
          <w:rFonts w:ascii="Times New Roman" w:cs="Times New Roman" w:eastAsia="Times New Roman" w:hAnsi="Times New Roman"/>
          <w:sz w:val="34"/>
          <w:szCs w:val="34"/>
          <w:rtl w:val="0"/>
        </w:rPr>
        <w:t xml:space="preserve"> – Load testing with up to 100 users using JMeter.</w:t>
      </w:r>
    </w:p>
    <w:p w:rsidR="00000000" w:rsidDel="00000000" w:rsidP="00000000" w:rsidRDefault="00000000" w:rsidRPr="00000000" w14:paraId="00000024">
      <w:pPr>
        <w:numPr>
          <w:ilvl w:val="0"/>
          <w:numId w:val="4"/>
        </w:numPr>
        <w:spacing w:after="24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Regression Coverage</w:t>
      </w:r>
      <w:r w:rsidDel="00000000" w:rsidR="00000000" w:rsidRPr="00000000">
        <w:rPr>
          <w:rFonts w:ascii="Times New Roman" w:cs="Times New Roman" w:eastAsia="Times New Roman" w:hAnsi="Times New Roman"/>
          <w:sz w:val="34"/>
          <w:szCs w:val="34"/>
          <w:rtl w:val="0"/>
        </w:rPr>
        <w:t xml:space="preserve"> – Scripted validations post mid-cycle updates.</w:t>
        <w:br w:type="textWrapping"/>
      </w:r>
    </w:p>
    <w:p w:rsidR="00000000" w:rsidDel="00000000" w:rsidP="00000000" w:rsidRDefault="00000000" w:rsidRPr="00000000" w14:paraId="00000025">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rFonts w:ascii="Times New Roman" w:cs="Times New Roman" w:eastAsia="Times New Roman" w:hAnsi="Times New Roman"/>
          <w:b w:val="1"/>
          <w:sz w:val="34"/>
          <w:szCs w:val="34"/>
        </w:rPr>
      </w:pPr>
      <w:bookmarkStart w:colFirst="0" w:colLast="0" w:name="_vbsik5nvsss5" w:id="2"/>
      <w:bookmarkEnd w:id="2"/>
      <w:r w:rsidDel="00000000" w:rsidR="00000000" w:rsidRPr="00000000">
        <w:rPr>
          <w:rFonts w:ascii="Times New Roman" w:cs="Times New Roman" w:eastAsia="Times New Roman" w:hAnsi="Times New Roman"/>
          <w:b w:val="1"/>
          <w:sz w:val="34"/>
          <w:szCs w:val="34"/>
          <w:rtl w:val="0"/>
        </w:rPr>
        <w:t xml:space="preserve">Testing Scope</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rbyeahuqaz41" w:id="3"/>
      <w:bookmarkEnd w:id="3"/>
      <w:r w:rsidDel="00000000" w:rsidR="00000000" w:rsidRPr="00000000">
        <w:rPr>
          <w:rFonts w:ascii="Times New Roman" w:cs="Times New Roman" w:eastAsia="Times New Roman" w:hAnsi="Times New Roman"/>
          <w:b w:val="1"/>
          <w:color w:val="000000"/>
          <w:sz w:val="34"/>
          <w:szCs w:val="34"/>
          <w:rtl w:val="0"/>
        </w:rPr>
        <w:t xml:space="preserve">Core Functional Areas</w:t>
      </w:r>
    </w:p>
    <w:p w:rsidR="00000000" w:rsidDel="00000000" w:rsidP="00000000" w:rsidRDefault="00000000" w:rsidRPr="00000000" w14:paraId="00000028">
      <w:pPr>
        <w:numPr>
          <w:ilvl w:val="0"/>
          <w:numId w:val="3"/>
        </w:numPr>
        <w:spacing w:after="0" w:afterAutospacing="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Flight/Hotel Search Module</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Booking Flow and Passenger Form</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Confirmation and Summary Screens</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Cross-Browser and Cross-Device Compatibility</w:t>
      </w:r>
    </w:p>
    <w:p w:rsidR="00000000" w:rsidDel="00000000" w:rsidP="00000000" w:rsidRDefault="00000000" w:rsidRPr="00000000" w14:paraId="0000002C">
      <w:pPr>
        <w:numPr>
          <w:ilvl w:val="0"/>
          <w:numId w:val="3"/>
        </w:numPr>
        <w:spacing w:after="24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Mid-Cycle Regression Validation</w:t>
        <w:br w:type="textWrapping"/>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gv3e3l7fqe8" w:id="4"/>
      <w:bookmarkEnd w:id="4"/>
      <w:r w:rsidDel="00000000" w:rsidR="00000000" w:rsidRPr="00000000">
        <w:rPr>
          <w:rFonts w:ascii="Times New Roman" w:cs="Times New Roman" w:eastAsia="Times New Roman" w:hAnsi="Times New Roman"/>
          <w:b w:val="1"/>
          <w:color w:val="000000"/>
          <w:sz w:val="34"/>
          <w:szCs w:val="34"/>
          <w:rtl w:val="0"/>
        </w:rPr>
        <w:t xml:space="preserve">Excluded</w:t>
      </w:r>
    </w:p>
    <w:p w:rsidR="00000000" w:rsidDel="00000000" w:rsidP="00000000" w:rsidRDefault="00000000" w:rsidRPr="00000000" w14:paraId="0000002E">
      <w:pPr>
        <w:numPr>
          <w:ilvl w:val="0"/>
          <w:numId w:val="2"/>
        </w:numPr>
        <w:spacing w:after="0" w:afterAutospacing="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API Testing (No API exposed publicly)</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Security &amp; Vulnerability Testing</w:t>
      </w:r>
    </w:p>
    <w:p w:rsidR="00000000" w:rsidDel="00000000" w:rsidP="00000000" w:rsidRDefault="00000000" w:rsidRPr="00000000" w14:paraId="00000030">
      <w:pPr>
        <w:numPr>
          <w:ilvl w:val="0"/>
          <w:numId w:val="2"/>
        </w:numPr>
        <w:spacing w:after="24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External Payment Gateway Integration</w:t>
        <w:br w:type="textWrapping"/>
      </w:r>
    </w:p>
    <w:p w:rsidR="00000000" w:rsidDel="00000000" w:rsidP="00000000" w:rsidRDefault="00000000" w:rsidRPr="00000000" w14:paraId="00000031">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rPr>
      </w:pPr>
      <w:bookmarkStart w:colFirst="0" w:colLast="0" w:name="_dvj6fqqzjaa0" w:id="5"/>
      <w:bookmarkEnd w:id="5"/>
      <w:r w:rsidDel="00000000" w:rsidR="00000000" w:rsidRPr="00000000">
        <w:rPr>
          <w:rFonts w:ascii="Times New Roman" w:cs="Times New Roman" w:eastAsia="Times New Roman" w:hAnsi="Times New Roman"/>
          <w:b w:val="1"/>
          <w:sz w:val="34"/>
          <w:szCs w:val="34"/>
          <w:rtl w:val="0"/>
        </w:rPr>
        <w:t xml:space="preserve">RTM Table</w:t>
      </w:r>
    </w:p>
    <w:tbl>
      <w:tblPr>
        <w:tblStyle w:val="Table5"/>
        <w:tblW w:w="112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055"/>
        <w:gridCol w:w="1035"/>
        <w:gridCol w:w="2175"/>
        <w:gridCol w:w="1785"/>
        <w:gridCol w:w="1140"/>
        <w:gridCol w:w="1500"/>
        <w:tblGridChange w:id="0">
          <w:tblGrid>
            <w:gridCol w:w="1575"/>
            <w:gridCol w:w="2055"/>
            <w:gridCol w:w="1035"/>
            <w:gridCol w:w="2175"/>
            <w:gridCol w:w="1785"/>
            <w:gridCol w:w="1140"/>
            <w:gridCol w:w="1500"/>
          </w:tblGrid>
        </w:tblGridChange>
      </w:tblGrid>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Case 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Remarks</w:t>
            </w:r>
            <w:r w:rsidDel="00000000" w:rsidR="00000000" w:rsidRPr="00000000">
              <w:rPr>
                <w:rtl w:val="0"/>
              </w:rPr>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flights and hotels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Manual/Automation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TC-001, TC-002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Covered in functional test suite</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filters and sorting options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TC-003, TC-004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combinations validated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Flight and hotel selection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valid and edge cases</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Passenger/traveler form validation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Manual/Automation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 and boundary tests done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confirmation and flow validation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screen validation &amp; UX</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under load (100 concurrent)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JMeter TPS under SLA</w:t>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consistency on browsers and devices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 Firefox, Safari checked</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Mid-cycle change regression coverage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TC-010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Scripts rerun and updated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response and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OOS[out of Scope]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public API available</w:t>
            </w:r>
          </w:p>
        </w:tc>
      </w:tr>
      <w:tr>
        <w:trPr>
          <w:cantSplit w:val="0"/>
          <w:trHeight w:val="10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validation (XSS, SQLi)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in scope for current cycle</w:t>
            </w:r>
          </w:p>
        </w:tc>
      </w:tr>
    </w:tbl>
    <w:p w:rsidR="00000000" w:rsidDel="00000000" w:rsidP="00000000" w:rsidRDefault="00000000" w:rsidRPr="00000000" w14:paraId="00000080">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2"/>
        <w:keepNext w:val="0"/>
        <w:keepLines w:val="0"/>
        <w:spacing w:after="80" w:lineRule="auto"/>
        <w:rPr>
          <w:rFonts w:ascii="Times New Roman" w:cs="Times New Roman" w:eastAsia="Times New Roman" w:hAnsi="Times New Roman"/>
          <w:b w:val="1"/>
          <w:sz w:val="34"/>
          <w:szCs w:val="34"/>
        </w:rPr>
      </w:pPr>
      <w:bookmarkStart w:colFirst="0" w:colLast="0" w:name="_yuk5cchpl40u" w:id="6"/>
      <w:bookmarkEnd w:id="6"/>
      <w:r w:rsidDel="00000000" w:rsidR="00000000" w:rsidRPr="00000000">
        <w:rPr>
          <w:rFonts w:ascii="Times New Roman" w:cs="Times New Roman" w:eastAsia="Times New Roman" w:hAnsi="Times New Roman"/>
          <w:b w:val="1"/>
          <w:sz w:val="34"/>
          <w:szCs w:val="34"/>
          <w:rtl w:val="0"/>
        </w:rPr>
        <w:t xml:space="preserve">Manual and Automation Testing Approach</w:t>
      </w:r>
    </w:p>
    <w:p w:rsidR="00000000" w:rsidDel="00000000" w:rsidP="00000000" w:rsidRDefault="00000000" w:rsidRPr="00000000" w14:paraId="00000082">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fjh6sl6392ww" w:id="7"/>
      <w:bookmarkEnd w:id="7"/>
      <w:r w:rsidDel="00000000" w:rsidR="00000000" w:rsidRPr="00000000">
        <w:rPr>
          <w:rFonts w:ascii="Times New Roman" w:cs="Times New Roman" w:eastAsia="Times New Roman" w:hAnsi="Times New Roman"/>
          <w:b w:val="1"/>
          <w:color w:val="000000"/>
          <w:sz w:val="34"/>
          <w:szCs w:val="34"/>
          <w:rtl w:val="0"/>
        </w:rPr>
        <w:t xml:space="preserve">Manual Testing</w:t>
      </w:r>
    </w:p>
    <w:p w:rsidR="00000000" w:rsidDel="00000000" w:rsidP="00000000" w:rsidRDefault="00000000" w:rsidRPr="00000000" w14:paraId="00000083">
      <w:pPr>
        <w:numPr>
          <w:ilvl w:val="0"/>
          <w:numId w:val="1"/>
        </w:numPr>
        <w:spacing w:after="0" w:afterAutospacing="0" w:before="24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Exploratory sessions on primary user flows</w:t>
      </w:r>
    </w:p>
    <w:p w:rsidR="00000000" w:rsidDel="00000000" w:rsidP="00000000" w:rsidRDefault="00000000" w:rsidRPr="00000000" w14:paraId="00000084">
      <w:pPr>
        <w:numPr>
          <w:ilvl w:val="0"/>
          <w:numId w:val="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Cross-browser visual validation and error messages</w:t>
      </w:r>
    </w:p>
    <w:p w:rsidR="00000000" w:rsidDel="00000000" w:rsidP="00000000" w:rsidRDefault="00000000" w:rsidRPr="00000000" w14:paraId="00000085">
      <w:pPr>
        <w:numPr>
          <w:ilvl w:val="0"/>
          <w:numId w:val="1"/>
        </w:numPr>
        <w:spacing w:after="0" w:afterAutospacing="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Negative scenarios and usability issues</w:t>
      </w:r>
    </w:p>
    <w:p w:rsidR="00000000" w:rsidDel="00000000" w:rsidP="00000000" w:rsidRDefault="00000000" w:rsidRPr="00000000" w14:paraId="00000086">
      <w:pPr>
        <w:numPr>
          <w:ilvl w:val="0"/>
          <w:numId w:val="1"/>
        </w:numPr>
        <w:spacing w:after="240" w:before="0" w:beforeAutospacing="0" w:lineRule="auto"/>
        <w:ind w:left="720" w:hanging="36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Compatibility testing on Windows, macOS, Android, iOS</w:t>
        <w:br w:type="textWrapping"/>
      </w:r>
    </w:p>
    <w:p w:rsidR="00000000" w:rsidDel="00000000" w:rsidP="00000000" w:rsidRDefault="00000000" w:rsidRPr="00000000" w14:paraId="00000087">
      <w:pPr>
        <w:pStyle w:val="Heading3"/>
        <w:keepNext w:val="0"/>
        <w:keepLines w:val="0"/>
        <w:spacing w:before="280" w:lineRule="auto"/>
        <w:rPr>
          <w:rFonts w:ascii="Times New Roman" w:cs="Times New Roman" w:eastAsia="Times New Roman" w:hAnsi="Times New Roman"/>
          <w:b w:val="1"/>
          <w:color w:val="000000"/>
          <w:sz w:val="34"/>
          <w:szCs w:val="34"/>
        </w:rPr>
      </w:pPr>
      <w:bookmarkStart w:colFirst="0" w:colLast="0" w:name="_akmcuolaxx6x" w:id="8"/>
      <w:bookmarkEnd w:id="8"/>
      <w:r w:rsidDel="00000000" w:rsidR="00000000" w:rsidRPr="00000000">
        <w:rPr>
          <w:rFonts w:ascii="Times New Roman" w:cs="Times New Roman" w:eastAsia="Times New Roman" w:hAnsi="Times New Roman"/>
          <w:b w:val="1"/>
          <w:color w:val="000000"/>
          <w:sz w:val="34"/>
          <w:szCs w:val="34"/>
          <w:rtl w:val="0"/>
        </w:rPr>
        <w:t xml:space="preserve">Automation Testing</w:t>
      </w:r>
    </w:p>
    <w:p w:rsidR="00000000" w:rsidDel="00000000" w:rsidP="00000000" w:rsidRDefault="00000000" w:rsidRPr="00000000" w14:paraId="00000088">
      <w:pPr>
        <w:numPr>
          <w:ilvl w:val="0"/>
          <w:numId w:val="5"/>
        </w:numPr>
        <w:spacing w:after="0" w:afterAutospacing="0" w:before="24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Selenium with Java</w:t>
      </w:r>
      <w:r w:rsidDel="00000000" w:rsidR="00000000" w:rsidRPr="00000000">
        <w:rPr>
          <w:rFonts w:ascii="Times New Roman" w:cs="Times New Roman" w:eastAsia="Times New Roman" w:hAnsi="Times New Roman"/>
          <w:sz w:val="34"/>
          <w:szCs w:val="34"/>
          <w:rtl w:val="0"/>
        </w:rPr>
        <w:t xml:space="preserve"> for regression suite</w:t>
      </w:r>
    </w:p>
    <w:p w:rsidR="00000000" w:rsidDel="00000000" w:rsidP="00000000" w:rsidRDefault="00000000" w:rsidRPr="00000000" w14:paraId="00000089">
      <w:pPr>
        <w:numPr>
          <w:ilvl w:val="0"/>
          <w:numId w:val="5"/>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TestNG</w:t>
      </w:r>
      <w:r w:rsidDel="00000000" w:rsidR="00000000" w:rsidRPr="00000000">
        <w:rPr>
          <w:rFonts w:ascii="Times New Roman" w:cs="Times New Roman" w:eastAsia="Times New Roman" w:hAnsi="Times New Roman"/>
          <w:sz w:val="34"/>
          <w:szCs w:val="34"/>
          <w:rtl w:val="0"/>
        </w:rPr>
        <w:t xml:space="preserve"> for grouped execution (Smoke, Sanity, Regression)</w:t>
      </w:r>
    </w:p>
    <w:p w:rsidR="00000000" w:rsidDel="00000000" w:rsidP="00000000" w:rsidRDefault="00000000" w:rsidRPr="00000000" w14:paraId="0000008A">
      <w:pPr>
        <w:numPr>
          <w:ilvl w:val="0"/>
          <w:numId w:val="5"/>
        </w:numPr>
        <w:spacing w:after="0" w:afterAutospacing="0" w:before="0" w:beforeAutospacing="0" w:lineRule="auto"/>
        <w:ind w:left="720" w:hanging="360"/>
        <w:rPr>
          <w:sz w:val="34"/>
          <w:szCs w:val="34"/>
        </w:rPr>
      </w:pPr>
      <w:r w:rsidDel="00000000" w:rsidR="00000000" w:rsidRPr="00000000">
        <w:rPr>
          <w:rFonts w:ascii="Times New Roman" w:cs="Times New Roman" w:eastAsia="Times New Roman" w:hAnsi="Times New Roman"/>
          <w:b w:val="1"/>
          <w:sz w:val="34"/>
          <w:szCs w:val="34"/>
          <w:rtl w:val="0"/>
        </w:rPr>
        <w:t xml:space="preserve">ExtentReports</w:t>
      </w:r>
      <w:r w:rsidDel="00000000" w:rsidR="00000000" w:rsidRPr="00000000">
        <w:rPr>
          <w:rFonts w:ascii="Times New Roman" w:cs="Times New Roman" w:eastAsia="Times New Roman" w:hAnsi="Times New Roman"/>
          <w:sz w:val="34"/>
          <w:szCs w:val="34"/>
          <w:rtl w:val="0"/>
        </w:rPr>
        <w:t xml:space="preserve"> for reporting</w:t>
      </w:r>
    </w:p>
    <w:p w:rsidR="00000000" w:rsidDel="00000000" w:rsidP="00000000" w:rsidRDefault="00000000" w:rsidRPr="00000000" w14:paraId="0000008B">
      <w:pPr>
        <w:numPr>
          <w:ilvl w:val="0"/>
          <w:numId w:val="5"/>
        </w:numPr>
        <w:spacing w:after="240" w:before="0" w:beforeAutospacing="0" w:lineRule="auto"/>
        <w:ind w:left="720" w:hanging="360"/>
        <w:rPr>
          <w:sz w:val="34"/>
          <w:szCs w:val="34"/>
        </w:rPr>
      </w:pPr>
      <w:r w:rsidDel="00000000" w:rsidR="00000000" w:rsidRPr="00000000">
        <w:rPr>
          <w:rFonts w:ascii="Times New Roman" w:cs="Times New Roman" w:eastAsia="Times New Roman" w:hAnsi="Times New Roman"/>
          <w:sz w:val="34"/>
          <w:szCs w:val="34"/>
          <w:rtl w:val="0"/>
        </w:rPr>
        <w:t xml:space="preserve">Scripts run on </w:t>
      </w:r>
      <w:r w:rsidDel="00000000" w:rsidR="00000000" w:rsidRPr="00000000">
        <w:rPr>
          <w:rFonts w:ascii="Times New Roman" w:cs="Times New Roman" w:eastAsia="Times New Roman" w:hAnsi="Times New Roman"/>
          <w:b w:val="1"/>
          <w:sz w:val="34"/>
          <w:szCs w:val="34"/>
          <w:rtl w:val="0"/>
        </w:rPr>
        <w:t xml:space="preserve">ChromeDriver &amp; FirefoxDriver</w:t>
      </w:r>
      <w:r w:rsidDel="00000000" w:rsidR="00000000" w:rsidRPr="00000000">
        <w:rPr>
          <w:rFonts w:ascii="Times New Roman" w:cs="Times New Roman" w:eastAsia="Times New Roman" w:hAnsi="Times New Roman"/>
          <w:sz w:val="34"/>
          <w:szCs w:val="34"/>
          <w:rtl w:val="0"/>
        </w:rPr>
        <w:t xml:space="preserve"> with Page Object Model</w:t>
        <w:br w:type="textWrapping"/>
      </w:r>
    </w:p>
    <w:p w:rsidR="00000000" w:rsidDel="00000000" w:rsidP="00000000" w:rsidRDefault="00000000" w:rsidRPr="00000000" w14:paraId="0000008C">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rFonts w:ascii="Times New Roman" w:cs="Times New Roman" w:eastAsia="Times New Roman" w:hAnsi="Times New Roman"/>
          <w:b w:val="1"/>
          <w:sz w:val="34"/>
          <w:szCs w:val="34"/>
        </w:rPr>
      </w:pPr>
      <w:bookmarkStart w:colFirst="0" w:colLast="0" w:name="_s25mleltko1b" w:id="9"/>
      <w:bookmarkEnd w:id="9"/>
      <w:r w:rsidDel="00000000" w:rsidR="00000000" w:rsidRPr="00000000">
        <w:rPr>
          <w:rFonts w:ascii="Times New Roman" w:cs="Times New Roman" w:eastAsia="Times New Roman" w:hAnsi="Times New Roman"/>
          <w:b w:val="1"/>
          <w:sz w:val="34"/>
          <w:szCs w:val="34"/>
          <w:rtl w:val="0"/>
        </w:rPr>
        <w:t xml:space="preserve">Tools and Frameworks</w:t>
      </w:r>
    </w:p>
    <w:tbl>
      <w:tblPr>
        <w:tblStyle w:val="Table6"/>
        <w:tblW w:w="98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5"/>
        <w:gridCol w:w="4515"/>
        <w:tblGridChange w:id="0">
          <w:tblGrid>
            <w:gridCol w:w="5355"/>
            <w:gridCol w:w="451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Category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8F">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Tools Used</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UI Automation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1">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Selenium WebDriver + TestNG</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Reporting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ExtentReports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Performance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Apache JMeter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Test Management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Excel, TestRail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Bug Tracking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JIRA</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Communication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Google Docs, Slack</w:t>
            </w:r>
          </w:p>
        </w:tc>
      </w:tr>
    </w:tbl>
    <w:p w:rsidR="00000000" w:rsidDel="00000000" w:rsidP="00000000" w:rsidRDefault="00000000" w:rsidRPr="00000000" w14:paraId="0000009C">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Heading2"/>
        <w:keepNext w:val="0"/>
        <w:keepLines w:val="0"/>
        <w:spacing w:after="80" w:lineRule="auto"/>
        <w:rPr>
          <w:rFonts w:ascii="Times New Roman" w:cs="Times New Roman" w:eastAsia="Times New Roman" w:hAnsi="Times New Roman"/>
          <w:b w:val="1"/>
          <w:sz w:val="34"/>
          <w:szCs w:val="34"/>
        </w:rPr>
      </w:pPr>
      <w:bookmarkStart w:colFirst="0" w:colLast="0" w:name="_8m0uab2g8pn" w:id="10"/>
      <w:bookmarkEnd w:id="10"/>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rFonts w:ascii="Times New Roman" w:cs="Times New Roman" w:eastAsia="Times New Roman" w:hAnsi="Times New Roman"/>
          <w:b w:val="1"/>
          <w:sz w:val="34"/>
          <w:szCs w:val="34"/>
        </w:rPr>
      </w:pPr>
      <w:bookmarkStart w:colFirst="0" w:colLast="0" w:name="_pivesxhjp0g2" w:id="11"/>
      <w:bookmarkEnd w:id="11"/>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9F">
      <w:pPr>
        <w:spacing w:after="240" w:before="240" w:lineRule="auto"/>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This RTM serves as a single source of traceability for validating that all critical requirements of the FlightSure platform are met. Through a mix of manual, automation, and performance testing, the team ensures that the product meets quality benchmarks and is ready for production release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