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6AB4" w14:textId="77777777" w:rsidR="00F708D4" w:rsidRPr="00AA1AE1" w:rsidRDefault="00F708D4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 w:rsidRPr="00F708D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 w14:paraId="36FDE017" w14:textId="77777777" w:rsidR="0057288A" w:rsidRPr="00F30E93" w:rsidRDefault="0057288A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75"/>
        <w:gridCol w:w="2856"/>
        <w:gridCol w:w="1822"/>
        <w:gridCol w:w="275"/>
        <w:gridCol w:w="2676"/>
      </w:tblGrid>
      <w:tr w:rsidR="005472B5" w:rsidRPr="00B3448A" w14:paraId="67A4534F" w14:textId="77777777" w:rsidTr="005472B5">
        <w:tc>
          <w:tcPr>
            <w:tcW w:w="1976" w:type="dxa"/>
          </w:tcPr>
          <w:p w14:paraId="1D7D74AF" w14:textId="7BDB59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Unit Organisasi</w:t>
            </w:r>
          </w:p>
        </w:tc>
        <w:tc>
          <w:tcPr>
            <w:tcW w:w="275" w:type="dxa"/>
          </w:tcPr>
          <w:p w14:paraId="70F20D27" w14:textId="1C8B5ADA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0EF781F" w14:textId="3FFDF210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SEKRETARIAT DINKES (01.0</w:t>
            </w:r>
            <w:r w:rsidR="001B3EC1">
              <w:rPr>
                <w:sz w:val="16"/>
                <w:szCs w:val="16"/>
              </w:rPr>
              <w:t>0</w:t>
            </w:r>
            <w:r w:rsidRPr="00B3448A">
              <w:rPr>
                <w:sz w:val="16"/>
                <w:szCs w:val="16"/>
              </w:rPr>
              <w:t>01)</w:t>
            </w:r>
          </w:p>
        </w:tc>
        <w:tc>
          <w:tcPr>
            <w:tcW w:w="1822" w:type="dxa"/>
          </w:tcPr>
          <w:p w14:paraId="4DE006EA" w14:textId="0A5F0B1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Tujuan Perjalanan</w:t>
            </w:r>
          </w:p>
        </w:tc>
        <w:tc>
          <w:tcPr>
            <w:tcW w:w="275" w:type="dxa"/>
          </w:tcPr>
          <w:p w14:paraId="26762E0E" w14:textId="7B3958A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1ED189E8" w14:textId="7D5A3B6D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Verifikasi dan Pengecekan Data Gaji Dan Tunjangan Aparatur Sipil Negara pada Dokumen Rencana Kerja Anggaran SKPD Tahun Anggaran 2025 di Hotel Darmawan Park Sentul pada Tanggal 17</w:t>
            </w:r>
            <w:r w:rsidR="00C11837">
              <w:rPr>
                <w:sz w:val="16"/>
                <w:szCs w:val="16"/>
              </w:rPr>
              <w:t>-18</w:t>
            </w:r>
            <w:r w:rsidRPr="00B3448A">
              <w:rPr>
                <w:sz w:val="16"/>
                <w:szCs w:val="16"/>
              </w:rPr>
              <w:t xml:space="preserve"> Oktober 2024</w:t>
            </w:r>
          </w:p>
        </w:tc>
      </w:tr>
      <w:tr w:rsidR="005472B5" w:rsidRPr="00B3448A" w14:paraId="3D97592D" w14:textId="77777777" w:rsidTr="005472B5">
        <w:tc>
          <w:tcPr>
            <w:tcW w:w="1976" w:type="dxa"/>
          </w:tcPr>
          <w:p w14:paraId="261CE939" w14:textId="577823E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Program</w:t>
            </w:r>
          </w:p>
        </w:tc>
        <w:tc>
          <w:tcPr>
            <w:tcW w:w="275" w:type="dxa"/>
          </w:tcPr>
          <w:p w14:paraId="3E2BFC49" w14:textId="29291E0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387A486C" w14:textId="40C546D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PENUNJANG URUSAN PEMERINTAH DAERAH KABUPATEN/KOTA</w:t>
            </w:r>
          </w:p>
        </w:tc>
        <w:tc>
          <w:tcPr>
            <w:tcW w:w="1822" w:type="dxa"/>
          </w:tcPr>
          <w:p w14:paraId="46393126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1B1F577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C6A85AF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59C9A501" w14:textId="77777777" w:rsidTr="005472B5">
        <w:tc>
          <w:tcPr>
            <w:tcW w:w="1976" w:type="dxa"/>
          </w:tcPr>
          <w:p w14:paraId="7244DB93" w14:textId="34BE1E7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Kegiatan</w:t>
            </w:r>
          </w:p>
        </w:tc>
        <w:tc>
          <w:tcPr>
            <w:tcW w:w="275" w:type="dxa"/>
          </w:tcPr>
          <w:p w14:paraId="56A89A80" w14:textId="2971112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D3C0355" w14:textId="0F32588D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Administrasi Umum Perangkat Daerah (1.02.01.2.06)</w:t>
            </w:r>
          </w:p>
        </w:tc>
        <w:tc>
          <w:tcPr>
            <w:tcW w:w="1822" w:type="dxa"/>
          </w:tcPr>
          <w:p w14:paraId="22589DC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3CA8F91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967AFA2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2F6F2500" w14:textId="77777777" w:rsidTr="005472B5">
        <w:tc>
          <w:tcPr>
            <w:tcW w:w="1976" w:type="dxa"/>
          </w:tcPr>
          <w:p w14:paraId="27CBF853" w14:textId="2B0D443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Kegiatan</w:t>
            </w:r>
          </w:p>
        </w:tc>
        <w:tc>
          <w:tcPr>
            <w:tcW w:w="275" w:type="dxa"/>
          </w:tcPr>
          <w:p w14:paraId="57023D47" w14:textId="71AB40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0BF59E52" w14:textId="0056FDD9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Penyelenggaraan Rapat Koordinasi dan Konsultasi SKPD (1.02.01.2.06.0009)</w:t>
            </w:r>
          </w:p>
        </w:tc>
        <w:tc>
          <w:tcPr>
            <w:tcW w:w="1822" w:type="dxa"/>
          </w:tcPr>
          <w:p w14:paraId="68C754E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42101235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D974641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7288A" w:rsidRPr="00B3448A" w14:paraId="3F81CC8C" w14:textId="77777777" w:rsidTr="005472B5">
        <w:tc>
          <w:tcPr>
            <w:tcW w:w="1976" w:type="dxa"/>
          </w:tcPr>
          <w:p w14:paraId="55EB2E5E" w14:textId="560B335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SKPD</w:t>
            </w:r>
          </w:p>
        </w:tc>
        <w:tc>
          <w:tcPr>
            <w:tcW w:w="275" w:type="dxa"/>
          </w:tcPr>
          <w:p w14:paraId="3A5E9CEC" w14:textId="7FF27C4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AB6DC3B" w14:textId="79E6075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Dinas Kesehatan</w:t>
            </w:r>
          </w:p>
        </w:tc>
        <w:tc>
          <w:tcPr>
            <w:tcW w:w="1822" w:type="dxa"/>
          </w:tcPr>
          <w:p w14:paraId="342B9CC0" w14:textId="61A36CC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Tanggal</w:t>
            </w:r>
          </w:p>
        </w:tc>
        <w:tc>
          <w:tcPr>
            <w:tcW w:w="275" w:type="dxa"/>
          </w:tcPr>
          <w:p w14:paraId="08293903" w14:textId="5590A70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307CD19A" w14:textId="6778313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17</w:t>
            </w:r>
            <w:r w:rsidR="001B3EC1">
              <w:rPr>
                <w:sz w:val="16"/>
                <w:szCs w:val="16"/>
              </w:rPr>
              <w:t>-18</w:t>
            </w:r>
            <w:r w:rsidRPr="00B3448A">
              <w:rPr>
                <w:sz w:val="16"/>
                <w:szCs w:val="16"/>
              </w:rPr>
              <w:t xml:space="preserve"> Oktober 2024</w:t>
            </w:r>
          </w:p>
        </w:tc>
      </w:tr>
      <w:tr w:rsidR="0057288A" w:rsidRPr="00B3448A" w14:paraId="0899A6E1" w14:textId="77777777" w:rsidTr="005472B5">
        <w:tc>
          <w:tcPr>
            <w:tcW w:w="1976" w:type="dxa"/>
          </w:tcPr>
          <w:p w14:paraId="7190FB43" w14:textId="18374CD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NO. SPD</w:t>
            </w:r>
          </w:p>
        </w:tc>
        <w:tc>
          <w:tcPr>
            <w:tcW w:w="275" w:type="dxa"/>
          </w:tcPr>
          <w:p w14:paraId="62042276" w14:textId="1497B739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3AB0313" w14:textId="1A193472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800.1.11.1/          -Um.Kepeg</w:t>
            </w:r>
          </w:p>
        </w:tc>
        <w:tc>
          <w:tcPr>
            <w:tcW w:w="1822" w:type="dxa"/>
          </w:tcPr>
          <w:p w14:paraId="62A1D38E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753DDEC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19768BB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</w:tbl>
    <w:p w14:paraId="3F7BDF6B" w14:textId="77777777" w:rsidR="00F708D4" w:rsidRPr="00B3448A" w:rsidRDefault="00F708D4" w:rsidP="00F708D4">
      <w:pPr>
        <w:tabs>
          <w:tab w:val="left" w:pos="1843"/>
        </w:tabs>
        <w:rPr>
          <w:sz w:val="16"/>
          <w:szCs w:val="16"/>
        </w:rPr>
      </w:pPr>
    </w:p>
    <w:tbl>
      <w:tblPr>
        <w:tblW w:w="5350" w:type="pct"/>
        <w:tblLook w:val="04A0" w:firstRow="1" w:lastRow="0" w:firstColumn="1" w:lastColumn="0" w:noHBand="0" w:noVBand="1"/>
      </w:tblPr>
      <w:tblGrid>
        <w:gridCol w:w="421"/>
        <w:gridCol w:w="2580"/>
        <w:gridCol w:w="1814"/>
        <w:gridCol w:w="311"/>
        <w:gridCol w:w="510"/>
        <w:gridCol w:w="1269"/>
        <w:gridCol w:w="1504"/>
        <w:gridCol w:w="1227"/>
      </w:tblGrid>
      <w:tr w:rsidR="00B3448A" w:rsidRPr="00B3448A" w14:paraId="764198A5" w14:textId="77777777" w:rsidTr="00AA1AE1">
        <w:trPr>
          <w:trHeight w:val="381"/>
        </w:trPr>
        <w:tc>
          <w:tcPr>
            <w:tcW w:w="2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80F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3722" w14:textId="08899791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DE0F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4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C9C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676E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F3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328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 w:rsidR="00B3448A" w:rsidRPr="00B3448A" w14:paraId="09021C74" w14:textId="77777777" w:rsidTr="00AA1AE1">
        <w:trPr>
          <w:trHeight w:val="238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AD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4F56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958ED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4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56F43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3E3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1E54C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979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 w:rsidR="00AA1AE1" w:rsidRPr="00B3448A" w14:paraId="0FF7589F" w14:textId="77777777" w:rsidTr="00C513DE">
        <w:trPr>
          <w:trHeight w:val="708"/>
        </w:trPr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4224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340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83B2A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Romlah, S.A.P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29D29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251B" w14:textId="1D8B89CA" w:rsidR="00AA1AE1" w:rsidRPr="00B3448A" w:rsidRDefault="001B3EC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5659" w14:textId="6A572907" w:rsidR="00AA1AE1" w:rsidRPr="00B3448A" w:rsidRDefault="00F30E93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707E" w14:textId="2188567E" w:rsidR="00AA1AE1" w:rsidRPr="00B3448A" w:rsidRDefault="00AA1AE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105.000 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7BA6" w14:textId="38E6E932" w:rsidR="00AA1AE1" w:rsidRPr="00B3448A" w:rsidRDefault="001B3EC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210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.000 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5C1B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AA1AE1" w:rsidRPr="00B3448A" w14:paraId="04B45872" w14:textId="77777777" w:rsidTr="00C513DE">
        <w:trPr>
          <w:trHeight w:val="746"/>
        </w:trPr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150F6" w14:textId="77777777" w:rsidR="00AA1AE1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340" w:type="pct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C2B6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95B0" w14:textId="7D1784B2" w:rsidR="00AA1AE1" w:rsidRPr="00B3448A" w:rsidRDefault="00AA1AE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450D" w14:textId="49A0A355" w:rsidR="00AA1AE1" w:rsidRPr="00B3448A" w:rsidRDefault="001B3EC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5BB78" w14:textId="7C871526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9D4" w14:textId="4AFB6F26" w:rsidR="00AA1AE1" w:rsidRPr="00B3448A" w:rsidRDefault="00AA1AE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170.000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C9EAE" w14:textId="022E8318" w:rsidR="00AA1AE1" w:rsidRPr="00B3448A" w:rsidRDefault="001B3EC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340</w:t>
            </w:r>
            <w:r w:rsidR="00AA1AE1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.000</w:t>
            </w:r>
          </w:p>
        </w:tc>
        <w:tc>
          <w:tcPr>
            <w:tcW w:w="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8327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B3448A" w:rsidRPr="00B3448A" w14:paraId="0DD70AF2" w14:textId="77777777" w:rsidTr="00C513DE">
        <w:trPr>
          <w:trHeight w:val="786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72F4" w14:textId="674894C2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9AE0B" w14:textId="66A3C16B" w:rsidR="00B3448A" w:rsidRPr="00B3448A" w:rsidRDefault="00B3448A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Iska Hartita,</w:t>
            </w:r>
            <w:r w:rsidR="00C513DE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SKM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6B4" w14:textId="77777777" w:rsidR="00B3448A" w:rsidRPr="00B3448A" w:rsidRDefault="00B3448A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E8A" w14:textId="45FAC8D3" w:rsidR="00B3448A" w:rsidRPr="00B3448A" w:rsidRDefault="001B3EC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C1FC" w14:textId="6E8FF9CE" w:rsidR="00B3448A" w:rsidRPr="00B3448A" w:rsidRDefault="00F30E93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="00B3448A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AFD3" w14:textId="6131E574" w:rsidR="00B3448A" w:rsidRPr="00B3448A" w:rsidRDefault="00B3448A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105.000 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EBE0" w14:textId="3368849D" w:rsidR="00B3448A" w:rsidRPr="00B3448A" w:rsidRDefault="001B3EC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210</w:t>
            </w:r>
            <w:r w:rsidR="00B3448A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.000 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904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B3448A" w:rsidRPr="00B3448A" w14:paraId="18A61693" w14:textId="77777777" w:rsidTr="00B3448A">
        <w:trPr>
          <w:trHeight w:val="635"/>
        </w:trPr>
        <w:tc>
          <w:tcPr>
            <w:tcW w:w="3582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BAF92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3CB8" w14:textId="33E51CC9" w:rsidR="00B3448A" w:rsidRPr="00B3448A" w:rsidRDefault="001B3EC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760</w:t>
            </w:r>
            <w:r w:rsidR="00B3448A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.000 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1F54006" w14:textId="77777777" w:rsidR="00B3448A" w:rsidRPr="00B3448A" w:rsidRDefault="00B3448A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B3448A" w:rsidRPr="00B3448A" w14:paraId="50198FD9" w14:textId="77777777" w:rsidTr="00AA1AE1">
        <w:trPr>
          <w:trHeight w:val="635"/>
        </w:trPr>
        <w:tc>
          <w:tcPr>
            <w:tcW w:w="15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C2E5" w14:textId="22E9D0CC" w:rsidR="00B3448A" w:rsidRPr="00B3448A" w:rsidRDefault="00B3448A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TERBILANG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:</w:t>
            </w:r>
          </w:p>
        </w:tc>
        <w:tc>
          <w:tcPr>
            <w:tcW w:w="3442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70BC" w14:textId="6F140578" w:rsidR="00B3448A" w:rsidRPr="00B3448A" w:rsidRDefault="00B3448A" w:rsidP="00B3448A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</w:t>
            </w:r>
            <w:r w:rsidR="00C513DE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 w:rsidR="001B3EC1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TUJUH</w:t>
            </w:r>
            <w:r w:rsidR="00AA1AE1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 xml:space="preserve"> RATUS </w:t>
            </w:r>
            <w:r w:rsidR="001B3EC1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 xml:space="preserve">ENAM </w:t>
            </w:r>
            <w:r w:rsidR="00AA1AE1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PULUH RIBU RUPIAH</w:t>
            </w:r>
            <w:r w:rsidR="00C513DE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 w:rsidR="00AA1AE1"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</w:t>
            </w:r>
          </w:p>
        </w:tc>
      </w:tr>
    </w:tbl>
    <w:p w14:paraId="2A18B1F2" w14:textId="77777777" w:rsidR="00F30E93" w:rsidRDefault="00F30E93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3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128"/>
        <w:gridCol w:w="3972"/>
      </w:tblGrid>
      <w:tr w:rsidR="00F30E93" w:rsidRPr="00C513DE" w14:paraId="537AB901" w14:textId="77777777" w:rsidTr="00C513DE">
        <w:tc>
          <w:tcPr>
            <w:tcW w:w="1838" w:type="pct"/>
          </w:tcPr>
          <w:p w14:paraId="63C930F4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3867ED4A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0606F1E6" w14:textId="7438013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Cibinong, 17 Oktober 2024</w:t>
            </w:r>
          </w:p>
        </w:tc>
      </w:tr>
      <w:tr w:rsidR="00F30E93" w:rsidRPr="00C513DE" w14:paraId="42BAB507" w14:textId="77777777" w:rsidTr="00C513DE">
        <w:tc>
          <w:tcPr>
            <w:tcW w:w="1838" w:type="pct"/>
          </w:tcPr>
          <w:p w14:paraId="26183AE6" w14:textId="446884A2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PEJABAT PELAKSANA TEKNIS KEGIATAN (PPTK)</w:t>
            </w:r>
          </w:p>
        </w:tc>
        <w:tc>
          <w:tcPr>
            <w:tcW w:w="1103" w:type="pct"/>
          </w:tcPr>
          <w:p w14:paraId="0A9853BD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10D12665" w14:textId="7A0BFE7E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BENDAHARA PENGELUARAN PEMBANTU</w:t>
            </w:r>
          </w:p>
        </w:tc>
      </w:tr>
      <w:tr w:rsidR="00F30E93" w:rsidRPr="00C513DE" w14:paraId="28FEECD4" w14:textId="77777777" w:rsidTr="00C513DE">
        <w:trPr>
          <w:trHeight w:val="908"/>
        </w:trPr>
        <w:tc>
          <w:tcPr>
            <w:tcW w:w="1838" w:type="pct"/>
          </w:tcPr>
          <w:p w14:paraId="0FBF9A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448B4309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2D978610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0E93" w:rsidRPr="00C513DE" w14:paraId="118943FB" w14:textId="77777777" w:rsidTr="00C513DE">
        <w:trPr>
          <w:trHeight w:val="70"/>
        </w:trPr>
        <w:tc>
          <w:tcPr>
            <w:tcW w:w="1838" w:type="pct"/>
          </w:tcPr>
          <w:p w14:paraId="56D052C3" w14:textId="01EE861F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  <w:u w:val="single"/>
              </w:rPr>
              <w:t>Syoviatul Yadaini, S.Kep, Ners, MARS</w:t>
            </w:r>
            <w:r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 w:rsidRPr="00C513DE">
              <w:rPr>
                <w:rFonts w:ascii="Arial" w:hAnsi="Arial" w:cs="Arial"/>
                <w:sz w:val="16"/>
                <w:szCs w:val="16"/>
              </w:rPr>
              <w:t>198505222009012003</w:t>
            </w:r>
          </w:p>
        </w:tc>
        <w:tc>
          <w:tcPr>
            <w:tcW w:w="1103" w:type="pct"/>
          </w:tcPr>
          <w:p w14:paraId="1103E3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5D2FE5A1" w14:textId="1C615C74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  <w:u w:val="single"/>
              </w:rPr>
              <w:t>Yayah Komariah,SE</w:t>
            </w:r>
            <w:r w:rsidRPr="00C513DE">
              <w:rPr>
                <w:rFonts w:ascii="Arial" w:hAnsi="Arial" w:cs="Arial"/>
                <w:sz w:val="16"/>
                <w:szCs w:val="16"/>
              </w:rPr>
              <w:br/>
            </w:r>
            <w:r w:rsidRPr="00C513DE">
              <w:rPr>
                <w:rFonts w:ascii="Arial" w:hAnsi="Arial" w:cs="Arial"/>
                <w:sz w:val="16"/>
                <w:szCs w:val="16"/>
              </w:rPr>
              <w:t>NIP. 198505082014062001</w:t>
            </w:r>
          </w:p>
        </w:tc>
      </w:tr>
    </w:tbl>
    <w:p w14:paraId="0A122D9F" w14:textId="64A6AB2B" w:rsidR="001B3EC1" w:rsidRDefault="001B3EC1" w:rsidP="00F30E93">
      <w:pPr>
        <w:tabs>
          <w:tab w:val="left" w:pos="1843"/>
        </w:tabs>
        <w:rPr>
          <w:sz w:val="16"/>
          <w:szCs w:val="16"/>
        </w:rPr>
      </w:pPr>
    </w:p>
    <w:p w14:paraId="69016D61" w14:textId="77777777" w:rsidR="001B3EC1" w:rsidRDefault="001B3EC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79"/>
        <w:gridCol w:w="747"/>
        <w:gridCol w:w="245"/>
        <w:gridCol w:w="747"/>
        <w:gridCol w:w="727"/>
        <w:gridCol w:w="1372"/>
        <w:gridCol w:w="245"/>
        <w:gridCol w:w="1235"/>
        <w:gridCol w:w="1372"/>
        <w:gridCol w:w="243"/>
      </w:tblGrid>
      <w:tr w:rsidR="00A51701" w:rsidRPr="00D911C3" w14:paraId="424B1946" w14:textId="77777777" w:rsidTr="00B637BA">
        <w:trPr>
          <w:trHeight w:val="217"/>
        </w:trPr>
        <w:tc>
          <w:tcPr>
            <w:tcW w:w="1000" w:type="pct"/>
          </w:tcPr>
          <w:p w14:paraId="7FF210C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047B293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3E90B5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01.0001</w:t>
            </w:r>
          </w:p>
        </w:tc>
        <w:tc>
          <w:tcPr>
            <w:tcW w:w="136" w:type="pct"/>
          </w:tcPr>
          <w:p w14:paraId="1E657CE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3674568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829030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1.02.01.2.06.0009</w:t>
            </w:r>
          </w:p>
        </w:tc>
        <w:tc>
          <w:tcPr>
            <w:tcW w:w="136" w:type="pct"/>
          </w:tcPr>
          <w:p w14:paraId="486669B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F2EF4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1D1F6B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5.1.02.04.01.0003</w:t>
            </w:r>
          </w:p>
        </w:tc>
        <w:tc>
          <w:tcPr>
            <w:tcW w:w="135" w:type="pct"/>
          </w:tcPr>
          <w:p w14:paraId="7EF2C3B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67390C56" w14:textId="77777777" w:rsidTr="00B637BA">
        <w:trPr>
          <w:trHeight w:val="233"/>
        </w:trPr>
        <w:tc>
          <w:tcPr>
            <w:tcW w:w="1000" w:type="pct"/>
          </w:tcPr>
          <w:p w14:paraId="56156B8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ECAA60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0F505D2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9121EE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3FFE2D9D" w14:textId="77777777" w:rsidTr="00B637BA">
        <w:trPr>
          <w:trHeight w:val="217"/>
        </w:trPr>
        <w:tc>
          <w:tcPr>
            <w:tcW w:w="1000" w:type="pct"/>
          </w:tcPr>
          <w:p w14:paraId="129B3FD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8EC297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6FE98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03A19D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5648FDB7" w14:textId="77777777" w:rsidTr="00B637BA">
        <w:trPr>
          <w:trHeight w:val="717"/>
        </w:trPr>
        <w:tc>
          <w:tcPr>
            <w:tcW w:w="1000" w:type="pct"/>
          </w:tcPr>
          <w:p w14:paraId="1528B81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62A9B2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B8EF06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A8581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2003C303" w14:textId="77777777" w:rsidTr="00B637BA">
        <w:trPr>
          <w:trHeight w:val="439"/>
        </w:trPr>
        <w:tc>
          <w:tcPr>
            <w:tcW w:w="1000" w:type="pct"/>
          </w:tcPr>
          <w:p w14:paraId="493A43B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B440B4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C084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DUA RATUS SEPULUH RIBU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12F36F5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5D2F6106" w14:textId="77777777" w:rsidTr="00B637BA">
        <w:trPr>
          <w:trHeight w:val="217"/>
        </w:trPr>
        <w:tc>
          <w:tcPr>
            <w:tcW w:w="1000" w:type="pct"/>
          </w:tcPr>
          <w:p w14:paraId="4B5D127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C9A714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5BF8183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Perjalanan Dinas Dalam Daerah dalam rangka </w:t>
            </w:r>
            <w:r w:rsidRPr="00C11837">
              <w:rPr>
                <w:sz w:val="14"/>
                <w:szCs w:val="14"/>
              </w:rPr>
              <w:t>Verifikasi dan Pengecekan Data Gaji Dan Tunjangan Aparatur Sipil Negara pada Dokumen Rencana Kerja Anggaran SKPD Tahun Anggaran 2025 di Hotel Darmawan Park Sentul pada Tanggal 17-18 Oktober 2024</w:t>
            </w:r>
          </w:p>
        </w:tc>
        <w:tc>
          <w:tcPr>
            <w:tcW w:w="135" w:type="pct"/>
          </w:tcPr>
          <w:p w14:paraId="57C5E0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209B2C1D" w14:textId="77777777" w:rsidTr="00B637BA">
        <w:trPr>
          <w:trHeight w:val="233"/>
        </w:trPr>
        <w:tc>
          <w:tcPr>
            <w:tcW w:w="1000" w:type="pct"/>
          </w:tcPr>
          <w:p w14:paraId="7DAA1B2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1E0068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A662ED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2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105.000,-  = Rp. </w:t>
            </w:r>
            <w:r>
              <w:rPr>
                <w:sz w:val="14"/>
                <w:szCs w:val="14"/>
              </w:rPr>
              <w:t>210</w:t>
            </w:r>
            <w:r w:rsidRPr="00D911C3">
              <w:rPr>
                <w:sz w:val="14"/>
                <w:szCs w:val="14"/>
              </w:rPr>
              <w:t>.000,-</w:t>
            </w:r>
          </w:p>
        </w:tc>
        <w:tc>
          <w:tcPr>
            <w:tcW w:w="135" w:type="pct"/>
          </w:tcPr>
          <w:p w14:paraId="0D20063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0A44D2A8" w14:textId="77777777" w:rsidTr="00B637BA">
        <w:trPr>
          <w:trHeight w:val="217"/>
        </w:trPr>
        <w:tc>
          <w:tcPr>
            <w:tcW w:w="1000" w:type="pct"/>
          </w:tcPr>
          <w:p w14:paraId="7BF80B5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5D7BB0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02F052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6E6CF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FC037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3C0B21A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216693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0CF5E9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2E6D7BA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2CE47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076BEC8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0D521BC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21FF486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886A7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E831" w14:textId="77777777" w:rsidR="00A51701" w:rsidRPr="00D911C3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210.000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D952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4AC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1F4F08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1CBBB639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Cibinong, 17 Oktober 2024</w:t>
            </w:r>
          </w:p>
        </w:tc>
        <w:tc>
          <w:tcPr>
            <w:tcW w:w="135" w:type="pct"/>
            <w:vAlign w:val="center"/>
          </w:tcPr>
          <w:p w14:paraId="684A5A0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758FE9B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525CA1F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46BDAAA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7548145D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69423C3A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2D0D746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7838875C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BADC7B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4D4661E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E592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3AB8004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D06E20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7C1B309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A23F43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05C901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A0F847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505A7E9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51CDEE96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3FEFD3A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E976D0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23FA58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EBEE89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CEEB97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D4CAE7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414B4F1E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6446C4C9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Syoviatul Yadaini, S.Kep, Ners, MARS</w:t>
            </w:r>
            <w:r>
              <w:rPr>
                <w:sz w:val="14"/>
                <w:szCs w:val="14"/>
              </w:rPr>
              <w:br/>
              <w:t>NIP. 198505222009012003</w:t>
            </w:r>
          </w:p>
        </w:tc>
        <w:tc>
          <w:tcPr>
            <w:tcW w:w="136" w:type="pct"/>
            <w:vAlign w:val="center"/>
          </w:tcPr>
          <w:p w14:paraId="09F83A2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2DA8EB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Yayah Komariah, SE</w:t>
            </w:r>
            <w:r>
              <w:rPr>
                <w:sz w:val="14"/>
                <w:szCs w:val="14"/>
              </w:rPr>
              <w:br/>
              <w:t>NIP. 198505082014062001</w:t>
            </w:r>
          </w:p>
        </w:tc>
        <w:tc>
          <w:tcPr>
            <w:tcW w:w="136" w:type="pct"/>
            <w:vAlign w:val="center"/>
          </w:tcPr>
          <w:p w14:paraId="65A1684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296FC9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9524AD">
              <w:rPr>
                <w:sz w:val="14"/>
                <w:szCs w:val="14"/>
                <w:u w:val="single"/>
              </w:rPr>
              <w:t>Romlah, S.A.P</w:t>
            </w:r>
            <w:r>
              <w:rPr>
                <w:sz w:val="14"/>
                <w:szCs w:val="14"/>
              </w:rPr>
              <w:br/>
              <w:t>NIP. 197009102007012009</w:t>
            </w:r>
          </w:p>
        </w:tc>
        <w:tc>
          <w:tcPr>
            <w:tcW w:w="135" w:type="pct"/>
          </w:tcPr>
          <w:p w14:paraId="5CB25A9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4E0A65D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79"/>
        <w:gridCol w:w="747"/>
        <w:gridCol w:w="245"/>
        <w:gridCol w:w="747"/>
        <w:gridCol w:w="727"/>
        <w:gridCol w:w="1372"/>
        <w:gridCol w:w="245"/>
        <w:gridCol w:w="1235"/>
        <w:gridCol w:w="1372"/>
        <w:gridCol w:w="243"/>
      </w:tblGrid>
      <w:tr w:rsidR="009524AD" w:rsidRPr="00D911C3" w14:paraId="6E9B0D27" w14:textId="77777777" w:rsidTr="00B637BA">
        <w:trPr>
          <w:trHeight w:val="217"/>
        </w:trPr>
        <w:tc>
          <w:tcPr>
            <w:tcW w:w="1000" w:type="pct"/>
          </w:tcPr>
          <w:p w14:paraId="3B00C4D7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278C4D11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4C753A4D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01.0001</w:t>
            </w:r>
          </w:p>
        </w:tc>
        <w:tc>
          <w:tcPr>
            <w:tcW w:w="136" w:type="pct"/>
          </w:tcPr>
          <w:p w14:paraId="484A6D7F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A576C96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36EDB353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1.02.01.2.06.0009</w:t>
            </w:r>
          </w:p>
        </w:tc>
        <w:tc>
          <w:tcPr>
            <w:tcW w:w="136" w:type="pct"/>
          </w:tcPr>
          <w:p w14:paraId="58054228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5CC7CB8D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77D8C3F3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5.1.02.04.01.0003</w:t>
            </w:r>
          </w:p>
        </w:tc>
        <w:tc>
          <w:tcPr>
            <w:tcW w:w="135" w:type="pct"/>
          </w:tcPr>
          <w:p w14:paraId="51E2386A" w14:textId="77777777" w:rsidR="009524AD" w:rsidRPr="00D911C3" w:rsidRDefault="009524AD" w:rsidP="009524AD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9524AD" w:rsidRPr="00D911C3" w14:paraId="739CB0C9" w14:textId="77777777" w:rsidTr="00B637BA">
        <w:trPr>
          <w:trHeight w:val="233"/>
        </w:trPr>
        <w:tc>
          <w:tcPr>
            <w:tcW w:w="1000" w:type="pct"/>
          </w:tcPr>
          <w:p w14:paraId="4D54786B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3C9C8666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5BDCD59D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1FBCAB7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9524AD" w:rsidRPr="00D911C3" w14:paraId="232BD98D" w14:textId="77777777" w:rsidTr="00B637BA">
        <w:trPr>
          <w:trHeight w:val="217"/>
        </w:trPr>
        <w:tc>
          <w:tcPr>
            <w:tcW w:w="1000" w:type="pct"/>
          </w:tcPr>
          <w:p w14:paraId="5D36F4D8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205BFCFB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0404DBFD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978323B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9524AD" w:rsidRPr="00D911C3" w14:paraId="706159F6" w14:textId="77777777" w:rsidTr="00B637BA">
        <w:trPr>
          <w:trHeight w:val="717"/>
        </w:trPr>
        <w:tc>
          <w:tcPr>
            <w:tcW w:w="1000" w:type="pct"/>
          </w:tcPr>
          <w:p w14:paraId="6445C113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630CE159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002DFF4F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FA8235B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9524AD" w:rsidRPr="00D911C3" w14:paraId="23455BD4" w14:textId="77777777" w:rsidTr="00B637BA">
        <w:trPr>
          <w:trHeight w:val="439"/>
        </w:trPr>
        <w:tc>
          <w:tcPr>
            <w:tcW w:w="1000" w:type="pct"/>
          </w:tcPr>
          <w:p w14:paraId="61C51CFD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61F60208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CADE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DUA RATUS SEPULUH RIBU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0D4B77F3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9524AD" w:rsidRPr="00D911C3" w14:paraId="5E4B92D8" w14:textId="77777777" w:rsidTr="00B637BA">
        <w:trPr>
          <w:trHeight w:val="217"/>
        </w:trPr>
        <w:tc>
          <w:tcPr>
            <w:tcW w:w="1000" w:type="pct"/>
          </w:tcPr>
          <w:p w14:paraId="36E0907C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013AEED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6E2A97AE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Perjalanan Dinas Dalam Daerah dalam rangka </w:t>
            </w:r>
            <w:r w:rsidRPr="00C11837">
              <w:rPr>
                <w:sz w:val="14"/>
                <w:szCs w:val="14"/>
              </w:rPr>
              <w:t>Verifikasi dan Pengecekan Data Gaji Dan Tunjangan Aparatur Sipil Negara pada Dokumen Rencana Kerja Anggaran SKPD Tahun Anggaran 2025 di Hotel Darmawan Park Sentul pada Tanggal 17-18 Oktober 2024</w:t>
            </w:r>
          </w:p>
        </w:tc>
        <w:tc>
          <w:tcPr>
            <w:tcW w:w="135" w:type="pct"/>
          </w:tcPr>
          <w:p w14:paraId="7309E964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9524AD" w:rsidRPr="00D911C3" w14:paraId="1EC8DD7E" w14:textId="77777777" w:rsidTr="00B637BA">
        <w:trPr>
          <w:trHeight w:val="233"/>
        </w:trPr>
        <w:tc>
          <w:tcPr>
            <w:tcW w:w="1000" w:type="pct"/>
          </w:tcPr>
          <w:p w14:paraId="144D4981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40995F4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2ECAA568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2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105.000,-  = Rp. </w:t>
            </w:r>
            <w:r>
              <w:rPr>
                <w:sz w:val="14"/>
                <w:szCs w:val="14"/>
              </w:rPr>
              <w:t>210</w:t>
            </w:r>
            <w:r w:rsidRPr="00D911C3">
              <w:rPr>
                <w:sz w:val="14"/>
                <w:szCs w:val="14"/>
              </w:rPr>
              <w:t>.000,-</w:t>
            </w:r>
          </w:p>
        </w:tc>
        <w:tc>
          <w:tcPr>
            <w:tcW w:w="135" w:type="pct"/>
          </w:tcPr>
          <w:p w14:paraId="2F3852AF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9524AD" w:rsidRPr="00D911C3" w14:paraId="24BC4FEA" w14:textId="77777777" w:rsidTr="00B637BA">
        <w:trPr>
          <w:trHeight w:val="217"/>
        </w:trPr>
        <w:tc>
          <w:tcPr>
            <w:tcW w:w="1000" w:type="pct"/>
          </w:tcPr>
          <w:p w14:paraId="1AE5DD0E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F5E10FD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56BEAEDF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6C478FAE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105FEAEB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4AC3F1A4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A1A0A3A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34073142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12F970D2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669D27A" w14:textId="77777777" w:rsidR="009524AD" w:rsidRPr="00D911C3" w:rsidRDefault="009524AD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9524AD" w:rsidRPr="00D911C3" w14:paraId="14664EEA" w14:textId="77777777" w:rsidTr="009524AD">
        <w:trPr>
          <w:trHeight w:val="487"/>
        </w:trPr>
        <w:tc>
          <w:tcPr>
            <w:tcW w:w="1000" w:type="pct"/>
            <w:vAlign w:val="center"/>
          </w:tcPr>
          <w:p w14:paraId="67528352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6384CD49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C443F4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F110" w14:textId="77777777" w:rsidR="009524AD" w:rsidRPr="00D911C3" w:rsidRDefault="009524AD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210.000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FAB63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ADC2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7ABCDF8A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3AD898E9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Cibinong, 17 Oktober 2024</w:t>
            </w:r>
          </w:p>
        </w:tc>
        <w:tc>
          <w:tcPr>
            <w:tcW w:w="135" w:type="pct"/>
            <w:vAlign w:val="center"/>
          </w:tcPr>
          <w:p w14:paraId="226EEC27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9524AD" w:rsidRPr="00D911C3" w14:paraId="2805061C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33EE2A12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52D0BDD1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2D0EED7E" w14:textId="77777777" w:rsidR="009524AD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30B9CA33" w14:textId="77777777" w:rsidR="009524AD" w:rsidRDefault="009524AD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628ECEAE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1B9BE658" w14:textId="77777777" w:rsidR="009524AD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6E07E7B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2D611D96" w14:textId="77777777" w:rsidR="009524AD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01B8C25C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9524AD" w:rsidRPr="00D911C3" w14:paraId="4B99C3F1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3C82CF9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11724445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67B1CF8C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2B742ED0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2334AC31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36BEAA58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9524AD" w:rsidRPr="00D911C3" w14:paraId="4884D976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64FEC373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C9CF6E2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CB8095A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B4BA5F3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02A3677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5E784F3E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9524AD" w:rsidRPr="00D911C3" w14:paraId="148274F6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2B9758D6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Syoviatul Yadaini, S.Kep, Ners, MARS</w:t>
            </w:r>
            <w:r>
              <w:rPr>
                <w:sz w:val="14"/>
                <w:szCs w:val="14"/>
              </w:rPr>
              <w:br/>
              <w:t>NIP. 198505222009012003</w:t>
            </w:r>
          </w:p>
        </w:tc>
        <w:tc>
          <w:tcPr>
            <w:tcW w:w="136" w:type="pct"/>
            <w:vAlign w:val="center"/>
          </w:tcPr>
          <w:p w14:paraId="6837E2D4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305DE18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Yayah Komariah, SE</w:t>
            </w:r>
            <w:r>
              <w:rPr>
                <w:sz w:val="14"/>
                <w:szCs w:val="14"/>
              </w:rPr>
              <w:br/>
              <w:t>NIP. 198505082014062001</w:t>
            </w:r>
          </w:p>
        </w:tc>
        <w:tc>
          <w:tcPr>
            <w:tcW w:w="136" w:type="pct"/>
            <w:vAlign w:val="center"/>
          </w:tcPr>
          <w:p w14:paraId="53261AF4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7E4F37B" w14:textId="77777777" w:rsidR="009524AD" w:rsidRPr="00D911C3" w:rsidRDefault="009524A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9524AD">
              <w:rPr>
                <w:sz w:val="14"/>
                <w:szCs w:val="14"/>
                <w:u w:val="single"/>
              </w:rPr>
              <w:t>Romlah, S.A.P</w:t>
            </w:r>
            <w:r>
              <w:rPr>
                <w:sz w:val="14"/>
                <w:szCs w:val="14"/>
              </w:rPr>
              <w:br/>
              <w:t>NIP. 197009102007012009</w:t>
            </w:r>
          </w:p>
        </w:tc>
        <w:tc>
          <w:tcPr>
            <w:tcW w:w="135" w:type="pct"/>
          </w:tcPr>
          <w:p w14:paraId="255DA4A8" w14:textId="77777777" w:rsidR="009524AD" w:rsidRPr="00D911C3" w:rsidRDefault="009524AD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0F15EDB7" w14:textId="6094D0A3" w:rsidR="00A51701" w:rsidRDefault="00A51701">
      <w:pPr>
        <w:rPr>
          <w:sz w:val="16"/>
          <w:szCs w:val="16"/>
        </w:rPr>
      </w:pPr>
    </w:p>
    <w:p w14:paraId="4814EA16" w14:textId="77777777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79"/>
        <w:gridCol w:w="747"/>
        <w:gridCol w:w="245"/>
        <w:gridCol w:w="747"/>
        <w:gridCol w:w="727"/>
        <w:gridCol w:w="1372"/>
        <w:gridCol w:w="245"/>
        <w:gridCol w:w="1235"/>
        <w:gridCol w:w="1372"/>
        <w:gridCol w:w="243"/>
      </w:tblGrid>
      <w:tr w:rsidR="00A51701" w:rsidRPr="00D911C3" w14:paraId="17397F32" w14:textId="77777777" w:rsidTr="00B637BA">
        <w:trPr>
          <w:trHeight w:val="217"/>
        </w:trPr>
        <w:tc>
          <w:tcPr>
            <w:tcW w:w="1000" w:type="pct"/>
          </w:tcPr>
          <w:p w14:paraId="0D45899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3FBCB50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4579D6D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01.0001</w:t>
            </w:r>
          </w:p>
        </w:tc>
        <w:tc>
          <w:tcPr>
            <w:tcW w:w="136" w:type="pct"/>
          </w:tcPr>
          <w:p w14:paraId="6E32BA6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2B26279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71CA610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1.02.01.2.06.0009</w:t>
            </w:r>
          </w:p>
        </w:tc>
        <w:tc>
          <w:tcPr>
            <w:tcW w:w="136" w:type="pct"/>
          </w:tcPr>
          <w:p w14:paraId="7BF8AC0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DEC267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378B82C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5.1.02.04.01.0003</w:t>
            </w:r>
          </w:p>
        </w:tc>
        <w:tc>
          <w:tcPr>
            <w:tcW w:w="135" w:type="pct"/>
          </w:tcPr>
          <w:p w14:paraId="7E261D2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642BBA16" w14:textId="77777777" w:rsidTr="00B637BA">
        <w:trPr>
          <w:trHeight w:val="233"/>
        </w:trPr>
        <w:tc>
          <w:tcPr>
            <w:tcW w:w="1000" w:type="pct"/>
          </w:tcPr>
          <w:p w14:paraId="13D157C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6121A3D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296750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1152B5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17F7FEC4" w14:textId="77777777" w:rsidTr="00B637BA">
        <w:trPr>
          <w:trHeight w:val="217"/>
        </w:trPr>
        <w:tc>
          <w:tcPr>
            <w:tcW w:w="1000" w:type="pct"/>
          </w:tcPr>
          <w:p w14:paraId="7C8EBAE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0AA512C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79CD19B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C5FF2F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09EB81FC" w14:textId="77777777" w:rsidTr="00B637BA">
        <w:trPr>
          <w:trHeight w:val="717"/>
        </w:trPr>
        <w:tc>
          <w:tcPr>
            <w:tcW w:w="1000" w:type="pct"/>
          </w:tcPr>
          <w:p w14:paraId="1FF5584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22497D8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861920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522C55F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1AA7363E" w14:textId="77777777" w:rsidTr="00B637BA">
        <w:trPr>
          <w:trHeight w:val="439"/>
        </w:trPr>
        <w:tc>
          <w:tcPr>
            <w:tcW w:w="1000" w:type="pct"/>
          </w:tcPr>
          <w:p w14:paraId="2AE6676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641ABA5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C1544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TIGA RATUS EMPAT PULUH RIBU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7D78B43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6FA1E502" w14:textId="77777777" w:rsidTr="00B637BA">
        <w:trPr>
          <w:trHeight w:val="217"/>
        </w:trPr>
        <w:tc>
          <w:tcPr>
            <w:tcW w:w="1000" w:type="pct"/>
          </w:tcPr>
          <w:p w14:paraId="1BD8B74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3FBCE9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4E31991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Perjalanan Dinas Dalam Daerah dalam rangka </w:t>
            </w:r>
            <w:r w:rsidRPr="00C11837">
              <w:rPr>
                <w:sz w:val="14"/>
                <w:szCs w:val="14"/>
              </w:rPr>
              <w:t>Verifikasi dan Pengecekan Data Gaji Dan Tunjangan Aparatur Sipil Negara pada Dokumen Rencana Kerja Anggaran SKPD Tahun Anggaran 2025 di Hotel Darmawan Park Sentul pada Tanggal 17-18 Oktober 2024</w:t>
            </w:r>
          </w:p>
        </w:tc>
        <w:tc>
          <w:tcPr>
            <w:tcW w:w="135" w:type="pct"/>
          </w:tcPr>
          <w:p w14:paraId="5FCA516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1AA79DE0" w14:textId="77777777" w:rsidTr="00B637BA">
        <w:trPr>
          <w:trHeight w:val="233"/>
        </w:trPr>
        <w:tc>
          <w:tcPr>
            <w:tcW w:w="1000" w:type="pct"/>
          </w:tcPr>
          <w:p w14:paraId="30DB82F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03B7C9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3528992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2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1</w:t>
            </w:r>
            <w:r>
              <w:rPr>
                <w:sz w:val="14"/>
                <w:szCs w:val="14"/>
              </w:rPr>
              <w:t>70</w:t>
            </w:r>
            <w:r w:rsidRPr="00D911C3">
              <w:rPr>
                <w:sz w:val="14"/>
                <w:szCs w:val="14"/>
              </w:rPr>
              <w:t xml:space="preserve">.000,-  = Rp. </w:t>
            </w:r>
            <w:r>
              <w:rPr>
                <w:sz w:val="14"/>
                <w:szCs w:val="14"/>
              </w:rPr>
              <w:t>340</w:t>
            </w:r>
            <w:r w:rsidRPr="00D911C3">
              <w:rPr>
                <w:sz w:val="14"/>
                <w:szCs w:val="14"/>
              </w:rPr>
              <w:t>.000,-</w:t>
            </w:r>
          </w:p>
        </w:tc>
        <w:tc>
          <w:tcPr>
            <w:tcW w:w="135" w:type="pct"/>
          </w:tcPr>
          <w:p w14:paraId="718872C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49D55258" w14:textId="77777777" w:rsidTr="00B637BA">
        <w:trPr>
          <w:trHeight w:val="217"/>
        </w:trPr>
        <w:tc>
          <w:tcPr>
            <w:tcW w:w="1000" w:type="pct"/>
          </w:tcPr>
          <w:p w14:paraId="2B6057B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2A12E4C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31E0389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01E86BA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C75A06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57969F7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4870EDE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2F64787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3C6D244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215652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7FB8CF78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17C4CC05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73D38B5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94A8C6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81A2" w14:textId="77777777" w:rsidR="00A51701" w:rsidRPr="00D911C3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340.000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8E53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4B4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6B8D3E9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24A77E2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Cibinong, 17 Oktober 2024</w:t>
            </w:r>
          </w:p>
        </w:tc>
        <w:tc>
          <w:tcPr>
            <w:tcW w:w="135" w:type="pct"/>
            <w:vAlign w:val="center"/>
          </w:tcPr>
          <w:p w14:paraId="489E65E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6FD69B10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6FFC2C65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38401DF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0ECB8A7E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318CC8DC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01026589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53FDE26E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DE46F8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F966920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84BD27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63BC8DA1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1707A19C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1ACFAD9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C447F5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5AD5C029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539CE6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5AFC8F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761605D5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53924FA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F067E4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728388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D0C48E3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6B5503C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77DF46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3DD61669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45EAA43B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Syoviatul Yadaini, S.Kep, Ners, MARS</w:t>
            </w:r>
            <w:r>
              <w:rPr>
                <w:sz w:val="14"/>
                <w:szCs w:val="14"/>
              </w:rPr>
              <w:br/>
              <w:t>NIP. 198505222009012003</w:t>
            </w:r>
          </w:p>
        </w:tc>
        <w:tc>
          <w:tcPr>
            <w:tcW w:w="136" w:type="pct"/>
            <w:vAlign w:val="center"/>
          </w:tcPr>
          <w:p w14:paraId="55AB3BFB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528F024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Yayah Komariah, SE</w:t>
            </w:r>
            <w:r>
              <w:rPr>
                <w:sz w:val="14"/>
                <w:szCs w:val="14"/>
              </w:rPr>
              <w:br/>
              <w:t>NIP. 198505082014062001</w:t>
            </w:r>
          </w:p>
        </w:tc>
        <w:tc>
          <w:tcPr>
            <w:tcW w:w="136" w:type="pct"/>
            <w:vAlign w:val="center"/>
          </w:tcPr>
          <w:p w14:paraId="2E91546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85F6CD4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9524AD">
              <w:rPr>
                <w:sz w:val="14"/>
                <w:szCs w:val="14"/>
                <w:u w:val="single"/>
              </w:rPr>
              <w:t>Romlah, S.A.P</w:t>
            </w:r>
            <w:r>
              <w:rPr>
                <w:sz w:val="14"/>
                <w:szCs w:val="14"/>
              </w:rPr>
              <w:br/>
              <w:t>NIP. 197009102007012009</w:t>
            </w:r>
          </w:p>
        </w:tc>
        <w:tc>
          <w:tcPr>
            <w:tcW w:w="135" w:type="pct"/>
          </w:tcPr>
          <w:p w14:paraId="1FDEB51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0B245E62" w14:textId="77777777" w:rsidR="00A51701" w:rsidRDefault="00A51701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79"/>
        <w:gridCol w:w="747"/>
        <w:gridCol w:w="245"/>
        <w:gridCol w:w="747"/>
        <w:gridCol w:w="727"/>
        <w:gridCol w:w="1372"/>
        <w:gridCol w:w="245"/>
        <w:gridCol w:w="1235"/>
        <w:gridCol w:w="1372"/>
        <w:gridCol w:w="243"/>
      </w:tblGrid>
      <w:tr w:rsidR="00A51701" w:rsidRPr="00D911C3" w14:paraId="2C1773CE" w14:textId="77777777" w:rsidTr="00B637BA">
        <w:trPr>
          <w:trHeight w:val="217"/>
        </w:trPr>
        <w:tc>
          <w:tcPr>
            <w:tcW w:w="1000" w:type="pct"/>
          </w:tcPr>
          <w:p w14:paraId="592698E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38C5B3A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138B168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01.0001</w:t>
            </w:r>
          </w:p>
        </w:tc>
        <w:tc>
          <w:tcPr>
            <w:tcW w:w="136" w:type="pct"/>
          </w:tcPr>
          <w:p w14:paraId="59EBACE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15509C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7665452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1.02.01.2.06.0009</w:t>
            </w:r>
          </w:p>
        </w:tc>
        <w:tc>
          <w:tcPr>
            <w:tcW w:w="136" w:type="pct"/>
          </w:tcPr>
          <w:p w14:paraId="2619C60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5CFAA1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ABC947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5.1.02.04.01.0003</w:t>
            </w:r>
          </w:p>
        </w:tc>
        <w:tc>
          <w:tcPr>
            <w:tcW w:w="135" w:type="pct"/>
          </w:tcPr>
          <w:p w14:paraId="3F9757F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77531D76" w14:textId="77777777" w:rsidTr="00B637BA">
        <w:trPr>
          <w:trHeight w:val="233"/>
        </w:trPr>
        <w:tc>
          <w:tcPr>
            <w:tcW w:w="1000" w:type="pct"/>
          </w:tcPr>
          <w:p w14:paraId="1AC2791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31ABECE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2BAC1E5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514502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311EBAB8" w14:textId="77777777" w:rsidTr="00B637BA">
        <w:trPr>
          <w:trHeight w:val="217"/>
        </w:trPr>
        <w:tc>
          <w:tcPr>
            <w:tcW w:w="1000" w:type="pct"/>
          </w:tcPr>
          <w:p w14:paraId="4A9E346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324D02B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F6D581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0D9DDC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5E0A8610" w14:textId="77777777" w:rsidTr="00B637BA">
        <w:trPr>
          <w:trHeight w:val="717"/>
        </w:trPr>
        <w:tc>
          <w:tcPr>
            <w:tcW w:w="1000" w:type="pct"/>
          </w:tcPr>
          <w:p w14:paraId="02EDF5F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E02E03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4F61BBF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374AC7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3EDC0F22" w14:textId="77777777" w:rsidTr="00B637BA">
        <w:trPr>
          <w:trHeight w:val="439"/>
        </w:trPr>
        <w:tc>
          <w:tcPr>
            <w:tcW w:w="1000" w:type="pct"/>
          </w:tcPr>
          <w:p w14:paraId="54C5EC7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480CF369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D1B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TIGA RATUS EMPAT PULUH RIBU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1F95549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7C8EBF9C" w14:textId="77777777" w:rsidTr="00B637BA">
        <w:trPr>
          <w:trHeight w:val="217"/>
        </w:trPr>
        <w:tc>
          <w:tcPr>
            <w:tcW w:w="1000" w:type="pct"/>
          </w:tcPr>
          <w:p w14:paraId="1B3D6E1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1EB5EB1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4408665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Perjalanan Dinas Dalam Daerah dalam rangka </w:t>
            </w:r>
            <w:r w:rsidRPr="00C11837">
              <w:rPr>
                <w:sz w:val="14"/>
                <w:szCs w:val="14"/>
              </w:rPr>
              <w:t>Verifikasi dan Pengecekan Data Gaji Dan Tunjangan Aparatur Sipil Negara pada Dokumen Rencana Kerja Anggaran SKPD Tahun Anggaran 2025 di Hotel Darmawan Park Sentul pada Tanggal 17-18 Oktober 2024</w:t>
            </w:r>
          </w:p>
        </w:tc>
        <w:tc>
          <w:tcPr>
            <w:tcW w:w="135" w:type="pct"/>
          </w:tcPr>
          <w:p w14:paraId="114AC5B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44813261" w14:textId="77777777" w:rsidTr="00B637BA">
        <w:trPr>
          <w:trHeight w:val="233"/>
        </w:trPr>
        <w:tc>
          <w:tcPr>
            <w:tcW w:w="1000" w:type="pct"/>
          </w:tcPr>
          <w:p w14:paraId="0B59B93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C240C7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5DFFDB2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2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1</w:t>
            </w:r>
            <w:r>
              <w:rPr>
                <w:sz w:val="14"/>
                <w:szCs w:val="14"/>
              </w:rPr>
              <w:t>70</w:t>
            </w:r>
            <w:r w:rsidRPr="00D911C3">
              <w:rPr>
                <w:sz w:val="14"/>
                <w:szCs w:val="14"/>
              </w:rPr>
              <w:t xml:space="preserve">.000,-  = Rp. </w:t>
            </w:r>
            <w:r>
              <w:rPr>
                <w:sz w:val="14"/>
                <w:szCs w:val="14"/>
              </w:rPr>
              <w:t>340</w:t>
            </w:r>
            <w:r w:rsidRPr="00D911C3">
              <w:rPr>
                <w:sz w:val="14"/>
                <w:szCs w:val="14"/>
              </w:rPr>
              <w:t>.000,-</w:t>
            </w:r>
          </w:p>
        </w:tc>
        <w:tc>
          <w:tcPr>
            <w:tcW w:w="135" w:type="pct"/>
          </w:tcPr>
          <w:p w14:paraId="3B86FC1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382F49F5" w14:textId="77777777" w:rsidTr="00B637BA">
        <w:trPr>
          <w:trHeight w:val="217"/>
        </w:trPr>
        <w:tc>
          <w:tcPr>
            <w:tcW w:w="1000" w:type="pct"/>
          </w:tcPr>
          <w:p w14:paraId="2B76860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D00D61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242233D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4F2C2A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C54533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7A09193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4A18D0F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3515249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072989A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5F937D0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312DD1AE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0935177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4D30E4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D8451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4D47" w14:textId="77777777" w:rsidR="00A51701" w:rsidRPr="00D911C3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340.000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78E2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58DE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40C22DB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74617C6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Cibinong, 17 Oktober 2024</w:t>
            </w:r>
          </w:p>
        </w:tc>
        <w:tc>
          <w:tcPr>
            <w:tcW w:w="135" w:type="pct"/>
            <w:vAlign w:val="center"/>
          </w:tcPr>
          <w:p w14:paraId="5AEF80D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7647B755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45D1CE7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1CE96A7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41A53D07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7B23166C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0C20281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48AFDC8B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DAC8B9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F736063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0845BBF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624741B6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38512D38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1D40823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ECFDBF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736226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2D22EB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45815C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23B1E84B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62B0D09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343EF2CB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6DF52997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1496982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2861908C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1F3092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6A2F45A3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7B294CA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Syoviatul Yadaini, S.Kep, Ners, MARS</w:t>
            </w:r>
            <w:r>
              <w:rPr>
                <w:sz w:val="14"/>
                <w:szCs w:val="14"/>
              </w:rPr>
              <w:br/>
              <w:t>NIP. 198505222009012003</w:t>
            </w:r>
          </w:p>
        </w:tc>
        <w:tc>
          <w:tcPr>
            <w:tcW w:w="136" w:type="pct"/>
            <w:vAlign w:val="center"/>
          </w:tcPr>
          <w:p w14:paraId="7A6E807A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C43B20A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Yayah Komariah, SE</w:t>
            </w:r>
            <w:r>
              <w:rPr>
                <w:sz w:val="14"/>
                <w:szCs w:val="14"/>
              </w:rPr>
              <w:br/>
              <w:t>NIP. 198505082014062001</w:t>
            </w:r>
          </w:p>
        </w:tc>
        <w:tc>
          <w:tcPr>
            <w:tcW w:w="136" w:type="pct"/>
            <w:vAlign w:val="center"/>
          </w:tcPr>
          <w:p w14:paraId="4C123539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190B4D4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9524AD">
              <w:rPr>
                <w:sz w:val="14"/>
                <w:szCs w:val="14"/>
                <w:u w:val="single"/>
              </w:rPr>
              <w:t>Romlah, S.A.P</w:t>
            </w:r>
            <w:r>
              <w:rPr>
                <w:sz w:val="14"/>
                <w:szCs w:val="14"/>
              </w:rPr>
              <w:br/>
              <w:t>NIP. 197009102007012009</w:t>
            </w:r>
          </w:p>
        </w:tc>
        <w:tc>
          <w:tcPr>
            <w:tcW w:w="135" w:type="pct"/>
          </w:tcPr>
          <w:p w14:paraId="57762326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3ADE806D" w14:textId="77777777" w:rsidR="00A51701" w:rsidRDefault="00A51701">
      <w:pPr>
        <w:rPr>
          <w:sz w:val="16"/>
          <w:szCs w:val="16"/>
        </w:rPr>
      </w:pPr>
    </w:p>
    <w:p w14:paraId="29A60183" w14:textId="759576F1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79"/>
        <w:gridCol w:w="747"/>
        <w:gridCol w:w="245"/>
        <w:gridCol w:w="747"/>
        <w:gridCol w:w="727"/>
        <w:gridCol w:w="1372"/>
        <w:gridCol w:w="245"/>
        <w:gridCol w:w="1235"/>
        <w:gridCol w:w="1372"/>
        <w:gridCol w:w="243"/>
      </w:tblGrid>
      <w:tr w:rsidR="00A51701" w:rsidRPr="00D911C3" w14:paraId="7434E90C" w14:textId="77777777" w:rsidTr="00B637BA">
        <w:trPr>
          <w:trHeight w:val="217"/>
        </w:trPr>
        <w:tc>
          <w:tcPr>
            <w:tcW w:w="1000" w:type="pct"/>
          </w:tcPr>
          <w:p w14:paraId="574D4E0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4BB69C5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3798618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01.0001</w:t>
            </w:r>
          </w:p>
        </w:tc>
        <w:tc>
          <w:tcPr>
            <w:tcW w:w="136" w:type="pct"/>
          </w:tcPr>
          <w:p w14:paraId="6BE1C95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FF6C86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9730C8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1.02.01.2.06.0009</w:t>
            </w:r>
          </w:p>
        </w:tc>
        <w:tc>
          <w:tcPr>
            <w:tcW w:w="136" w:type="pct"/>
          </w:tcPr>
          <w:p w14:paraId="5DB4939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38E43E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33CF8BB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5.1.02.04.01.0003</w:t>
            </w:r>
          </w:p>
        </w:tc>
        <w:tc>
          <w:tcPr>
            <w:tcW w:w="135" w:type="pct"/>
          </w:tcPr>
          <w:p w14:paraId="3C2F0DE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4548C358" w14:textId="77777777" w:rsidTr="00B637BA">
        <w:trPr>
          <w:trHeight w:val="233"/>
        </w:trPr>
        <w:tc>
          <w:tcPr>
            <w:tcW w:w="1000" w:type="pct"/>
          </w:tcPr>
          <w:p w14:paraId="2CDD6FE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461B35E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CEFCD3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6A078D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32587B33" w14:textId="77777777" w:rsidTr="00B637BA">
        <w:trPr>
          <w:trHeight w:val="217"/>
        </w:trPr>
        <w:tc>
          <w:tcPr>
            <w:tcW w:w="1000" w:type="pct"/>
          </w:tcPr>
          <w:p w14:paraId="137AEEB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E25DED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3DE1D21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B449D6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0A85527C" w14:textId="77777777" w:rsidTr="00B637BA">
        <w:trPr>
          <w:trHeight w:val="717"/>
        </w:trPr>
        <w:tc>
          <w:tcPr>
            <w:tcW w:w="1000" w:type="pct"/>
          </w:tcPr>
          <w:p w14:paraId="077B1F2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1966196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CE8FA7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10DD07E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53680F0F" w14:textId="77777777" w:rsidTr="00B637BA">
        <w:trPr>
          <w:trHeight w:val="439"/>
        </w:trPr>
        <w:tc>
          <w:tcPr>
            <w:tcW w:w="1000" w:type="pct"/>
          </w:tcPr>
          <w:p w14:paraId="37BA148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78B30CD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3123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DUA RATUS SEPULUH RIBU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30C6BDB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2D698118" w14:textId="77777777" w:rsidTr="00B637BA">
        <w:trPr>
          <w:trHeight w:val="217"/>
        </w:trPr>
        <w:tc>
          <w:tcPr>
            <w:tcW w:w="1000" w:type="pct"/>
          </w:tcPr>
          <w:p w14:paraId="5A16918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2ED9FB8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7B92495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Perjalanan Dinas Dalam Daerah dalam rangka </w:t>
            </w:r>
            <w:r w:rsidRPr="00C11837">
              <w:rPr>
                <w:sz w:val="14"/>
                <w:szCs w:val="14"/>
              </w:rPr>
              <w:t>Verifikasi dan Pengecekan Data Gaji Dan Tunjangan Aparatur Sipil Negara pada Dokumen Rencana Kerja Anggaran SKPD Tahun Anggaran 2025 di Hotel Darmawan Park Sentul pada Tanggal 17-18 Oktober 2024</w:t>
            </w:r>
          </w:p>
        </w:tc>
        <w:tc>
          <w:tcPr>
            <w:tcW w:w="135" w:type="pct"/>
          </w:tcPr>
          <w:p w14:paraId="3613B73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260133E7" w14:textId="77777777" w:rsidTr="00B637BA">
        <w:trPr>
          <w:trHeight w:val="233"/>
        </w:trPr>
        <w:tc>
          <w:tcPr>
            <w:tcW w:w="1000" w:type="pct"/>
          </w:tcPr>
          <w:p w14:paraId="438A38B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28AE3A1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3EF66E8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2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105.000,-  = Rp. </w:t>
            </w:r>
            <w:r>
              <w:rPr>
                <w:sz w:val="14"/>
                <w:szCs w:val="14"/>
              </w:rPr>
              <w:t>210</w:t>
            </w:r>
            <w:r w:rsidRPr="00D911C3">
              <w:rPr>
                <w:sz w:val="14"/>
                <w:szCs w:val="14"/>
              </w:rPr>
              <w:t>.000,-</w:t>
            </w:r>
          </w:p>
        </w:tc>
        <w:tc>
          <w:tcPr>
            <w:tcW w:w="135" w:type="pct"/>
          </w:tcPr>
          <w:p w14:paraId="0EF9F38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40FB46B3" w14:textId="77777777" w:rsidTr="00B637BA">
        <w:trPr>
          <w:trHeight w:val="217"/>
        </w:trPr>
        <w:tc>
          <w:tcPr>
            <w:tcW w:w="1000" w:type="pct"/>
          </w:tcPr>
          <w:p w14:paraId="1730E9E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A8B0E1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53A8CF9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0E30AD0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7C6A787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B9D9E9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08DADE4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F8D28B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755F20A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5D73DD3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2D2D8C3C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02D41D3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E70A45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5C5DC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FF3A" w14:textId="77777777" w:rsidR="00A51701" w:rsidRPr="00D911C3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210.000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A1CA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AF30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01BB7AF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10691A8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Cibinong, 17 Oktober 2024</w:t>
            </w:r>
          </w:p>
        </w:tc>
        <w:tc>
          <w:tcPr>
            <w:tcW w:w="135" w:type="pct"/>
            <w:vAlign w:val="center"/>
          </w:tcPr>
          <w:p w14:paraId="2B2B0A0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3D260255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4769A8C5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3B7C78A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312CF4B6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4B4A862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41AC8F45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1401117A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08082CC5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CAA44ED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B231D4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0C8BD7FE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763447E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EB643C7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152F63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26BD974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260F76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6CFEF86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46A07996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6BE9DFA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0635BBE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675287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79E178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6F955A8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657F00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240C97A3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1565540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Syoviatul Yadaini, S.Kep, Ners, MARS</w:t>
            </w:r>
            <w:r>
              <w:rPr>
                <w:sz w:val="14"/>
                <w:szCs w:val="14"/>
              </w:rPr>
              <w:br/>
              <w:t>NIP. 198505222009012003</w:t>
            </w:r>
          </w:p>
        </w:tc>
        <w:tc>
          <w:tcPr>
            <w:tcW w:w="136" w:type="pct"/>
            <w:vAlign w:val="center"/>
          </w:tcPr>
          <w:p w14:paraId="6B56210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623F07FA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Yayah Komariah, SE</w:t>
            </w:r>
            <w:r>
              <w:rPr>
                <w:sz w:val="14"/>
                <w:szCs w:val="14"/>
              </w:rPr>
              <w:br/>
              <w:t>NIP. 198505082014062001</w:t>
            </w:r>
          </w:p>
        </w:tc>
        <w:tc>
          <w:tcPr>
            <w:tcW w:w="136" w:type="pct"/>
            <w:vAlign w:val="center"/>
          </w:tcPr>
          <w:p w14:paraId="2721DF42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97EADDC" w14:textId="74EB5EFF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Iska Hartita, SKM</w:t>
            </w:r>
            <w:r>
              <w:rPr>
                <w:sz w:val="14"/>
                <w:szCs w:val="14"/>
              </w:rPr>
              <w:br/>
              <w:t xml:space="preserve">NIP. </w:t>
            </w:r>
            <w:r w:rsidRPr="00A51701">
              <w:rPr>
                <w:sz w:val="14"/>
                <w:szCs w:val="14"/>
              </w:rPr>
              <w:t>198102262009022000</w:t>
            </w:r>
          </w:p>
        </w:tc>
        <w:tc>
          <w:tcPr>
            <w:tcW w:w="135" w:type="pct"/>
          </w:tcPr>
          <w:p w14:paraId="6BE0A45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B4B0995" w14:textId="77777777" w:rsidR="009524AD" w:rsidRDefault="009524AD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79"/>
        <w:gridCol w:w="747"/>
        <w:gridCol w:w="245"/>
        <w:gridCol w:w="747"/>
        <w:gridCol w:w="727"/>
        <w:gridCol w:w="1372"/>
        <w:gridCol w:w="245"/>
        <w:gridCol w:w="1235"/>
        <w:gridCol w:w="1372"/>
        <w:gridCol w:w="243"/>
      </w:tblGrid>
      <w:tr w:rsidR="00A51701" w:rsidRPr="00D911C3" w14:paraId="2842729F" w14:textId="77777777" w:rsidTr="00B637BA">
        <w:trPr>
          <w:trHeight w:val="217"/>
        </w:trPr>
        <w:tc>
          <w:tcPr>
            <w:tcW w:w="1000" w:type="pct"/>
          </w:tcPr>
          <w:p w14:paraId="0BE6CD0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3053A67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1425C37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01.0001</w:t>
            </w:r>
          </w:p>
        </w:tc>
        <w:tc>
          <w:tcPr>
            <w:tcW w:w="136" w:type="pct"/>
          </w:tcPr>
          <w:p w14:paraId="07C7F0A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1C68741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6E3A510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1.02.01.2.06.0009</w:t>
            </w:r>
          </w:p>
        </w:tc>
        <w:tc>
          <w:tcPr>
            <w:tcW w:w="136" w:type="pct"/>
          </w:tcPr>
          <w:p w14:paraId="4E4335A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36D7BC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A31E7F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5.1.02.04.01.0003</w:t>
            </w:r>
          </w:p>
        </w:tc>
        <w:tc>
          <w:tcPr>
            <w:tcW w:w="135" w:type="pct"/>
          </w:tcPr>
          <w:p w14:paraId="079CDFC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6413EE62" w14:textId="77777777" w:rsidTr="00B637BA">
        <w:trPr>
          <w:trHeight w:val="233"/>
        </w:trPr>
        <w:tc>
          <w:tcPr>
            <w:tcW w:w="1000" w:type="pct"/>
          </w:tcPr>
          <w:p w14:paraId="18340B9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1FAE555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7E0B984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DDDE12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7395E8B1" w14:textId="77777777" w:rsidTr="00B637BA">
        <w:trPr>
          <w:trHeight w:val="217"/>
        </w:trPr>
        <w:tc>
          <w:tcPr>
            <w:tcW w:w="1000" w:type="pct"/>
          </w:tcPr>
          <w:p w14:paraId="6BAD158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A205D9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76B28F6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B34CC7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54CE146D" w14:textId="77777777" w:rsidTr="00B637BA">
        <w:trPr>
          <w:trHeight w:val="717"/>
        </w:trPr>
        <w:tc>
          <w:tcPr>
            <w:tcW w:w="1000" w:type="pct"/>
          </w:tcPr>
          <w:p w14:paraId="590CD63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C830F5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2AF147A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055624C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5D2D5E2E" w14:textId="77777777" w:rsidTr="00B637BA">
        <w:trPr>
          <w:trHeight w:val="439"/>
        </w:trPr>
        <w:tc>
          <w:tcPr>
            <w:tcW w:w="1000" w:type="pct"/>
          </w:tcPr>
          <w:p w14:paraId="00F27889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7106D89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006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DUA RATUS SEPULUH RIBU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0AAE563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1ECDDAA2" w14:textId="77777777" w:rsidTr="00B637BA">
        <w:trPr>
          <w:trHeight w:val="217"/>
        </w:trPr>
        <w:tc>
          <w:tcPr>
            <w:tcW w:w="1000" w:type="pct"/>
          </w:tcPr>
          <w:p w14:paraId="3082F66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2B32E81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5AFF8A8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Perjalanan Dinas Dalam Daerah dalam rangka </w:t>
            </w:r>
            <w:r w:rsidRPr="00C11837">
              <w:rPr>
                <w:sz w:val="14"/>
                <w:szCs w:val="14"/>
              </w:rPr>
              <w:t>Verifikasi dan Pengecekan Data Gaji Dan Tunjangan Aparatur Sipil Negara pada Dokumen Rencana Kerja Anggaran SKPD Tahun Anggaran 2025 di Hotel Darmawan Park Sentul pada Tanggal 17-18 Oktober 2024</w:t>
            </w:r>
          </w:p>
        </w:tc>
        <w:tc>
          <w:tcPr>
            <w:tcW w:w="135" w:type="pct"/>
          </w:tcPr>
          <w:p w14:paraId="18736A9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0CE2BEAD" w14:textId="77777777" w:rsidTr="00B637BA">
        <w:trPr>
          <w:trHeight w:val="233"/>
        </w:trPr>
        <w:tc>
          <w:tcPr>
            <w:tcW w:w="1000" w:type="pct"/>
          </w:tcPr>
          <w:p w14:paraId="5A494B4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8D98EC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5D4733A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2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105.000,-  = Rp. </w:t>
            </w:r>
            <w:r>
              <w:rPr>
                <w:sz w:val="14"/>
                <w:szCs w:val="14"/>
              </w:rPr>
              <w:t>210</w:t>
            </w:r>
            <w:r w:rsidRPr="00D911C3">
              <w:rPr>
                <w:sz w:val="14"/>
                <w:szCs w:val="14"/>
              </w:rPr>
              <w:t>.000,-</w:t>
            </w:r>
          </w:p>
        </w:tc>
        <w:tc>
          <w:tcPr>
            <w:tcW w:w="135" w:type="pct"/>
          </w:tcPr>
          <w:p w14:paraId="0F961CFD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197963D0" w14:textId="77777777" w:rsidTr="00B637BA">
        <w:trPr>
          <w:trHeight w:val="217"/>
        </w:trPr>
        <w:tc>
          <w:tcPr>
            <w:tcW w:w="1000" w:type="pct"/>
          </w:tcPr>
          <w:p w14:paraId="71B99F2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91A9C3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0CE8B5B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68EFF9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6EF6DB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6A4FD71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3FCA67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5E8AF3C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13B6FD4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6E1E3F9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A51701" w:rsidRPr="00D911C3" w14:paraId="239BEB85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60F6D6A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78950E4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514BD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BB7F" w14:textId="77777777" w:rsidR="00A51701" w:rsidRPr="00D911C3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210.000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0ADB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F56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8FA60A9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785B10FA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Cibinong, 17 Oktober 2024</w:t>
            </w:r>
          </w:p>
        </w:tc>
        <w:tc>
          <w:tcPr>
            <w:tcW w:w="135" w:type="pct"/>
            <w:vAlign w:val="center"/>
          </w:tcPr>
          <w:p w14:paraId="58A7420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3DAC20F6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2FA707E9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35E7512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062056E1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1B19AD4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358D8D7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1279990E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DF15AB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F330EC2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34C9D2E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727F5B56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0F7956A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3CFF3ED5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71A414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35462638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F34F062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0CF6C8B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1B631E28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1ADFF54B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CD20C4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12CAA19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986596C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622163F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605E65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A51701" w:rsidRPr="00D911C3" w14:paraId="4D29A5A9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4488A9F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Syoviatul Yadaini, S.Kep, Ners, MARS</w:t>
            </w:r>
            <w:r>
              <w:rPr>
                <w:sz w:val="14"/>
                <w:szCs w:val="14"/>
              </w:rPr>
              <w:br/>
              <w:t>NIP. 198505222009012003</w:t>
            </w:r>
          </w:p>
        </w:tc>
        <w:tc>
          <w:tcPr>
            <w:tcW w:w="136" w:type="pct"/>
            <w:vAlign w:val="center"/>
          </w:tcPr>
          <w:p w14:paraId="49EE375C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2CEA634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Yayah Komariah, SE</w:t>
            </w:r>
            <w:r>
              <w:rPr>
                <w:sz w:val="14"/>
                <w:szCs w:val="14"/>
              </w:rPr>
              <w:br/>
              <w:t>NIP. 198505082014062001</w:t>
            </w:r>
          </w:p>
        </w:tc>
        <w:tc>
          <w:tcPr>
            <w:tcW w:w="136" w:type="pct"/>
            <w:vAlign w:val="center"/>
          </w:tcPr>
          <w:p w14:paraId="5CCAF44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10B1EE3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Iska Hartita, SKM</w:t>
            </w:r>
            <w:r>
              <w:rPr>
                <w:sz w:val="14"/>
                <w:szCs w:val="14"/>
              </w:rPr>
              <w:br/>
              <w:t xml:space="preserve">NIP. </w:t>
            </w:r>
            <w:r w:rsidRPr="00A51701">
              <w:rPr>
                <w:sz w:val="14"/>
                <w:szCs w:val="14"/>
              </w:rPr>
              <w:t>198102262009022000</w:t>
            </w:r>
          </w:p>
        </w:tc>
        <w:tc>
          <w:tcPr>
            <w:tcW w:w="135" w:type="pct"/>
          </w:tcPr>
          <w:p w14:paraId="52ACE067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D3B02C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p w14:paraId="50FA4ED7" w14:textId="2DAF7D00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05B47B6" w14:textId="77777777" w:rsidR="00A51701" w:rsidRPr="00F30E93" w:rsidRDefault="00A51701" w:rsidP="00F30E93">
      <w:pPr>
        <w:tabs>
          <w:tab w:val="left" w:pos="1843"/>
        </w:tabs>
        <w:rPr>
          <w:sz w:val="16"/>
          <w:szCs w:val="16"/>
        </w:rPr>
      </w:pPr>
    </w:p>
    <w:sectPr w:rsidR="00A51701" w:rsidRPr="00F30E93" w:rsidSect="005728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4"/>
    <w:rsid w:val="00120FE6"/>
    <w:rsid w:val="001B3EC1"/>
    <w:rsid w:val="005472B5"/>
    <w:rsid w:val="0057288A"/>
    <w:rsid w:val="00601000"/>
    <w:rsid w:val="006D6BDC"/>
    <w:rsid w:val="007141CD"/>
    <w:rsid w:val="009524AD"/>
    <w:rsid w:val="00A51701"/>
    <w:rsid w:val="00AA1AE1"/>
    <w:rsid w:val="00B3448A"/>
    <w:rsid w:val="00C11837"/>
    <w:rsid w:val="00C513DE"/>
    <w:rsid w:val="00CC7D04"/>
    <w:rsid w:val="00D911C3"/>
    <w:rsid w:val="00E90471"/>
    <w:rsid w:val="00F30E93"/>
    <w:rsid w:val="00F708D4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8EBC"/>
  <w15:chartTrackingRefBased/>
  <w15:docId w15:val="{49FD8A60-5D0F-472A-B345-BA35E68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Putra</dc:creator>
  <cp:keywords/>
  <dc:description/>
  <cp:lastModifiedBy>Kusuma Putra</cp:lastModifiedBy>
  <cp:revision>1</cp:revision>
  <dcterms:created xsi:type="dcterms:W3CDTF">2025-04-18T13:59:00Z</dcterms:created>
  <dcterms:modified xsi:type="dcterms:W3CDTF">2025-04-18T16:31:00Z</dcterms:modified>
</cp:coreProperties>
</file>