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 xml:space="preserve">This progression from the Random Forest to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 xml:space="preserve">demonstrates the value of incorporating temporal data, with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58703E80"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Question 2</w:t>
      </w:r>
    </w:p>
    <w:p w14:paraId="651A8785" w14:textId="77777777" w:rsidR="00794A80" w:rsidRPr="00794A80" w:rsidRDefault="00794A80" w:rsidP="00794A80">
      <w:pPr>
        <w:rPr>
          <w:rFonts w:ascii="Times New Roman" w:eastAsia="Times New Roman" w:hAnsi="Times New Roman" w:cs="Times New Roman"/>
          <w:kern w:val="0"/>
          <w14:ligatures w14:val="none"/>
        </w:rPr>
      </w:pPr>
    </w:p>
    <w:p w14:paraId="45CDDD0C"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 xml:space="preserve">The Random Forest and </w:t>
      </w:r>
      <w:proofErr w:type="spellStart"/>
      <w:r w:rsidRPr="00794A80">
        <w:rPr>
          <w:rFonts w:ascii="Arial" w:eastAsia="Times New Roman" w:hAnsi="Arial" w:cs="Arial"/>
          <w:color w:val="000000"/>
          <w:kern w:val="0"/>
          <w:sz w:val="22"/>
          <w:szCs w:val="22"/>
          <w14:ligatures w14:val="none"/>
        </w:rPr>
        <w:t>XGBoost</w:t>
      </w:r>
      <w:proofErr w:type="spellEnd"/>
      <w:r w:rsidRPr="00794A80">
        <w:rPr>
          <w:rFonts w:ascii="Arial" w:eastAsia="Times New Roman" w:hAnsi="Arial" w:cs="Arial"/>
          <w:color w:val="000000"/>
          <w:kern w:val="0"/>
          <w:sz w:val="22"/>
          <w:szCs w:val="22"/>
          <w14:ligatures w14:val="none"/>
        </w:rPr>
        <w:t xml:space="preserve"> models were applied to estimate the carbon emissions from Bitcoin mining, using a robust cross-validation method. The performance metrics across five folds highlighted significant variability, with the Random Forest model exhibiting a MAPE range from 2.58 to 25.11 and MSPE from 0.16 to 7.38. The AIC scores varied from 49.405 to 1658.34, suggesting sensitivity to the data segment being trained on. Notably, Fold 1 of the Random Forest model achieved the lowest MAPE and MSPE, indicating the most accurate predictions for that data subset. Conversely, Fold 2 showed the highest errors, pointing to the least accurate predictions.</w:t>
      </w:r>
    </w:p>
    <w:p w14:paraId="05A5E623" w14:textId="77777777" w:rsidR="00794A80" w:rsidRPr="00794A80" w:rsidRDefault="00794A80" w:rsidP="00794A80">
      <w:pPr>
        <w:rPr>
          <w:rFonts w:ascii="Times New Roman" w:eastAsia="Times New Roman" w:hAnsi="Times New Roman" w:cs="Times New Roman"/>
          <w:kern w:val="0"/>
          <w14:ligatures w14:val="none"/>
        </w:rPr>
      </w:pPr>
    </w:p>
    <w:p w14:paraId="487A78D9"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Model Performance Without Lag Features:</w:t>
      </w:r>
    </w:p>
    <w:p w14:paraId="1D7AF626" w14:textId="77777777" w:rsidR="00794A80" w:rsidRPr="00794A80" w:rsidRDefault="00794A80" w:rsidP="00794A80">
      <w:pPr>
        <w:rPr>
          <w:rFonts w:ascii="Times New Roman" w:eastAsia="Times New Roman" w:hAnsi="Times New Roman" w:cs="Times New Roman"/>
          <w:kern w:val="0"/>
          <w14:ligatures w14:val="none"/>
        </w:rPr>
      </w:pPr>
    </w:p>
    <w:p w14:paraId="1141D711"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The initial Random Forest model, which did not incorporate lag features, yielded a MAPE of 10.53, an MSPE of 2.19, and an AIC of 6483.71. This model's predictions, while moderately accurate, were outperformed by the enhanced model that included lag features.</w:t>
      </w:r>
    </w:p>
    <w:p w14:paraId="25E450B0" w14:textId="77777777" w:rsidR="00794A80" w:rsidRPr="00794A80" w:rsidRDefault="00794A80" w:rsidP="00794A80">
      <w:pPr>
        <w:rPr>
          <w:rFonts w:ascii="Times New Roman" w:eastAsia="Times New Roman" w:hAnsi="Times New Roman" w:cs="Times New Roman"/>
          <w:kern w:val="0"/>
          <w14:ligatures w14:val="none"/>
        </w:rPr>
      </w:pPr>
    </w:p>
    <w:p w14:paraId="600012D1"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b/>
          <w:bCs/>
          <w:color w:val="000000"/>
          <w:kern w:val="0"/>
          <w:sz w:val="30"/>
          <w:szCs w:val="30"/>
          <w14:ligatures w14:val="none"/>
        </w:rPr>
        <w:t>Inclusion of Lag Features:</w:t>
      </w:r>
    </w:p>
    <w:p w14:paraId="7DDEC1E6" w14:textId="77777777" w:rsidR="00F43E7F" w:rsidRPr="00F43E7F" w:rsidRDefault="00F43E7F" w:rsidP="00F43E7F">
      <w:pPr>
        <w:rPr>
          <w:rFonts w:ascii="Times New Roman" w:eastAsia="Times New Roman" w:hAnsi="Times New Roman" w:cs="Times New Roman"/>
          <w:kern w:val="0"/>
          <w14:ligatures w14:val="none"/>
        </w:rPr>
      </w:pPr>
    </w:p>
    <w:p w14:paraId="65C19CEC"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Incorporating lag features into the Random Forest model resulted in significant improvements, with a reduced MAPE of 8, MSPE of 1.61, and a notably lower AIC of 5071.91. This affirmed the importance of past values as significant predictors for future trends in carbon emissions related to Bitcoin mining.</w:t>
      </w:r>
    </w:p>
    <w:p w14:paraId="4FADFA0D" w14:textId="77777777" w:rsidR="00F43E7F" w:rsidRPr="00F43E7F" w:rsidRDefault="00F43E7F" w:rsidP="00F43E7F">
      <w:pPr>
        <w:rPr>
          <w:rFonts w:ascii="Times New Roman" w:eastAsia="Times New Roman" w:hAnsi="Times New Roman" w:cs="Times New Roman"/>
          <w:kern w:val="0"/>
          <w14:ligatures w14:val="none"/>
        </w:rPr>
      </w:pPr>
    </w:p>
    <w:p w14:paraId="605EA946" w14:textId="77777777" w:rsidR="00F43E7F" w:rsidRPr="00F43E7F" w:rsidRDefault="00F43E7F" w:rsidP="00F43E7F">
      <w:pPr>
        <w:rPr>
          <w:rFonts w:ascii="Times New Roman" w:eastAsia="Times New Roman" w:hAnsi="Times New Roman" w:cs="Times New Roman"/>
          <w:kern w:val="0"/>
          <w14:ligatures w14:val="none"/>
        </w:rPr>
      </w:pPr>
      <w:proofErr w:type="spellStart"/>
      <w:r w:rsidRPr="00F43E7F">
        <w:rPr>
          <w:rFonts w:ascii="Arial" w:eastAsia="Times New Roman" w:hAnsi="Arial" w:cs="Arial"/>
          <w:b/>
          <w:bCs/>
          <w:color w:val="000000"/>
          <w:kern w:val="0"/>
          <w:sz w:val="30"/>
          <w:szCs w:val="30"/>
          <w14:ligatures w14:val="none"/>
        </w:rPr>
        <w:t>XGBoost</w:t>
      </w:r>
      <w:proofErr w:type="spellEnd"/>
      <w:r w:rsidRPr="00F43E7F">
        <w:rPr>
          <w:rFonts w:ascii="Arial" w:eastAsia="Times New Roman" w:hAnsi="Arial" w:cs="Arial"/>
          <w:b/>
          <w:bCs/>
          <w:color w:val="000000"/>
          <w:kern w:val="0"/>
          <w:sz w:val="30"/>
          <w:szCs w:val="30"/>
          <w14:ligatures w14:val="none"/>
        </w:rPr>
        <w:t xml:space="preserve"> Model Enhancement:</w:t>
      </w:r>
    </w:p>
    <w:p w14:paraId="2A90D97E" w14:textId="77777777" w:rsidR="00F43E7F" w:rsidRPr="00F43E7F" w:rsidRDefault="00F43E7F" w:rsidP="00F43E7F">
      <w:pPr>
        <w:rPr>
          <w:rFonts w:ascii="Times New Roman" w:eastAsia="Times New Roman" w:hAnsi="Times New Roman" w:cs="Times New Roman"/>
          <w:kern w:val="0"/>
          <w14:ligatures w14:val="none"/>
        </w:rPr>
      </w:pPr>
    </w:p>
    <w:p w14:paraId="11F4824E"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 xml:space="preserve">The </w:t>
      </w:r>
      <w:proofErr w:type="spellStart"/>
      <w:r w:rsidRPr="00F43E7F">
        <w:rPr>
          <w:rFonts w:ascii="Arial" w:eastAsia="Times New Roman" w:hAnsi="Arial" w:cs="Arial"/>
          <w:color w:val="000000"/>
          <w:kern w:val="0"/>
          <w:sz w:val="22"/>
          <w:szCs w:val="22"/>
          <w14:ligatures w14:val="none"/>
        </w:rPr>
        <w:t>XGBoost</w:t>
      </w:r>
      <w:proofErr w:type="spellEnd"/>
      <w:r w:rsidRPr="00F43E7F">
        <w:rPr>
          <w:rFonts w:ascii="Arial" w:eastAsia="Times New Roman" w:hAnsi="Arial" w:cs="Arial"/>
          <w:color w:val="000000"/>
          <w:kern w:val="0"/>
          <w:sz w:val="22"/>
          <w:szCs w:val="22"/>
          <w14:ligatures w14:val="none"/>
        </w:rPr>
        <w:t xml:space="preserve"> model also saw an uptick in performance with lag features. This was evidenced by improvements in the forecasting metrics, confirming the predictive value of historical data points in this context.</w:t>
      </w:r>
    </w:p>
    <w:p w14:paraId="6C37A168" w14:textId="77777777" w:rsidR="00F43E7F" w:rsidRPr="00F43E7F" w:rsidRDefault="00F43E7F" w:rsidP="00F43E7F">
      <w:pPr>
        <w:rPr>
          <w:rFonts w:ascii="Times New Roman" w:eastAsia="Times New Roman" w:hAnsi="Times New Roman" w:cs="Times New Roman"/>
          <w:kern w:val="0"/>
          <w14:ligatures w14:val="none"/>
        </w:rPr>
      </w:pPr>
    </w:p>
    <w:p w14:paraId="3C82E1ED"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b/>
          <w:bCs/>
          <w:color w:val="000000"/>
          <w:kern w:val="0"/>
          <w:sz w:val="30"/>
          <w:szCs w:val="30"/>
          <w14:ligatures w14:val="none"/>
        </w:rPr>
        <w:t>Comparative Models:</w:t>
      </w:r>
    </w:p>
    <w:p w14:paraId="04221CAA" w14:textId="77777777" w:rsidR="00803851" w:rsidRPr="00803851" w:rsidRDefault="00803851" w:rsidP="00803851">
      <w:pPr>
        <w:rPr>
          <w:rFonts w:ascii="Times New Roman" w:eastAsia="Times New Roman" w:hAnsi="Times New Roman" w:cs="Times New Roman"/>
          <w:kern w:val="0"/>
          <w14:ligatures w14:val="none"/>
        </w:rPr>
      </w:pPr>
    </w:p>
    <w:p w14:paraId="2BB257E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 xml:space="preserve">When comparing the two models with the inclusion of lag features, the Random Forest model demonstrated superior performance over the </w:t>
      </w:r>
      <w:proofErr w:type="spellStart"/>
      <w:r w:rsidRPr="00803851">
        <w:rPr>
          <w:rFonts w:ascii="Arial" w:eastAsia="Times New Roman" w:hAnsi="Arial" w:cs="Arial"/>
          <w:color w:val="000000"/>
          <w:kern w:val="0"/>
          <w:sz w:val="22"/>
          <w:szCs w:val="22"/>
          <w14:ligatures w14:val="none"/>
        </w:rPr>
        <w:t>XGBoost</w:t>
      </w:r>
      <w:proofErr w:type="spellEnd"/>
      <w:r w:rsidRPr="00803851">
        <w:rPr>
          <w:rFonts w:ascii="Arial" w:eastAsia="Times New Roman" w:hAnsi="Arial" w:cs="Arial"/>
          <w:color w:val="000000"/>
          <w:kern w:val="0"/>
          <w:sz w:val="22"/>
          <w:szCs w:val="22"/>
          <w14:ligatures w14:val="none"/>
        </w:rPr>
        <w:t xml:space="preserve"> model, particularly in terms of MAPE and AIC. The improved accuracy and parsimony suggest that the Random Forest model, with its lagged data inputs, is more adept at capturing the structure of the carbon emissions data, leading to more precise forecasts.</w:t>
      </w:r>
    </w:p>
    <w:p w14:paraId="73E266CB" w14:textId="77777777" w:rsidR="00803851" w:rsidRPr="00803851" w:rsidRDefault="00803851" w:rsidP="00803851">
      <w:pPr>
        <w:rPr>
          <w:rFonts w:ascii="Times New Roman" w:eastAsia="Times New Roman" w:hAnsi="Times New Roman" w:cs="Times New Roman"/>
          <w:kern w:val="0"/>
          <w14:ligatures w14:val="none"/>
        </w:rPr>
      </w:pPr>
    </w:p>
    <w:p w14:paraId="4F8E76F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In conclusion, for the objective of estimating carbon emissions from Bitcoin mining, the Random Forest model with lagged features emerged as the more effective forecasting tool, leveraging temporal dependencies to provide more accurate and reliable predictions.</w:t>
      </w:r>
    </w:p>
    <w:p w14:paraId="27763633" w14:textId="77777777" w:rsidR="00803851" w:rsidRPr="00803851" w:rsidRDefault="00803851" w:rsidP="00803851">
      <w:pPr>
        <w:rPr>
          <w:rFonts w:ascii="Times New Roman" w:eastAsia="Times New Roman" w:hAnsi="Times New Roman" w:cs="Times New Roman"/>
          <w:kern w:val="0"/>
          <w14:ligatures w14:val="none"/>
        </w:rPr>
      </w:pPr>
    </w:p>
    <w:p w14:paraId="5B43370F"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b/>
          <w:bCs/>
          <w:color w:val="000000"/>
          <w:kern w:val="0"/>
          <w:sz w:val="30"/>
          <w:szCs w:val="30"/>
          <w14:ligatures w14:val="none"/>
        </w:rPr>
        <w:lastRenderedPageBreak/>
        <w:t xml:space="preserve">Reference </w:t>
      </w:r>
      <w:proofErr w:type="gramStart"/>
      <w:r w:rsidRPr="007607FE">
        <w:rPr>
          <w:rFonts w:ascii="Arial" w:eastAsia="Times New Roman" w:hAnsi="Arial" w:cs="Arial"/>
          <w:b/>
          <w:bCs/>
          <w:color w:val="000000"/>
          <w:kern w:val="0"/>
          <w:sz w:val="30"/>
          <w:szCs w:val="30"/>
          <w14:ligatures w14:val="none"/>
        </w:rPr>
        <w:t>observations :</w:t>
      </w:r>
      <w:proofErr w:type="gramEnd"/>
      <w:r w:rsidRPr="007607FE">
        <w:rPr>
          <w:rFonts w:ascii="Arial" w:eastAsia="Times New Roman" w:hAnsi="Arial" w:cs="Arial"/>
          <w:b/>
          <w:bCs/>
          <w:color w:val="000000"/>
          <w:kern w:val="0"/>
          <w:sz w:val="30"/>
          <w:szCs w:val="30"/>
          <w14:ligatures w14:val="none"/>
        </w:rPr>
        <w:t>  (initial results just for our reference)</w:t>
      </w:r>
    </w:p>
    <w:p w14:paraId="3CA41AE2" w14:textId="77777777" w:rsidR="007607FE" w:rsidRPr="007607FE" w:rsidRDefault="007607FE" w:rsidP="007607FE">
      <w:pPr>
        <w:spacing w:after="240"/>
        <w:rPr>
          <w:rFonts w:ascii="Times New Roman" w:eastAsia="Times New Roman" w:hAnsi="Times New Roman" w:cs="Times New Roman"/>
          <w:kern w:val="0"/>
          <w14:ligatures w14:val="none"/>
        </w:rPr>
      </w:pPr>
    </w:p>
    <w:p w14:paraId="7EA8212C"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 xml:space="preserve">The Random Forest model and </w:t>
      </w:r>
      <w:proofErr w:type="spellStart"/>
      <w:r w:rsidRPr="007607FE">
        <w:rPr>
          <w:rFonts w:ascii="Arial" w:eastAsia="Times New Roman" w:hAnsi="Arial" w:cs="Arial"/>
          <w:color w:val="000000"/>
          <w:kern w:val="0"/>
          <w:sz w:val="22"/>
          <w:szCs w:val="22"/>
          <w14:ligatures w14:val="none"/>
        </w:rPr>
        <w:t>Xgboost</w:t>
      </w:r>
      <w:proofErr w:type="spellEnd"/>
      <w:r w:rsidRPr="007607FE">
        <w:rPr>
          <w:rFonts w:ascii="Arial" w:eastAsia="Times New Roman" w:hAnsi="Arial" w:cs="Arial"/>
          <w:color w:val="000000"/>
          <w:kern w:val="0"/>
          <w:sz w:val="22"/>
          <w:szCs w:val="22"/>
          <w14:ligatures w14:val="none"/>
        </w:rPr>
        <w:t xml:space="preserve"> model </w:t>
      </w:r>
      <w:proofErr w:type="gramStart"/>
      <w:r w:rsidRPr="007607FE">
        <w:rPr>
          <w:rFonts w:ascii="Arial" w:eastAsia="Times New Roman" w:hAnsi="Arial" w:cs="Arial"/>
          <w:color w:val="000000"/>
          <w:kern w:val="0"/>
          <w:sz w:val="22"/>
          <w:szCs w:val="22"/>
          <w14:ligatures w14:val="none"/>
        </w:rPr>
        <w:t>have  been</w:t>
      </w:r>
      <w:proofErr w:type="gramEnd"/>
      <w:r w:rsidRPr="007607FE">
        <w:rPr>
          <w:rFonts w:ascii="Arial" w:eastAsia="Times New Roman" w:hAnsi="Arial" w:cs="Arial"/>
          <w:color w:val="000000"/>
          <w:kern w:val="0"/>
          <w:sz w:val="22"/>
          <w:szCs w:val="22"/>
          <w14:ligatures w14:val="none"/>
        </w:rPr>
        <w:t xml:space="preserve"> used to predict the estimated carbon emissions (MtCO2e) related to Bitcoin mining.</w:t>
      </w:r>
      <w:r w:rsidRPr="007607FE">
        <w:rPr>
          <w:rFonts w:ascii="Arial" w:eastAsia="Times New Roman" w:hAnsi="Arial" w:cs="Arial"/>
          <w:color w:val="000000"/>
          <w:kern w:val="0"/>
          <w:sz w:val="22"/>
          <w:szCs w:val="22"/>
          <w14:ligatures w14:val="none"/>
        </w:rPr>
        <w:br/>
      </w:r>
      <w:r w:rsidRPr="007607FE">
        <w:rPr>
          <w:rFonts w:ascii="Arial" w:eastAsia="Times New Roman" w:hAnsi="Arial" w:cs="Arial"/>
          <w:color w:val="000000"/>
          <w:kern w:val="0"/>
          <w:sz w:val="22"/>
          <w:szCs w:val="22"/>
          <w14:ligatures w14:val="none"/>
        </w:rPr>
        <w:br/>
      </w:r>
    </w:p>
    <w:p w14:paraId="130D835B"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Random Forest </w:t>
      </w:r>
    </w:p>
    <w:p w14:paraId="087502F8" w14:textId="77777777" w:rsidR="007607FE" w:rsidRPr="007607FE" w:rsidRDefault="007607FE" w:rsidP="007607FE">
      <w:pPr>
        <w:rPr>
          <w:rFonts w:ascii="Times New Roman" w:eastAsia="Times New Roman" w:hAnsi="Times New Roman" w:cs="Times New Roman"/>
          <w:kern w:val="0"/>
          <w14:ligatures w14:val="none"/>
        </w:rPr>
      </w:pPr>
    </w:p>
    <w:p w14:paraId="0BFF8D75" w14:textId="77777777" w:rsidR="007607FE" w:rsidRPr="007607FE" w:rsidRDefault="007607FE" w:rsidP="007607FE">
      <w:pPr>
        <w:rPr>
          <w:rFonts w:ascii="Times New Roman" w:eastAsia="Times New Roman" w:hAnsi="Times New Roman" w:cs="Times New Roman"/>
          <w:kern w:val="0"/>
          <w14:ligatures w14:val="none"/>
        </w:rPr>
      </w:pPr>
      <w:r w:rsidRPr="007607FE">
        <w:rPr>
          <w:rFonts w:ascii="Arial" w:eastAsia="Times New Roman" w:hAnsi="Arial" w:cs="Arial"/>
          <w:color w:val="000000"/>
          <w:kern w:val="0"/>
          <w:sz w:val="22"/>
          <w:szCs w:val="22"/>
          <w14:ligatures w14:val="none"/>
        </w:rPr>
        <w:t xml:space="preserve">These tables </w:t>
      </w:r>
      <w:proofErr w:type="gramStart"/>
      <w:r w:rsidRPr="007607FE">
        <w:rPr>
          <w:rFonts w:ascii="Arial" w:eastAsia="Times New Roman" w:hAnsi="Arial" w:cs="Arial"/>
          <w:color w:val="000000"/>
          <w:kern w:val="0"/>
          <w:sz w:val="22"/>
          <w:szCs w:val="22"/>
          <w14:ligatures w14:val="none"/>
        </w:rPr>
        <w:t>shows</w:t>
      </w:r>
      <w:proofErr w:type="gramEnd"/>
      <w:r w:rsidRPr="007607FE">
        <w:rPr>
          <w:rFonts w:ascii="Arial" w:eastAsia="Times New Roman" w:hAnsi="Arial" w:cs="Arial"/>
          <w:color w:val="000000"/>
          <w:kern w:val="0"/>
          <w:sz w:val="22"/>
          <w:szCs w:val="22"/>
          <w14:ligatures w14:val="none"/>
        </w:rPr>
        <w:t xml:space="preserve"> the performance metrics with five different folds used in cross-validation. The metrics vary significantly across folds, with MAPE ranging from 2.58 to 25.11, MSPE from 0.16 to 7.38, and AIC from 49.405 to 1658.</w:t>
      </w:r>
      <w:proofErr w:type="gramStart"/>
      <w:r w:rsidRPr="007607FE">
        <w:rPr>
          <w:rFonts w:ascii="Arial" w:eastAsia="Times New Roman" w:hAnsi="Arial" w:cs="Arial"/>
          <w:color w:val="000000"/>
          <w:kern w:val="0"/>
          <w:sz w:val="22"/>
          <w:szCs w:val="22"/>
          <w14:ligatures w14:val="none"/>
        </w:rPr>
        <w:t>34.The</w:t>
      </w:r>
      <w:proofErr w:type="gramEnd"/>
      <w:r w:rsidRPr="007607FE">
        <w:rPr>
          <w:rFonts w:ascii="Arial" w:eastAsia="Times New Roman" w:hAnsi="Arial" w:cs="Arial"/>
          <w:color w:val="000000"/>
          <w:kern w:val="0"/>
          <w:sz w:val="22"/>
          <w:szCs w:val="22"/>
          <w14:ligatures w14:val="none"/>
        </w:rPr>
        <w:t xml:space="preserve"> variation in MAPE, MSPE, and AIC across the folds indicates fluctuating performance, which might suggest that the model's predictive performance could be sensitive to the particular data segment it is being trained on, which is common in time series forecasting.</w:t>
      </w:r>
    </w:p>
    <w:p w14:paraId="65E27F2B" w14:textId="77777777" w:rsidR="007607FE" w:rsidRPr="007607FE" w:rsidRDefault="007607FE" w:rsidP="007607FE">
      <w:pPr>
        <w:rPr>
          <w:rFonts w:ascii="Times New Roman" w:eastAsia="Times New Roman" w:hAnsi="Times New Roman" w:cs="Times New Roman"/>
          <w:kern w:val="0"/>
          <w14:ligatures w14:val="none"/>
        </w:rPr>
      </w:pPr>
    </w:p>
    <w:p w14:paraId="63071B9A" w14:textId="77777777" w:rsidR="005B62BE" w:rsidRPr="005B62BE" w:rsidRDefault="005B62BE" w:rsidP="005B62BE">
      <w:pPr>
        <w:rPr>
          <w:rFonts w:ascii="Times New Roman" w:eastAsia="Times New Roman" w:hAnsi="Times New Roman" w:cs="Times New Roman"/>
          <w:kern w:val="0"/>
          <w14:ligatures w14:val="none"/>
        </w:rPr>
      </w:pPr>
      <w:r w:rsidRPr="005B62BE">
        <w:rPr>
          <w:rFonts w:ascii="Arial" w:eastAsia="Times New Roman" w:hAnsi="Arial" w:cs="Arial"/>
          <w:color w:val="000000"/>
          <w:kern w:val="0"/>
          <w:sz w:val="22"/>
          <w:szCs w:val="22"/>
          <w14:ligatures w14:val="none"/>
        </w:rPr>
        <w:t xml:space="preserve">The lowest MAPE and MSPE are observed in Fold 1, suggesting that the predictions for that </w:t>
      </w:r>
      <w:proofErr w:type="gramStart"/>
      <w:r w:rsidRPr="005B62BE">
        <w:rPr>
          <w:rFonts w:ascii="Arial" w:eastAsia="Times New Roman" w:hAnsi="Arial" w:cs="Arial"/>
          <w:color w:val="000000"/>
          <w:kern w:val="0"/>
          <w:sz w:val="22"/>
          <w:szCs w:val="22"/>
          <w14:ligatures w14:val="none"/>
        </w:rPr>
        <w:t>particular fold</w:t>
      </w:r>
      <w:proofErr w:type="gramEnd"/>
      <w:r w:rsidRPr="005B62BE">
        <w:rPr>
          <w:rFonts w:ascii="Arial" w:eastAsia="Times New Roman" w:hAnsi="Arial" w:cs="Arial"/>
          <w:color w:val="000000"/>
          <w:kern w:val="0"/>
          <w:sz w:val="22"/>
          <w:szCs w:val="22"/>
          <w14:ligatures w14:val="none"/>
        </w:rPr>
        <w:t xml:space="preserve"> were closest to the actual values which means the model performed best on this subset of data. Conversely, Fold 2 shows the highest errors, indicating the model’s predictions were least accurate for this segment. The AIC values, which penalize model complexity, are also quite varied, with Fold 5 showing the lowest (most favorable) AIC.</w:t>
      </w:r>
    </w:p>
    <w:p w14:paraId="22BAD596" w14:textId="77777777" w:rsidR="005B62BE" w:rsidRPr="005B62BE" w:rsidRDefault="005B62BE" w:rsidP="005B62BE">
      <w:pPr>
        <w:spacing w:after="240"/>
        <w:rPr>
          <w:rFonts w:ascii="Times New Roman" w:eastAsia="Times New Roman" w:hAnsi="Times New Roman" w:cs="Times New Roman"/>
          <w:kern w:val="0"/>
          <w14:ligatures w14:val="none"/>
        </w:rPr>
      </w:pPr>
    </w:p>
    <w:p w14:paraId="74A0B1E2" w14:textId="77777777" w:rsidR="005B62BE" w:rsidRPr="005B62BE" w:rsidRDefault="005B62BE" w:rsidP="005B62BE">
      <w:pPr>
        <w:rPr>
          <w:rFonts w:ascii="Times New Roman" w:eastAsia="Times New Roman" w:hAnsi="Times New Roman" w:cs="Times New Roman"/>
          <w:kern w:val="0"/>
          <w14:ligatures w14:val="none"/>
        </w:rPr>
      </w:pPr>
      <w:proofErr w:type="gramStart"/>
      <w:r w:rsidRPr="005B62BE">
        <w:rPr>
          <w:rFonts w:ascii="Arial" w:eastAsia="Times New Roman" w:hAnsi="Arial" w:cs="Arial"/>
          <w:color w:val="000000"/>
          <w:kern w:val="0"/>
          <w:sz w:val="22"/>
          <w:szCs w:val="22"/>
          <w14:ligatures w14:val="none"/>
        </w:rPr>
        <w:t>These  images</w:t>
      </w:r>
      <w:proofErr w:type="gramEnd"/>
      <w:r w:rsidRPr="005B62BE">
        <w:rPr>
          <w:rFonts w:ascii="Arial" w:eastAsia="Times New Roman" w:hAnsi="Arial" w:cs="Arial"/>
          <w:color w:val="000000"/>
          <w:kern w:val="0"/>
          <w:sz w:val="22"/>
          <w:szCs w:val="22"/>
          <w14:ligatures w14:val="none"/>
        </w:rPr>
        <w:t xml:space="preserve"> shows a time series plot comparing the actual and predicted values of the estimated carbon emissions. </w:t>
      </w:r>
    </w:p>
    <w:p w14:paraId="53D51580" w14:textId="77777777" w:rsidR="005B62BE" w:rsidRPr="005B62BE" w:rsidRDefault="005B62BE" w:rsidP="005B62BE">
      <w:pPr>
        <w:spacing w:after="240"/>
        <w:rPr>
          <w:rFonts w:ascii="Times New Roman" w:eastAsia="Times New Roman" w:hAnsi="Times New Roman" w:cs="Times New Roman"/>
          <w:kern w:val="0"/>
          <w14:ligatures w14:val="none"/>
        </w:rPr>
      </w:pPr>
    </w:p>
    <w:p w14:paraId="30A6A6A5" w14:textId="77777777" w:rsidR="005B62BE" w:rsidRPr="005B62BE" w:rsidRDefault="005B62BE" w:rsidP="005B62BE">
      <w:pPr>
        <w:rPr>
          <w:rFonts w:ascii="Times New Roman" w:eastAsia="Times New Roman" w:hAnsi="Times New Roman" w:cs="Times New Roman"/>
          <w:kern w:val="0"/>
          <w14:ligatures w14:val="none"/>
        </w:rPr>
      </w:pPr>
      <w:r w:rsidRPr="005B62BE">
        <w:rPr>
          <w:rFonts w:ascii="Arial" w:eastAsia="Times New Roman" w:hAnsi="Arial" w:cs="Arial"/>
          <w:color w:val="000000"/>
          <w:kern w:val="0"/>
          <w:sz w:val="22"/>
          <w:szCs w:val="22"/>
          <w14:ligatures w14:val="none"/>
        </w:rPr>
        <w:t>Without Lag Features: The first plot on the left displays the actual and predicted values of the Random Forest model without using lag features. The average Mean Absolute Percentage Error (MAPE) is 10.53, the average Mean Squared Prediction Error (MSPE) is 2.19, and the average Akaike Information Criterion (AIC) is 6483.71.</w:t>
      </w:r>
    </w:p>
    <w:p w14:paraId="0453C4F0" w14:textId="77777777" w:rsidR="005B62BE" w:rsidRPr="005B62BE" w:rsidRDefault="005B62BE" w:rsidP="005B62BE">
      <w:pPr>
        <w:rPr>
          <w:rFonts w:ascii="Times New Roman" w:eastAsia="Times New Roman" w:hAnsi="Times New Roman" w:cs="Times New Roman"/>
          <w:kern w:val="0"/>
          <w14:ligatures w14:val="none"/>
        </w:rPr>
      </w:pPr>
    </w:p>
    <w:p w14:paraId="07911A37" w14:textId="77777777" w:rsidR="00CF4A3F" w:rsidRPr="00CF4A3F" w:rsidRDefault="00CF4A3F" w:rsidP="00CF4A3F">
      <w:pPr>
        <w:rPr>
          <w:rFonts w:ascii="Times New Roman" w:eastAsia="Times New Roman" w:hAnsi="Times New Roman" w:cs="Times New Roman"/>
          <w:kern w:val="0"/>
          <w14:ligatures w14:val="none"/>
        </w:rPr>
      </w:pPr>
      <w:r w:rsidRPr="00CF4A3F">
        <w:rPr>
          <w:rFonts w:ascii="Arial" w:eastAsia="Times New Roman" w:hAnsi="Arial" w:cs="Arial"/>
          <w:color w:val="000000"/>
          <w:kern w:val="0"/>
          <w:sz w:val="22"/>
          <w:szCs w:val="22"/>
          <w14:ligatures w14:val="none"/>
        </w:rPr>
        <w:t>With Lag Features: The second plot on the right shows the performance of the Random Forest model that includes lag features. The inclusion of lag features has improved the model's accuracy, as indicated by the lower average MAPE of 8, MSPE of 1.61, and AIC of 5071.91.</w:t>
      </w:r>
    </w:p>
    <w:p w14:paraId="64A76E52" w14:textId="77777777" w:rsidR="00CF4A3F" w:rsidRPr="00CF4A3F" w:rsidRDefault="00CF4A3F" w:rsidP="00CF4A3F">
      <w:pPr>
        <w:rPr>
          <w:rFonts w:ascii="Times New Roman" w:eastAsia="Times New Roman" w:hAnsi="Times New Roman" w:cs="Times New Roman"/>
          <w:kern w:val="0"/>
          <w14:ligatures w14:val="none"/>
        </w:rPr>
      </w:pPr>
    </w:p>
    <w:p w14:paraId="06401E6D" w14:textId="77777777" w:rsidR="00CF4A3F" w:rsidRPr="00CF4A3F" w:rsidRDefault="00CF4A3F" w:rsidP="00CF4A3F">
      <w:pPr>
        <w:rPr>
          <w:rFonts w:ascii="Times New Roman" w:eastAsia="Times New Roman" w:hAnsi="Times New Roman" w:cs="Times New Roman"/>
          <w:kern w:val="0"/>
          <w14:ligatures w14:val="none"/>
        </w:rPr>
      </w:pPr>
      <w:r w:rsidRPr="00CF4A3F">
        <w:rPr>
          <w:rFonts w:ascii="Arial" w:eastAsia="Times New Roman" w:hAnsi="Arial" w:cs="Arial"/>
          <w:color w:val="000000"/>
          <w:kern w:val="0"/>
          <w:sz w:val="22"/>
          <w:szCs w:val="22"/>
          <w14:ligatures w14:val="none"/>
        </w:rPr>
        <w:t>The introduction of lag features has led to a noticeable improvement in the model's performance. This is evident from the reduction in all three metrics (MAPE, MSPE, AIC), suggesting that past values of the series (lags) are significant predictors for future values in the context of carbon emissions from Bitcoin mining.</w:t>
      </w:r>
    </w:p>
    <w:p w14:paraId="64DBFEE2" w14:textId="77777777" w:rsidR="00CF4A3F" w:rsidRPr="00CF4A3F" w:rsidRDefault="00CF4A3F" w:rsidP="00CF4A3F">
      <w:pPr>
        <w:rPr>
          <w:rFonts w:ascii="Times New Roman" w:eastAsia="Times New Roman" w:hAnsi="Times New Roman" w:cs="Times New Roman"/>
          <w:kern w:val="0"/>
          <w14:ligatures w14:val="none"/>
        </w:rPr>
      </w:pPr>
    </w:p>
    <w:p w14:paraId="66CE0249" w14:textId="77777777" w:rsidR="00CF4A3F" w:rsidRPr="00CF4A3F" w:rsidRDefault="00CF4A3F" w:rsidP="00CF4A3F">
      <w:pPr>
        <w:rPr>
          <w:rFonts w:ascii="Times New Roman" w:eastAsia="Times New Roman" w:hAnsi="Times New Roman" w:cs="Times New Roman"/>
          <w:kern w:val="0"/>
          <w14:ligatures w14:val="none"/>
        </w:rPr>
      </w:pPr>
      <w:r w:rsidRPr="00CF4A3F">
        <w:rPr>
          <w:rFonts w:ascii="Arial" w:eastAsia="Times New Roman" w:hAnsi="Arial" w:cs="Arial"/>
          <w:color w:val="000000"/>
          <w:kern w:val="0"/>
          <w:sz w:val="22"/>
          <w:szCs w:val="22"/>
          <w14:ligatures w14:val="none"/>
        </w:rPr>
        <w:t>The substantial reduction in AIC when using lag features suggests that the more complex model provides a better fit to the data, even after accounting for the increase in the number of parameters.</w:t>
      </w:r>
    </w:p>
    <w:p w14:paraId="083A90BA" w14:textId="77777777" w:rsidR="00CF4A3F" w:rsidRPr="00CF4A3F" w:rsidRDefault="00CF4A3F" w:rsidP="00CF4A3F">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5B62BE"/>
    <w:rsid w:val="007218CE"/>
    <w:rsid w:val="007607FE"/>
    <w:rsid w:val="00794A80"/>
    <w:rsid w:val="00803851"/>
    <w:rsid w:val="009E0E05"/>
    <w:rsid w:val="00B74F7F"/>
    <w:rsid w:val="00CF4A3F"/>
    <w:rsid w:val="00E8350D"/>
    <w:rsid w:val="00F43E7F"/>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157">
      <w:bodyDiv w:val="1"/>
      <w:marLeft w:val="0"/>
      <w:marRight w:val="0"/>
      <w:marTop w:val="0"/>
      <w:marBottom w:val="0"/>
      <w:divBdr>
        <w:top w:val="none" w:sz="0" w:space="0" w:color="auto"/>
        <w:left w:val="none" w:sz="0" w:space="0" w:color="auto"/>
        <w:bottom w:val="none" w:sz="0" w:space="0" w:color="auto"/>
        <w:right w:val="none" w:sz="0" w:space="0" w:color="auto"/>
      </w:divBdr>
    </w:div>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599916801">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047342884">
      <w:bodyDiv w:val="1"/>
      <w:marLeft w:val="0"/>
      <w:marRight w:val="0"/>
      <w:marTop w:val="0"/>
      <w:marBottom w:val="0"/>
      <w:divBdr>
        <w:top w:val="none" w:sz="0" w:space="0" w:color="auto"/>
        <w:left w:val="none" w:sz="0" w:space="0" w:color="auto"/>
        <w:bottom w:val="none" w:sz="0" w:space="0" w:color="auto"/>
        <w:right w:val="none" w:sz="0" w:space="0" w:color="auto"/>
      </w:divBdr>
    </w:div>
    <w:div w:id="1265117297">
      <w:bodyDiv w:val="1"/>
      <w:marLeft w:val="0"/>
      <w:marRight w:val="0"/>
      <w:marTop w:val="0"/>
      <w:marBottom w:val="0"/>
      <w:divBdr>
        <w:top w:val="none" w:sz="0" w:space="0" w:color="auto"/>
        <w:left w:val="none" w:sz="0" w:space="0" w:color="auto"/>
        <w:bottom w:val="none" w:sz="0" w:space="0" w:color="auto"/>
        <w:right w:val="none" w:sz="0" w:space="0" w:color="auto"/>
      </w:divBdr>
    </w:div>
    <w:div w:id="1292904132">
      <w:bodyDiv w:val="1"/>
      <w:marLeft w:val="0"/>
      <w:marRight w:val="0"/>
      <w:marTop w:val="0"/>
      <w:marBottom w:val="0"/>
      <w:divBdr>
        <w:top w:val="none" w:sz="0" w:space="0" w:color="auto"/>
        <w:left w:val="none" w:sz="0" w:space="0" w:color="auto"/>
        <w:bottom w:val="none" w:sz="0" w:space="0" w:color="auto"/>
        <w:right w:val="none" w:sz="0" w:space="0" w:color="auto"/>
      </w:divBdr>
    </w:div>
    <w:div w:id="1378361580">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2120</Words>
  <Characters>12090</Characters>
  <Application>Microsoft Office Word</Application>
  <DocSecurity>0</DocSecurity>
  <Lines>100</Lines>
  <Paragraphs>28</Paragraphs>
  <ScaleCrop>false</ScaleCrop>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17</cp:revision>
  <dcterms:created xsi:type="dcterms:W3CDTF">2023-12-13T02:32:00Z</dcterms:created>
  <dcterms:modified xsi:type="dcterms:W3CDTF">2023-12-13T02:39:00Z</dcterms:modified>
</cp:coreProperties>
</file>