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BMS 簇级 DCDC 管理算法</w:t>
        <w:br/>
        <w:t>MATLAB / Simulink 实现需求文档</w:t>
      </w:r>
    </w:p>
    <w:p>
      <w:pPr>
        <w:jc w:val="center"/>
      </w:pPr>
      <w:r>
        <w:rPr>
          <w:rFonts w:ascii="Microsoft YaHei" w:hAnsi="Microsoft YaHei" w:eastAsia="Microsoft YaHei"/>
          <w:b/>
          <w:sz w:val="32"/>
        </w:rPr>
        <w:t>V1.0 简单可用版本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4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文档用途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指导 MATLAB/Simulink 建立第一版 BMS-DCDC 管理算法模型。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适用对象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BMS 应用软件、算法建模、Simulink 仿真、HIL/台架测试人员。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版本目标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先实现故障退出、SOC 分配、温度/SOH 限流、目标功率/电流输出、DCDC 启停、通信超时停机。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不覆盖内容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DCDC 内部控制环、PCS 控制、EMS 优化调度、复杂寿命最优算法。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参考通信协议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40KWDCDCModbus协议.pdf：DCDC 读写寄存器、限流、电压、电流、状态和故障相关寄存器。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Microsoft YaHei" w:hAnsi="Microsoft YaHei" w:eastAsia="Microsoft YaHei"/>
          <w:sz w:val="20"/>
        </w:rPr>
        <w:t>编制日期：2026-04-24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1. 文档目的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本文档定义 BMS 应用软件中“簇级 DCDC 管理算法 V1.0”的 MATLAB/Simulink 实现需求。第一版目标是简单可用、逻辑清晰、便于仿真验证和后续嵌入式代码生成。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本算法根据每个电池簇的 SOC、SOH、电压、温度、故障状态和 DCDC 通信状态，计算每簇 DCDC 的启停命令、工作模式、目标功率、目标电流、充电限流和放电限流。</w:t>
      </w:r>
    </w:p>
    <w:p>
      <w:pPr>
        <w:pStyle w:val="Heading1"/>
      </w:pPr>
      <w:r>
        <w:rPr>
          <w:rFonts w:ascii="Microsoft YaHei" w:hAnsi="Microsoft YaHei" w:eastAsia="Microsoft YaHei"/>
        </w:rPr>
        <w:t>2. V1.0 实现范围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57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序号</w:t>
            </w:r>
          </w:p>
        </w:tc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功能</w:t>
            </w:r>
          </w:p>
        </w:tc>
        <w:tc>
          <w:tcPr>
            <w:tcW w:type="dxa" w:w="691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V1.0 要求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故障簇退出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严重故障、通信异常、通信超时、系统停机时，该簇 DCDC 停机，目标功率和电流清零。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SOC 高的簇放电多一点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放电模式下，按 SOC、温度系数、SOH 系数计算放电权重。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SOC 低的簇充电多一点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充电模式下，按 100-SOC、温度系数、SOH 系数计算充电权重。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温度异常限流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按温度分段系数限制充电/放电能力。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SOH 差的簇限流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 SOH 系数限制充电/放电能力。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计算每簇目标功率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按权重分配系统目标功率，并限制不超过该簇最大可用功率。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换算每簇目标电流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目标电流 = abs(目标功率) * 1000 / 簇电压。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 DCDC 启停命令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目标电流大于最小运行电流且状态正常时使能，否则关闭。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输出充电限流和放电限流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充电模式输出 MaxChargeCurrent，放电模式输出 MaxDischargeCurrent。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通信超时后停机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DCDC 通信超时后立即关闭该 DCDC，目标值清零，故障保持。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</w:rPr>
        <w:t>3. 暂不实现范围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第一版暂不实现以下复杂功能，但模型接口和模块层级应预留扩展空间：</w:t>
      </w:r>
    </w:p>
    <w:p>
      <w:pPr>
        <w:pStyle w:val="ListBullet"/>
        <w:spacing w:after="40"/>
      </w:pPr>
      <w:r>
        <w:t>功率二次分配</w:t>
      </w:r>
    </w:p>
    <w:p>
      <w:pPr>
        <w:pStyle w:val="ListBullet"/>
        <w:spacing w:after="40"/>
      </w:pPr>
      <w:r>
        <w:t>电流/功率斜率限制</w:t>
      </w:r>
    </w:p>
    <w:p>
      <w:pPr>
        <w:pStyle w:val="ListBullet"/>
        <w:spacing w:after="40"/>
      </w:pPr>
      <w:r>
        <w:t>簇间主动均衡优化</w:t>
      </w:r>
    </w:p>
    <w:p>
      <w:pPr>
        <w:pStyle w:val="ListBullet"/>
        <w:spacing w:after="40"/>
      </w:pPr>
      <w:r>
        <w:t>复杂 SOH 模型</w:t>
      </w:r>
    </w:p>
    <w:p>
      <w:pPr>
        <w:pStyle w:val="ListBullet"/>
        <w:spacing w:after="40"/>
      </w:pPr>
      <w:r>
        <w:t>温升预测模型</w:t>
      </w:r>
    </w:p>
    <w:p>
      <w:pPr>
        <w:pStyle w:val="ListBullet"/>
        <w:spacing w:after="40"/>
      </w:pPr>
      <w:r>
        <w:t>寿命最优分配</w:t>
      </w:r>
    </w:p>
    <w:p>
      <w:pPr>
        <w:pStyle w:val="ListBullet"/>
        <w:spacing w:after="40"/>
      </w:pPr>
      <w:r>
        <w:t>DCDC 效率最优控制</w:t>
      </w:r>
    </w:p>
    <w:p>
      <w:pPr>
        <w:pStyle w:val="ListBullet"/>
        <w:spacing w:after="40"/>
      </w:pPr>
      <w:r>
        <w:t>母线电压闭环控制</w:t>
      </w:r>
    </w:p>
    <w:p>
      <w:pPr>
        <w:pStyle w:val="ListBullet"/>
        <w:spacing w:after="40"/>
      </w:pPr>
      <w:r>
        <w:t>复杂状态机</w:t>
      </w:r>
    </w:p>
    <w:p>
      <w:pPr>
        <w:pStyle w:val="Heading1"/>
      </w:pPr>
      <w:r>
        <w:rPr>
          <w:rFonts w:ascii="Microsoft YaHei" w:hAnsi="Microsoft YaHei" w:eastAsia="Microsoft YaHei"/>
        </w:rPr>
        <w:t>4. Simulink 顶层模型建议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建议建立一个顶层模型，模型名称建议为：BMS_DCDC_Manager_V1.slx。顶层模型由输入总线、算法核心、输出总线和测试激励四部分组成。</w:t>
      </w:r>
    </w:p>
    <w:p>
      <w:pPr>
        <w:pStyle w:val="CodeBlock"/>
        <w:keepLines w:val="0"/>
      </w:pPr>
      <w:r>
        <w:rPr>
          <w:rFonts w:ascii="Consolas" w:hAnsi="Consolas" w:eastAsia="Microsoft YaHei"/>
          <w:sz w:val="17"/>
        </w:rPr>
        <w:t>BMS_DCDC_Manager_V1</w:t>
        <w:br/>
        <w:t>├─ Input_Bus_Builder</w:t>
        <w:br/>
        <w:t>├─ BMS_DCDC_Manager_Core</w:t>
        <w:br/>
        <w:t>│  ├─ Cluster_Validity_Check</w:t>
        <w:br/>
        <w:t>│  ├─ Temperature_Derating</w:t>
        <w:br/>
        <w:t>│  ├─ SOH_Derating</w:t>
        <w:br/>
        <w:t>│  ├─ Available_Current_Power_Calc</w:t>
        <w:br/>
        <w:t>│  ├─ Charge_Discharge_Mode_Select</w:t>
        <w:br/>
        <w:t>│  ├─ Weight_Calc</w:t>
        <w:br/>
        <w:t>│  ├─ Power_Distribution</w:t>
        <w:br/>
        <w:t>│  ├─ Target_Current_Calc</w:t>
        <w:br/>
        <w:t>│  └─ DCDC_Command_Generation</w:t>
        <w:br/>
        <w:t>├─ Output_Bus_Builder</w:t>
        <w:br/>
        <w:t>└─ Test_Harness / Scenario_Source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算法核心建议封装为一个可复用 Subsystem 或 MATLAB Function Block。若后续需要代码生成，建议优先使用可代码生成的 MATLAB Function Block、Bus Object、固定维度数组和枚举类型。</w:t>
      </w:r>
    </w:p>
    <w:p>
      <w:pPr>
        <w:pStyle w:val="Heading1"/>
      </w:pPr>
      <w:r>
        <w:rPr>
          <w:rFonts w:ascii="Microsoft YaHei" w:hAnsi="Microsoft YaHei" w:eastAsia="Microsoft YaHei"/>
        </w:rPr>
        <w:t>5. 功率方向定义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信号</w:t>
            </w:r>
          </w:p>
        </w:tc>
        <w:tc>
          <w:tcPr>
            <w:tcW w:type="dxa" w:w="66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定义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SystemTargetPower &gt; 0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系统放电，电池簇经 DCDC 向直流母线输出功率。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SystemTargetPower &lt; 0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系统充电，直流母线经 DCDC 给电池簇充电。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SystemTargetPower = 0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系统待机，所有簇目标功率为 0。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TargetCurrent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第一版统一使用正值，方向由 DCDCModeCmd 区分。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</w:rPr>
        <w:t>6. 输入接口需求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模型应支持 N 个电池簇。V1.0 可先使用固定最大簇数 N_MAX，例如 8、12 或 16。实际簇数由 NumClusters 输入指定。</w:t>
      </w:r>
    </w:p>
    <w:p>
      <w:pPr>
        <w:pStyle w:val="Heading2"/>
      </w:pPr>
      <w:r>
        <w:rPr>
          <w:rFonts w:ascii="Microsoft YaHei" w:hAnsi="Microsoft YaHei" w:eastAsia="Microsoft YaHei"/>
        </w:rPr>
        <w:t>6.1 系统级输入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37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信号名</w:t>
            </w:r>
          </w:p>
        </w:tc>
        <w:tc>
          <w:tcPr>
            <w:tcW w:type="dxa" w:w="18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0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单位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SystemRunCmd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boolean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系统运行命令，false 时所有 DCDC 停机。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SystemTargetPower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double / single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kW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系统目标功率，正值放电，负值充电。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NumClusters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uint8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实际参与计算的电池簇数量。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MinRunCurrent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double / single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最小运行电流，小于该值时 DCDC 关闭。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</w:rPr>
        <w:t>6.2 簇级输入数组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87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信号名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7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单位</w:t>
            </w:r>
          </w:p>
        </w:tc>
        <w:tc>
          <w:tcPr>
            <w:tcW w:type="dxa" w:w="10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  <w:tc>
          <w:tcPr>
            <w:tcW w:type="dxa" w:w="38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SOC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double / single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[N_MAX]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每簇 SOC，范围 0~100。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SOH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double / single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%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[N_MAX]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每簇 SOH，范围 0~100。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ClusterVoltage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double / single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[N_MAX]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每簇总电压，必须大于 0 才有效。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MaxTemperature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double / single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℃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[N_MAX]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每簇最高温度。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FaultStatus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boolean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[N_MAX]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true 表示该簇存在严重故障。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DCDCCommOK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boolean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[N_MAX]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true 表示 DCDC 当前通信正常。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DCDCCommTimeout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boolean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[N_MAX]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true 表示 DCDC 通信超时。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t>RatedCharge</w:t>
              <w:br/>
              <w:t>Current</w:t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double / single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[N_MAX]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每簇额定充电电流。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t>RatedDischarge</w:t>
              <w:br/>
              <w:t>Current</w:t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double / single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[N_MAX]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每簇额定放电电流。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</w:rPr>
        <w:t>7. 输出接口需求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1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输出信号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7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单位</w:t>
            </w:r>
          </w:p>
        </w:tc>
        <w:tc>
          <w:tcPr>
            <w:tcW w:type="dxa" w:w="10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  <w:tc>
          <w:tcPr>
            <w:tcW w:type="dxa" w:w="410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DCDCEnableCmd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boolean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[N_MAX]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DCDC 启停命令。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DCDCModeCmd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uint8 / enum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[N_MAX]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0=Standby，1=Charge，2=Discharge，3=Fault。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TargetPower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double / single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kW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[N_MAX]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每簇目标功率。充电为负，放电为正。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TargetCurrent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double / single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[N_MAX]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每簇目标电流，统一正值。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t>Charge</w:t>
              <w:br/>
              <w:t>CurrentLimit</w:t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double / single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[N_MAX]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充电限流。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t>Discharge</w:t>
              <w:br/>
              <w:t>CurrentLimit</w:t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double / single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[N_MAX]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放电限流。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StopReason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uint16 / enum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[N_MAX]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停机原因。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LimitReason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uint16 / enum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[N_MAX]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限流原因。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t>Available</w:t>
              <w:br/>
              <w:t>ChargePower</w:t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double / single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kW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[N_MAX]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调试输出：最大可充功率。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t>Available</w:t>
              <w:br/>
              <w:t>DischargePower</w:t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double / single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kW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[N_MAX]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调试输出：最大可放功率。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</w:rPr>
        <w:t>8. 枚举和状态码建议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名称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取值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含义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DCDCModeCmd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Standby，待机。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DCDCModeCmd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Charge，充电。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DCDCModeCmd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Discharge，放电。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DCDCModeCmd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Fault，故障。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StopReason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NONE，无停机原因。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StopReason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SYSTEM_STOP，系统停机。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StopReason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CLUSTER_FAULT，电池簇严重故障。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StopReason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DCDC_COMM_TIMEOUT，DCDC 通信超时。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StopReason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DCDC_COMM_ERROR，DCDC 通信异常。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StopReason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INVALID_VOLTAGE，簇电压无效。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StopReason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NO_AVAILABLE_POWER，无可用充放电能力。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LimitReason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NONE，无限流。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LimitReason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TEMP_DERATING，温度限流。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LimitReason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SOH_DERATING，SOH 限流。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LimitReason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TEMP_AND_SOH_DERATING，温度与 SOH 共同限流。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</w:rPr>
        <w:t>9. 核心算法需求</w:t>
      </w:r>
    </w:p>
    <w:p>
      <w:pPr>
        <w:pStyle w:val="Heading2"/>
      </w:pPr>
      <w:r>
        <w:rPr>
          <w:rFonts w:ascii="Microsoft YaHei" w:hAnsi="Microsoft YaHei" w:eastAsia="Microsoft YaHei"/>
        </w:rPr>
        <w:t>9.1 簇有效性判断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每个控制周期应先判断每个簇是否有效。满足以下任一条件，该簇退出运行：</w:t>
      </w:r>
    </w:p>
    <w:p>
      <w:pPr>
        <w:pStyle w:val="ListBullet"/>
        <w:spacing w:after="40"/>
      </w:pPr>
      <w:r>
        <w:t>SystemRunCmd = false</w:t>
      </w:r>
    </w:p>
    <w:p>
      <w:pPr>
        <w:pStyle w:val="ListBullet"/>
        <w:spacing w:after="40"/>
      </w:pPr>
      <w:r>
        <w:t>FaultStatus = true</w:t>
      </w:r>
    </w:p>
    <w:p>
      <w:pPr>
        <w:pStyle w:val="ListBullet"/>
        <w:spacing w:after="40"/>
      </w:pPr>
      <w:r>
        <w:t>DCDCCommTimeout = true</w:t>
      </w:r>
    </w:p>
    <w:p>
      <w:pPr>
        <w:pStyle w:val="ListBullet"/>
        <w:spacing w:after="40"/>
      </w:pPr>
      <w:r>
        <w:t>DCDCCommOK = false</w:t>
      </w:r>
    </w:p>
    <w:p>
      <w:pPr>
        <w:pStyle w:val="ListBullet"/>
        <w:spacing w:after="40"/>
      </w:pPr>
      <w:r>
        <w:t>ClusterVoltage &lt;= 0</w:t>
      </w:r>
    </w:p>
    <w:p>
      <w:pPr>
        <w:pStyle w:val="ListBullet"/>
        <w:spacing w:after="40"/>
      </w:pPr>
      <w:r>
        <w:t>簇编号大于 NumClusters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退出运行的簇输出：DCDCEnableCmd=OFF，DCDCModeCmd=Fault 或 Standby，TargetPower=0，TargetCurrent=0，ChargeCurrentLimit=0，DischargeCurrentLimit=0。</w:t>
      </w:r>
    </w:p>
    <w:p>
      <w:pPr>
        <w:pStyle w:val="Heading2"/>
      </w:pPr>
      <w:r>
        <w:rPr>
          <w:rFonts w:ascii="Microsoft YaHei" w:hAnsi="Microsoft YaHei" w:eastAsia="Microsoft YaHei"/>
        </w:rPr>
        <w:t>9.2 温度限流系数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最高温度 T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TemperatureFactor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 &lt; -10℃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-10℃ &lt;= T &lt; 0℃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0.3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0℃ &lt;= T &lt;= 45℃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1.0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45℃ &lt; T &lt;= 55℃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0.6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55℃ &lt; T &lt;= 60℃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0.3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 &gt; 60℃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Microsoft YaHei" w:hAnsi="Microsoft YaHei" w:eastAsia="Microsoft YaHei"/>
          <w:sz w:val="20"/>
        </w:rPr>
        <w:t>TemperatureFactor = 0 表示禁止该簇充放电；0~1 之间表示按比例降额。</w:t>
      </w:r>
    </w:p>
    <w:p>
      <w:pPr>
        <w:pStyle w:val="Heading2"/>
      </w:pPr>
      <w:r>
        <w:rPr>
          <w:rFonts w:ascii="Microsoft YaHei" w:hAnsi="Microsoft YaHei" w:eastAsia="Microsoft YaHei"/>
        </w:rPr>
        <w:t>9.3 SOH 限流系数</w:t>
      </w:r>
    </w:p>
    <w:p>
      <w:pPr>
        <w:pStyle w:val="CodeBlock"/>
        <w:keepLines w:val="0"/>
      </w:pPr>
      <w:r>
        <w:rPr>
          <w:rFonts w:ascii="Consolas" w:hAnsi="Consolas" w:eastAsia="Microsoft YaHei"/>
          <w:sz w:val="17"/>
        </w:rPr>
        <w:t>SOHFactor = min(1.0, max(0.5, SOH / 100))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若项目要求 SOH 过低直接退出，可增加配置参数 SOH_Min_Run，例如 SOH &lt; 50% 时禁止运行。V1.0 默认不强制退出，只按最小 0.5 系数限流。</w:t>
      </w:r>
    </w:p>
    <w:p>
      <w:pPr>
        <w:pStyle w:val="Heading2"/>
      </w:pPr>
      <w:r>
        <w:rPr>
          <w:rFonts w:ascii="Microsoft YaHei" w:hAnsi="Microsoft YaHei" w:eastAsia="Microsoft YaHei"/>
        </w:rPr>
        <w:t>9.4 最大可用电流</w:t>
      </w:r>
    </w:p>
    <w:p>
      <w:pPr>
        <w:pStyle w:val="CodeBlock"/>
        <w:keepLines w:val="0"/>
      </w:pPr>
      <w:r>
        <w:rPr>
          <w:rFonts w:ascii="Consolas" w:hAnsi="Consolas" w:eastAsia="Microsoft YaHei"/>
          <w:sz w:val="17"/>
        </w:rPr>
        <w:t>MaxChargeCurrent = RatedChargeCurrent * TemperatureFactor * SOHFactor</w:t>
        <w:br/>
        <w:t>MaxDischargeCurrent = RatedDischargeCurrent * TemperatureFactor * SOHFactor</w:t>
      </w:r>
    </w:p>
    <w:p>
      <w:pPr>
        <w:pStyle w:val="Heading2"/>
      </w:pPr>
      <w:r>
        <w:rPr>
          <w:rFonts w:ascii="Microsoft YaHei" w:hAnsi="Microsoft YaHei" w:eastAsia="Microsoft YaHei"/>
        </w:rPr>
        <w:t>9.5 最大可用功率</w:t>
      </w:r>
    </w:p>
    <w:p>
      <w:pPr>
        <w:pStyle w:val="CodeBlock"/>
        <w:keepLines w:val="0"/>
      </w:pPr>
      <w:r>
        <w:rPr>
          <w:rFonts w:ascii="Consolas" w:hAnsi="Consolas" w:eastAsia="Microsoft YaHei"/>
          <w:sz w:val="17"/>
        </w:rPr>
        <w:t>MaxChargePower_kW = ClusterVoltage * MaxChargeCurrent / 1000</w:t>
        <w:br/>
        <w:t>MaxDischargePower_kW = ClusterVoltage * MaxDischargeCurrent / 1000</w:t>
      </w:r>
    </w:p>
    <w:p>
      <w:pPr>
        <w:pStyle w:val="Heading2"/>
      </w:pPr>
      <w:r>
        <w:rPr>
          <w:rFonts w:ascii="Microsoft YaHei" w:hAnsi="Microsoft YaHei" w:eastAsia="Microsoft YaHei"/>
        </w:rPr>
        <w:t>9.6 放电权重与目标功率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当 SystemTargetPower &gt; 0 时，系统进入放电模式。放电时 SOC 高的簇应多出力。</w:t>
      </w:r>
    </w:p>
    <w:p>
      <w:pPr>
        <w:pStyle w:val="CodeBlock"/>
        <w:keepLines w:val="0"/>
      </w:pPr>
      <w:r>
        <w:rPr>
          <w:rFonts w:ascii="Consolas" w:hAnsi="Consolas" w:eastAsia="Microsoft YaHei"/>
          <w:sz w:val="17"/>
        </w:rPr>
        <w:t>DischargeWeight = SOC * TemperatureFactor * SOHFactor</w:t>
        <w:br/>
        <w:t>ClusterTargetPower = SystemTargetPower * DischargeWeight / sum(DischargeWeight)</w:t>
        <w:br/>
        <w:t>ClusterTargetPower = min(ClusterTargetPower, MaxDischargePower_kW)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若所有可用簇 DischargeWeight 之和为 0，所有簇目标功率清零，并输出无可用放电能力。</w:t>
      </w:r>
    </w:p>
    <w:p>
      <w:pPr>
        <w:pStyle w:val="Heading2"/>
      </w:pPr>
      <w:r>
        <w:rPr>
          <w:rFonts w:ascii="Microsoft YaHei" w:hAnsi="Microsoft YaHei" w:eastAsia="Microsoft YaHei"/>
        </w:rPr>
        <w:t>9.7 充电权重与目标功率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当 SystemTargetPower &lt; 0 时，系统进入充电模式。充电时 SOC 低的簇应多充电。</w:t>
      </w:r>
    </w:p>
    <w:p>
      <w:pPr>
        <w:pStyle w:val="CodeBlock"/>
        <w:keepLines w:val="0"/>
      </w:pPr>
      <w:r>
        <w:rPr>
          <w:rFonts w:ascii="Consolas" w:hAnsi="Consolas" w:eastAsia="Microsoft YaHei"/>
          <w:sz w:val="17"/>
        </w:rPr>
        <w:t>SystemChargePower = abs(SystemTargetPower)</w:t>
        <w:br/>
        <w:t>ChargeWeight = (100 - SOC) * TemperatureFactor * SOHFactor</w:t>
        <w:br/>
        <w:t>ClusterChargePower = SystemChargePower * ChargeWeight / sum(ChargeWeight)</w:t>
        <w:br/>
        <w:t>ClusterChargePower = min(ClusterChargePower, MaxChargePower_kW)</w:t>
        <w:br/>
        <w:t>TargetPower = -ClusterChargePower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若所有可用簇 ChargeWeight 之和为 0，所有簇目标功率清零，并输出无可用充电能力。</w:t>
      </w:r>
    </w:p>
    <w:p>
      <w:pPr>
        <w:pStyle w:val="Heading2"/>
      </w:pPr>
      <w:r>
        <w:rPr>
          <w:rFonts w:ascii="Microsoft YaHei" w:hAnsi="Microsoft YaHei" w:eastAsia="Microsoft YaHei"/>
        </w:rPr>
        <w:t>9.8 目标电流换算</w:t>
      </w:r>
    </w:p>
    <w:p>
      <w:pPr>
        <w:pStyle w:val="CodeBlock"/>
        <w:keepLines w:val="0"/>
      </w:pPr>
      <w:r>
        <w:rPr>
          <w:rFonts w:ascii="Consolas" w:hAnsi="Consolas" w:eastAsia="Microsoft YaHei"/>
          <w:sz w:val="17"/>
        </w:rPr>
        <w:t>TargetCurrent = abs(TargetPower) * 1000 / ClusterVoltage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V1.0 目标电流统一使用正值，方向由 DCDCModeCmd 区分，不使用正负电流表达方向。</w:t>
      </w:r>
    </w:p>
    <w:p>
      <w:pPr>
        <w:pStyle w:val="Heading2"/>
      </w:pPr>
      <w:r>
        <w:rPr>
          <w:rFonts w:ascii="Microsoft YaHei" w:hAnsi="Microsoft YaHei" w:eastAsia="Microsoft YaHei"/>
        </w:rPr>
        <w:t>9.9 DCDC 启停和限流输出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若簇状态有效、目标电流大于 MinRunCurrent 且目标功率不为 0，则 DCDCEnableCmd=ON；否则 DCDCEnableCmd=OFF。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0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模式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DCDCModeCmd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TargetPower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TargetCurrent</w:t>
            </w:r>
          </w:p>
        </w:tc>
        <w:tc>
          <w:tcPr>
            <w:tcW w:type="dxa" w:w="1800"/>
            <w:shd w:fill="D9EAF7"/>
            <w:vAlign w:val="center"/>
          </w:tcPr>
          <w:p>
            <w:pPr>
              <w:spacing w:after="0"/>
            </w:pPr>
            <w:r>
              <w:t>Charge</w:t>
              <w:br/>
              <w:t>CurrentLimit</w:t>
            </w:r>
            <w:r>
              <w:rPr>
                <w:rFonts w:ascii="Microsoft YaHei" w:hAnsi="Microsoft YaHei" w:eastAsia="Microsoft YaHei"/>
                <w:b/>
                <w:sz w:val="17"/>
              </w:rPr>
            </w:r>
          </w:p>
        </w:tc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>
              <w:t>Discharge</w:t>
              <w:br/>
              <w:t>CurrentLimit</w:t>
            </w:r>
            <w:r>
              <w:rPr>
                <w:rFonts w:ascii="Microsoft YaHei" w:hAnsi="Microsoft YaHei" w:eastAsia="Microsoft YaHei"/>
                <w:b/>
                <w:sz w:val="17"/>
              </w:rPr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放电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Discharge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正值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正值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MaxDischargeCurrent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充电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Charge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负值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正值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MaxChargeCurrent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待机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Standby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故障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Fault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</w:rPr>
        <w:t>10. Simulink 模块实现要求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模块</w:t>
            </w:r>
          </w:p>
        </w:tc>
        <w:tc>
          <w:tcPr>
            <w:tcW w:type="dxa" w:w="216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建议实现方式</w:t>
            </w:r>
          </w:p>
        </w:tc>
        <w:tc>
          <w:tcPr>
            <w:tcW w:type="dxa" w:w="230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主要输入</w:t>
            </w:r>
          </w:p>
        </w:tc>
        <w:tc>
          <w:tcPr>
            <w:tcW w:type="dxa" w:w="27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主要输出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Cluster_Validity_Check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MATLAB Function 或逻辑子系统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系统命令、故障、通信、电压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ValidFlag、StopReason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Temperature_Derating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1-D Lookup Table 或 MATLAB Function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MaxTemperature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TemperatureFactor、LimitReason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SOH_Derating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MATLAB Function / Saturation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SOH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SOHFactor、LimitReason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Available_Current_Power_Calc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MATLAB Function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额定电流、电压、限流系数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MaxChargeCurrent、MaxDischargeCurrent、MaxChargePower、MaxDischargePower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Mode_Select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Switch / MATLAB Function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SystemTargetPower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Charge/Discharge/Standby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Weight_Calc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MATLAB Function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SOC、SOHFactor、TemperatureFactor、ValidFlag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ChargeWeight、DischargeWeight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Power_Distribution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MATLAB Function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目标功率、权重、最大功率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TargetPower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Target_Current_Calc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MATLAB Function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TargetPower、ClusterVoltage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TargetCurrent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Command_Generation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MATLAB Function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目标电流、有效标志、模式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DCDCEnableCmd、DCDCModeCmd、限流输出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</w:rPr>
        <w:t>11. MATLAB Function Block 接口建议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第一版可将核心算法集中在一个 MATLAB Function Block 内，便于快速实现和仿真。后续若逻辑变复杂，再拆分为多个子模块。</w:t>
      </w:r>
    </w:p>
    <w:p>
      <w:pPr>
        <w:pStyle w:val="CodeBlock"/>
        <w:keepLines w:val="0"/>
      </w:pPr>
      <w:r>
        <w:rPr>
          <w:rFonts w:ascii="Consolas" w:hAnsi="Consolas" w:eastAsia="Microsoft YaHei"/>
          <w:sz w:val="17"/>
        </w:rPr>
        <w:t>function [DCDCEnableCmd, DCDCModeCmd, TargetPower, TargetCurrent, ...</w:t>
        <w:br/>
        <w:t xml:space="preserve">          ChargeCurrentLimit, DischargeCurrentLimit, StopReason, LimitReason, ...</w:t>
        <w:br/>
        <w:t xml:space="preserve">          AvailableChargePower, AvailableDischargePower] = ...</w:t>
        <w:br/>
        <w:t xml:space="preserve">          BMS_DCDC_Manager_Core(SystemRunCmd, SystemTargetPower, NumClusters, MinRunCurrent, ...</w:t>
        <w:br/>
        <w:t xml:space="preserve">          SOC, SOH, ClusterVoltage, MaxTemperature, FaultStatus, ...</w:t>
        <w:br/>
        <w:t xml:space="preserve">          DCDCCommOK, DCDCCommTimeout, RatedChargeCurrent, RatedDischargeCurrent)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代码生成注意事项：避免动态数组、避免 cell/string、固定 N_MAX，使用 for 循环遍历簇，枚举可先用 uint8/uint16 表示。</w:t>
      </w:r>
    </w:p>
    <w:p>
      <w:pPr>
        <w:pStyle w:val="Heading1"/>
      </w:pPr>
      <w:r>
        <w:rPr>
          <w:rFonts w:ascii="Microsoft YaHei" w:hAnsi="Microsoft YaHei" w:eastAsia="Microsoft YaHei"/>
        </w:rPr>
        <w:t>12. 参数标定需求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参数名</w:t>
            </w:r>
          </w:p>
        </w:tc>
        <w:tc>
          <w:tcPr>
            <w:tcW w:type="dxa" w:w="18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默认建议</w:t>
            </w:r>
          </w:p>
        </w:tc>
        <w:tc>
          <w:tcPr>
            <w:tcW w:type="dxa" w:w="561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N_MAX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 / 12 / 16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模型支持的最大簇数。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MinRunCurrent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1A~5A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小于该电流时关闭 DCDC。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TempBreakpoints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[-10, 0, 45, 55, 60]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温度分段点。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TempFactors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[0, 0.3, 1.0, 0.6, 0.3, 0]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温度限流系数。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SOHFactorMin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0.5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SOH 最小限流系数。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SOHFactorMax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1.0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SOH 最大限流系数。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SOH_Min_Run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可选 50%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低于该值可禁止运行，V1.0 可不启用。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</w:rPr>
        <w:t>13. DCDC 通信与寄存器对接要求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本需求文档重点定义算法输出。若 DCDC 使用 Modbus-RTU 协议，底层通信模块应将算法输出的电流、电压、启停命令换算为寄存器写入值。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协议字段/寄存器</w:t>
            </w:r>
          </w:p>
        </w:tc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用途</w:t>
            </w:r>
          </w:p>
        </w:tc>
        <w:tc>
          <w:tcPr>
            <w:tcW w:type="dxa" w:w="54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算法输出对接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充电限流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设置 DCDC 充电电流上限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>
              <w:t>Charge</w:t>
              <w:br/>
              <w:t>CurrentLimit，单位 A，写寄存器前按协议单位换算。</w:t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放电限流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设置 DCDC 放电电流上限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>
              <w:t>Discharge</w:t>
              <w:br/>
              <w:t>CurrentLimit，单位 A，写寄存器前按协议单位换算。</w:t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系统启停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控制 DCDC 启停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DCDCEnableCmd。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系统故障显示码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读取 DCDC 故障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 FaultStatus 或 DCDC 故障输入。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系统运行状态码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读取 DCDC 状态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 DCDCMode 反馈和诊断。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Microsoft YaHei" w:hAnsi="Microsoft YaHei" w:eastAsia="Microsoft YaHei"/>
          <w:sz w:val="20"/>
        </w:rPr>
        <w:t>注意：通信协议中电压、电流类参数常用 0.01V 或 0.01A 单位，写入前需进行工程量到寄存器值的换算；CRC 和字节序由通信驱动层实现。</w:t>
      </w:r>
    </w:p>
    <w:p>
      <w:pPr>
        <w:pStyle w:val="Heading1"/>
      </w:pPr>
      <w:r>
        <w:rPr>
          <w:rFonts w:ascii="Microsoft YaHei" w:hAnsi="Microsoft YaHei" w:eastAsia="Microsoft YaHei"/>
        </w:rPr>
        <w:t>14. 仿真场景与验收标准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9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测试编号</w:t>
            </w:r>
          </w:p>
        </w:tc>
        <w:tc>
          <w:tcPr>
            <w:tcW w:type="dxa" w:w="16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测试场景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输入条件</w:t>
            </w:r>
          </w:p>
        </w:tc>
        <w:tc>
          <w:tcPr>
            <w:tcW w:type="dxa" w:w="410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期望结果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TC01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故障簇退出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某簇 FaultStatus=true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该簇 DCDCEnableCmd=OFF，目标功率/电流为 0。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TC02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放电 SOC 分配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SystemTargetPower=300kW，SOC 为 90/60/30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目标功率满足 SOC 高的簇更大。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TC03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充电 SOC 分配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SystemTargetPower=-300kW，SOC 为 90/60/30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SOC 低的簇充电功率更大。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TC04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温度限流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某簇温度从 35℃ 升至 50℃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该簇 MaxCurrent 和 TargetPower 下降。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TC05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SOH 限流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同等 SOC 下 SOH=70% 对比 SOH=100%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SOH 低的簇可用电流更小，分配功率更小。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TC06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通信超时停机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DCDCCommTimeout=true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该簇 DCDCModeCmd=Fault，目标值清零。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TC07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系统待机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SystemTargetPower=0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所有簇 DCDCEnableCmd=OFF，目标功率为 0。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TC08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无可用簇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所有簇故障或限流系数为 0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所有输出清零，并输出无可用功率原因。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</w:rPr>
        <w:t>15. 示例计算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示例：三个有效簇放电，系统目标功率 300kW。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7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簇</w:t>
            </w:r>
          </w:p>
        </w:tc>
        <w:tc>
          <w:tcPr>
            <w:tcW w:type="dxa" w:w="7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SOC</w:t>
            </w:r>
          </w:p>
        </w:tc>
        <w:tc>
          <w:tcPr>
            <w:tcW w:type="dxa" w:w="7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SOH</w:t>
            </w:r>
          </w:p>
        </w:tc>
        <w:tc>
          <w:tcPr>
            <w:tcW w:type="dxa" w:w="10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温度</w:t>
            </w:r>
          </w:p>
        </w:tc>
        <w:tc>
          <w:tcPr>
            <w:tcW w:type="dxa" w:w="10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电压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额定放电电流</w:t>
            </w:r>
          </w:p>
        </w:tc>
        <w:tc>
          <w:tcPr>
            <w:tcW w:type="dxa" w:w="36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簇1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90%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95%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35℃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750V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150A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SOC 高，健康较好，应多出力。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簇2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60%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90%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38℃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748V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150A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中等出力。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簇3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30%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85%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50℃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745V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150A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温度偏高，需降额。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Microsoft YaHei" w:hAnsi="Microsoft YaHei" w:eastAsia="Microsoft YaHei"/>
          <w:sz w:val="20"/>
        </w:rPr>
        <w:t>根据 V1.0 算法，簇1放电权重最大，簇2次之，簇3因 SOC 低且温度降额，目标功率应明显低于簇1和簇2。</w:t>
      </w:r>
    </w:p>
    <w:p>
      <w:pPr>
        <w:pStyle w:val="Heading1"/>
      </w:pPr>
      <w:r>
        <w:rPr>
          <w:rFonts w:ascii="Microsoft YaHei" w:hAnsi="Microsoft YaHei" w:eastAsia="Microsoft YaHei"/>
        </w:rPr>
        <w:t>16. 开发交付物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交付物</w:t>
            </w:r>
          </w:p>
        </w:tc>
        <w:tc>
          <w:tcPr>
            <w:tcW w:type="dxa" w:w="66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BMS_DCDC_Manager_V1.slx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Simulink 顶层模型。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BMS_DCDC_Manager_Core.m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可选：核心 MATLAB Function 代码，若采用独立 .m 文件。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BMS_DCDC_Params.m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参数初始化脚本。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BMS_DCDC_BusDef.m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输入输出总线定义脚本。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BMS_DCDC_TestHarness.slx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测试模型或测试场景。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测试报告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覆盖 TC01~TC08 的仿真结果。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</w:rPr>
        <w:t>17. V1.0 关键公式汇总</w:t>
      </w:r>
    </w:p>
    <w:p>
      <w:pPr>
        <w:pStyle w:val="CodeBlock"/>
        <w:keepLines w:val="0"/>
      </w:pPr>
      <w:r>
        <w:rPr>
          <w:rFonts w:ascii="Consolas" w:hAnsi="Consolas" w:eastAsia="Microsoft YaHei"/>
          <w:sz w:val="17"/>
        </w:rPr>
        <w:t>TemperatureFactor = f(MaxTemperature)</w:t>
        <w:br/>
        <w:t>SOHFactor = min(1.0, max(0.5, SOH / 100))</w:t>
        <w:br/>
        <w:br/>
        <w:t>MaxChargeCurrent = RatedChargeCurrent * TemperatureFactor * SOHFactor</w:t>
        <w:br/>
        <w:t>MaxDischargeCurrent = RatedDischargeCurrent * TemperatureFactor * SOHFactor</w:t>
        <w:br/>
        <w:br/>
        <w:t>MaxChargePower = ClusterVoltage * MaxChargeCurrent / 1000</w:t>
        <w:br/>
        <w:t>MaxDischargePower = ClusterVoltage * MaxDischargeCurrent / 1000</w:t>
        <w:br/>
        <w:br/>
        <w:t>DischargeWeight = SOC * TemperatureFactor * SOHFactor</w:t>
        <w:br/>
        <w:t>ChargeWeight = (100 - SOC) * TemperatureFactor * SOHFactor</w:t>
        <w:br/>
        <w:br/>
        <w:t>TargetPower = SystemTargetPower * Weight / sum(Weight)</w:t>
        <w:br/>
        <w:t>TargetCurrent = abs(TargetPower) * 1000 / ClusterVoltage</w:t>
      </w:r>
    </w:p>
    <w:p>
      <w:pPr>
        <w:pStyle w:val="Heading1"/>
      </w:pPr>
      <w:r>
        <w:rPr>
          <w:rFonts w:ascii="Microsoft YaHei" w:hAnsi="Microsoft YaHei" w:eastAsia="Microsoft YaHei"/>
        </w:rPr>
        <w:t>18. 一句话总结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第一版 MATLAB/Simulink 模型先实现基础可用的 BMS-DCDC 管理：故障和通信异常的簇退出，放电时 SOC 高的簇多出力，充电时 SOC 低的簇多充电，温度和 SOH 差的簇自动限流，最终输出每簇 DCDC 启停、模式、目标功率、目标电流、充电限流和放电限流。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6"/>
      </w:rPr>
      <w:t>BMS-DCDC 管理算法 MATLAB/Simulink 实现需求文档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59" w:right="144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