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Test Layout 06</w:t>
      </w:r>
    </w:p>
    <w:p>
      <w:pPr>
        <w:jc w:val="center"/>
      </w:pPr>
      <w:r>
        <w:rPr>
          <w:i/>
          <w:sz w:val="18"/>
        </w:rPr>
        <w:t>Four-column metadata table with response in last column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Domain</w:t>
            </w:r>
          </w:p>
        </w:tc>
        <w:tc>
          <w:tcPr>
            <w:tcW w:type="dxa" w:w="2520"/>
          </w:tcPr>
          <w:p>
            <w:r>
              <w:t>Ref</w:t>
            </w:r>
          </w:p>
        </w:tc>
        <w:tc>
          <w:tcPr>
            <w:tcW w:type="dxa" w:w="2520"/>
          </w:tcPr>
          <w:p>
            <w:r>
              <w:t>Question</w:t>
            </w:r>
          </w:p>
        </w:tc>
        <w:tc>
          <w:tcPr>
            <w:tcW w:type="dxa" w:w="2520"/>
          </w:tcPr>
          <w:p>
            <w:r>
              <w:t>Response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Security</w:t>
            </w:r>
          </w:p>
        </w:tc>
        <w:tc>
          <w:tcPr>
            <w:tcW w:type="dxa" w:w="2520"/>
          </w:tcPr>
          <w:p>
            <w:r>
              <w:t>R01</w:t>
            </w:r>
          </w:p>
        </w:tc>
        <w:tc>
          <w:tcPr>
            <w:tcW w:type="dxa" w:w="2520"/>
          </w:tcPr>
          <w:p>
            <w:r>
              <w:t>Describe your endpoint protection program.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Security</w:t>
            </w:r>
          </w:p>
        </w:tc>
        <w:tc>
          <w:tcPr>
            <w:tcW w:type="dxa" w:w="2520"/>
          </w:tcPr>
          <w:p>
            <w:r>
              <w:t>R02</w:t>
            </w:r>
          </w:p>
        </w:tc>
        <w:tc>
          <w:tcPr>
            <w:tcW w:type="dxa" w:w="2520"/>
          </w:tcPr>
          <w:p>
            <w:r>
              <w:t>How do you manage privileged access across production systems?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Security</w:t>
            </w:r>
          </w:p>
        </w:tc>
        <w:tc>
          <w:tcPr>
            <w:tcW w:type="dxa" w:w="2520"/>
          </w:tcPr>
          <w:p>
            <w:r>
              <w:t>R03</w:t>
            </w:r>
          </w:p>
        </w:tc>
        <w:tc>
          <w:tcPr>
            <w:tcW w:type="dxa" w:w="2520"/>
          </w:tcPr>
          <w:p>
            <w:r>
              <w:t>Describe your vulnerability management lifecycle.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Security</w:t>
            </w:r>
          </w:p>
        </w:tc>
        <w:tc>
          <w:tcPr>
            <w:tcW w:type="dxa" w:w="2520"/>
          </w:tcPr>
          <w:p>
            <w:r>
              <w:t>R04</w:t>
            </w:r>
          </w:p>
        </w:tc>
        <w:tc>
          <w:tcPr>
            <w:tcW w:type="dxa" w:w="2520"/>
          </w:tcPr>
          <w:p>
            <w:r>
              <w:t>How do you monitor for suspicious activity in your environment?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Security</w:t>
            </w:r>
          </w:p>
        </w:tc>
        <w:tc>
          <w:tcPr>
            <w:tcW w:type="dxa" w:w="2520"/>
          </w:tcPr>
          <w:p>
            <w:r>
              <w:t>R05</w:t>
            </w:r>
          </w:p>
        </w:tc>
        <w:tc>
          <w:tcPr>
            <w:tcW w:type="dxa" w:w="2520"/>
          </w:tcPr>
          <w:p>
            <w:r>
              <w:t>Describe your incident response process.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520"/>
          </w:tcPr>
          <w:p>
            <w:r>
              <w:t>Security</w:t>
            </w:r>
          </w:p>
        </w:tc>
        <w:tc>
          <w:tcPr>
            <w:tcW w:type="dxa" w:w="2520"/>
          </w:tcPr>
          <w:p>
            <w:r>
              <w:t>R06</w:t>
            </w:r>
          </w:p>
        </w:tc>
        <w:tc>
          <w:tcPr>
            <w:tcW w:type="dxa" w:w="2520"/>
          </w:tcPr>
          <w:p>
            <w:r>
              <w:t>How do you secure laptops and mobile devices used by employees?</w:t>
            </w:r>
          </w:p>
        </w:tc>
        <w:tc>
          <w:tcPr>
            <w:tcW w:type="dxa" w:w="252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