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Security Test Layout 08</w:t>
      </w:r>
    </w:p>
    <w:p>
      <w:pPr>
        <w:jc w:val="center"/>
      </w:pPr>
      <w:r>
        <w:rPr>
          <w:i/>
          <w:sz w:val="18"/>
        </w:rPr>
        <w:t>Sectioned merged row-block questionnaire · Questions only with blank answer spaces</w:t>
      </w:r>
    </w:p>
    <w:p>
      <w: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rHeight w:val="432" w:hRule="atLeast"/>
        </w:trPr>
        <w:tc>
          <w:tcPr>
            <w:tcW w:type="dxa" w:w="10080"/>
            <w:gridSpan w:val="3"/>
          </w:tcPr>
          <w:p>
            <w:r>
              <w:t>Program Overview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Describe your endpoint protection program.</w:t>
            </w:r>
          </w:p>
        </w:tc>
      </w:tr>
      <w:tr>
        <w:trPr>
          <w:trHeight w:val="806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How do you manage privileged access across production systems?</w:t>
            </w:r>
          </w:p>
        </w:tc>
      </w:tr>
      <w:tr>
        <w:trPr>
          <w:trHeight w:val="806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32" w:hRule="atLeast"/>
        </w:trPr>
        <w:tc>
          <w:tcPr>
            <w:tcW w:type="dxa" w:w="10080"/>
            <w:gridSpan w:val="3"/>
          </w:tcPr>
          <w:p>
            <w:r>
              <w:t>Operational Controls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Describe your vulnerability management lifecycle.</w:t>
            </w:r>
          </w:p>
        </w:tc>
      </w:tr>
      <w:tr>
        <w:trPr>
          <w:trHeight w:val="806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How do you monitor for suspicious activity in your environment?</w:t>
            </w:r>
          </w:p>
        </w:tc>
      </w:tr>
      <w:tr>
        <w:trPr>
          <w:trHeight w:val="806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32" w:hRule="atLeast"/>
        </w:trPr>
        <w:tc>
          <w:tcPr>
            <w:tcW w:type="dxa" w:w="10080"/>
            <w:gridSpan w:val="3"/>
          </w:tcPr>
          <w:p>
            <w:r>
              <w:t>Testing And Assurance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Describe your incident response process.</w:t>
            </w:r>
          </w:p>
        </w:tc>
      </w:tr>
      <w:tr>
        <w:trPr>
          <w:trHeight w:val="806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How do you secure laptops and mobile devices used by employees?</w:t>
            </w:r>
          </w:p>
        </w:tc>
      </w:tr>
      <w:tr>
        <w:trPr>
          <w:trHeight w:val="806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