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Vendor Management Test Layout 50</w:t>
      </w:r>
    </w:p>
    <w:p>
      <w:pPr>
        <w:jc w:val="center"/>
      </w:pPr>
      <w:r>
        <w:rPr>
          <w:i/>
          <w:sz w:val="18"/>
        </w:rPr>
        <w:t>Mixed table, paragraph, and row-block layout · Questions only with blank answer spaces</w:t>
      </w:r>
    </w:p>
    <w:p>
      <w:r>
        <w:t xml:space="preserve"> </w:t>
      </w:r>
    </w:p>
    <w:p>
      <w:pPr>
        <w:pStyle w:val="Heading1"/>
      </w:pPr>
      <w:r>
        <w:t>Vendor Management Mixed Format Questionnaire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val="605" w:hRule="atLeast"/>
        </w:trPr>
        <w:tc>
          <w:tcPr>
            <w:tcW w:type="dxa" w:w="5040"/>
          </w:tcPr>
          <w:p>
            <w:r>
              <w:t>Vendor Legal Name: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040"/>
          </w:tcPr>
          <w:p>
            <w:r>
              <w:t>Primary Contact Name: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040"/>
          </w:tcPr>
          <w:p>
            <w:r>
              <w:t>Primary Contact Email: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</w:tc>
      </w:tr>
    </w:tbl>
    <w:p>
      <w:r>
        <w:t xml:space="preserve"> </w:t>
      </w:r>
    </w:p>
    <w:p>
      <w:r>
        <w:t>1. Describe your third-party risk management process.</w:t>
      </w:r>
    </w:p>
    <w:p>
      <w:pPr>
        <w:spacing w:after="160"/>
      </w:pPr>
      <w:r>
        <w:t xml:space="preserve"> </w:t>
      </w:r>
    </w:p>
    <w:p>
      <w:r>
        <w:t>2. How do you review and onboard critical vendors?</w:t>
      </w:r>
    </w:p>
    <w:p>
      <w:pPr>
        <w:spacing w:after="160"/>
      </w:pPr>
      <w:r>
        <w:t xml:space="preserve"> </w:t>
      </w:r>
    </w:p>
    <w:p>
      <w: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Describe your vendor contract security review workflow.</w:t>
            </w:r>
          </w:p>
        </w:tc>
      </w:tr>
      <w:tr>
        <w:trPr>
          <w:trHeight w:val="749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How do you monitor vendor performance and compliance?</w:t>
            </w:r>
          </w:p>
        </w:tc>
      </w:tr>
      <w:tr>
        <w:trPr>
          <w:trHeight w:val="749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Describe your offboarding process for third-party service providers.</w:t>
            </w:r>
          </w:p>
        </w:tc>
      </w:tr>
      <w:tr>
        <w:trPr>
          <w:trHeight w:val="749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How do you assess vendor incidents that affect customer services?</w:t>
            </w:r>
          </w:p>
        </w:tc>
      </w:tr>
      <w:tr>
        <w:trPr>
          <w:trHeight w:val="749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