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monitor for suspicious activity in your environment?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conduct annual phishing simulations for employees?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incident response process.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manage secrets in application code and CI pipelines?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secure laptops and mobile devices used by employees?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secure software development lifecycle requirements.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