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Core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Describe your deletion workflow for customer records.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process for handling cross-border transfer impact assessments.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monitor compliance with privacy obligations?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Privacy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Do you support browser-based opt-out signals?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review new AI features for privacy impact?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process for managing children's data.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