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Describe your change management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plan and announce customer maintenance windows?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production deployments?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capacity planning process for peak traffic.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service monitoring approach.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use canary or blue-green deployments for major releases?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