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Management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Describe your vendor contract security review workflow.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maintain minimum security control baselines for vendors?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monitor vendor performance and compliance?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handle vendors that refuse standard contractual terms?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offboarding process for third-party service providers.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require independent assurance reports from high-risk vendors?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