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r>
        <w:t>1. How do you review and onboard critical vendors?</w:t>
      </w:r>
    </w:p>
    <w:p/>
    <w:p>
      <w:r>
        <w:t>2. Describe your process for tracking vendor data return certificates.</w:t>
      </w:r>
    </w:p>
    <w:p/>
    <w:p>
      <w:r>
        <w:t>3. Describe your vendor contract security review workflow.</w:t>
      </w:r>
    </w:p>
    <w:p/>
    <w:p>
      <w:r>
        <w:t>4. How do you evaluate fourth-party risk disclosures?</w:t>
      </w:r>
    </w:p>
    <w:p/>
    <w:p>
      <w:r>
        <w:t>5. Do you maintain minimum security control baselines for vendors?</w:t>
      </w:r>
    </w:p>
    <w:p/>
    <w:p>
      <w:r>
        <w:t>6. How do you handle vendors that refuse standard contractual terms?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