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06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is your incident response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is your process for cross-tenant synthetic data separation for high-risk client requests?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Do you have a written information security policy?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Outline your disaster recovery capabilities.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supply chain contingency planning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industry does your company operate in?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govern token budget abuse detection and throttling across all regulated environments?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approach to AI-generated response citation integrity checks during incident conditions?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are assets classified?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validate high-risk answer human-approval thresholds across all regulated environments?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5. Describe your crisis communication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What is your process for automated legal hold propagation for generated content for high-risk client requests?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