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09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How do you test business continuity procedures?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Describe your approach to high-risk answer human-approval thresholds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Do you maintain third-party LLM provider continuity drills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Do you have a change management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How often do you review AI-generated response citation integrity checks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What controls do you have for third-party LLM provider continuity drills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How do you govern retrieval corpus poisoning detection controls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What vulnerability scanning tools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Vendor Legal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What quantum-safe cryptography measures are you evaluating?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 Describe your approach to tenant-level prompt injection response runbooks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