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18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How often do you review regional model rollback playbooks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Do you formally document non-production shadow environment attestations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3. Describe your lawful basis review process for processing personal data.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Do you have a written information security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5. Describe your backup verification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How do you handle vulnerability management?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How do you validate tenant-level prompt injection response runbooks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Describe your approach to cross-language answer consistency scoring at least quarterly?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How often do you review AI prompt sandbox approvals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 How do you manage shadow IT risks?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12. Procurement Risk Owner: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