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37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5. Describe your offboarding process for third-party service providers.</w:t>
      </w:r>
    </w:p>
    <w:p>
      <w:r>
        <w:t>Answer: ________________________________</w:t>
      </w:r>
    </w:p>
    <w:p>
      <w:r>
        <w:t>2. Do you maintain retrieval corpus poisoning detection controls for high-risk client requests?</w:t>
      </w:r>
    </w:p>
    <w:p>
      <w:r>
        <w:t>Answer: ________________________________</w:t>
      </w:r>
    </w:p>
    <w:p>
      <w:r>
        <w:t>3. How do you validate cross-language answer consistency scoring across all regulated environments?</w:t>
      </w:r>
    </w:p>
    <w:p>
      <w:r>
        <w:t>Answer: ________________________________</w:t>
      </w:r>
    </w:p>
    <w:p>
      <w:r>
        <w:t>4. How do you validate multi-model arbitration override governance across all regulated environments?</w:t>
      </w:r>
    </w:p>
    <w:p>
      <w:r>
        <w:t>Answer: ________________________________</w:t>
      </w:r>
    </w:p>
    <w:p>
      <w:r>
        <w:t>5. Describe your crisis communication process.</w:t>
      </w:r>
    </w:p>
    <w:p>
      <w:r>
        <w:t>Answer: ________________________________</w:t>
      </w:r>
    </w:p>
    <w:p>
      <w:r>
        <w:t>6. 1. Describe your change management process.</w:t>
      </w:r>
    </w:p>
    <w:p>
      <w:r>
        <w:t>Answer: ________________________________</w:t>
      </w:r>
    </w:p>
    <w:p>
      <w:r>
        <w:t>7. What controls do you have for token budget abuse detection and throttling as part of onboarding and renewals?</w:t>
      </w:r>
    </w:p>
    <w:p>
      <w:r>
        <w:t>Answer: ________________________________</w:t>
      </w:r>
    </w:p>
    <w:p>
      <w:r>
        <w:t>8. Describe how firewall rule changes are reviewed and approved.</w:t>
      </w:r>
    </w:p>
    <w:p>
      <w:r>
        <w:t>Answer: ________________________________</w:t>
      </w:r>
    </w:p>
    <w:p>
      <w:r>
        <w:t>9. How often do you review agent memory retention minimization for each critical workflow?</w:t>
      </w:r>
    </w:p>
    <w:p>
      <w:r>
        <w:t>Answer: ________________________________</w:t>
      </w:r>
    </w:p>
    <w:p>
      <w:r>
        <w:t>10. What is your incident response process?</w:t>
      </w:r>
    </w:p>
    <w:p>
      <w:r>
        <w:t>Answer: ________________________________</w:t>
      </w:r>
    </w:p>
    <w:p>
      <w:r>
        <w:t>11. How do you monitor for suspicious activity in your environment?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