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41</w:t>
      </w:r>
    </w:p>
    <w:p>
      <w:r>
        <w:t>This file intentionally mixes knowledge-base questions and new unseen prompts for stress testing.</w:t>
      </w:r>
    </w:p>
    <w:p>
      <w:r>
        <w:t>Provide responses in the blank lines after each prompt.</w:t>
      </w:r>
    </w:p>
    <w:p>
      <w:r>
        <w:t>1. 6. How do you monitor compliance with privacy obligations?</w:t>
      </w:r>
    </w:p>
    <w:p>
      <w:r>
        <w:t>Answer: ________________________________</w:t>
      </w:r>
    </w:p>
    <w:p>
      <w:r>
        <w:t>2. Do you maintain token budget abuse detection and throttling for high-risk client requests?</w:t>
      </w:r>
    </w:p>
    <w:p>
      <w:r>
        <w:t>Answer: ________________________________</w:t>
      </w:r>
    </w:p>
    <w:p>
      <w:r>
        <w:t>3. Do you maintain AI prompt sandbox approvals during incident conditions?</w:t>
      </w:r>
    </w:p>
    <w:p>
      <w:r>
        <w:t>Answer: ________________________________</w:t>
      </w:r>
    </w:p>
    <w:p>
      <w:r>
        <w:t>4. How do you validate cross-language answer consistency scoring at least quarterly?</w:t>
      </w:r>
    </w:p>
    <w:p>
      <w:r>
        <w:t>Answer: ________________________________</w:t>
      </w:r>
    </w:p>
    <w:p>
      <w:r>
        <w:t>5. Do you perform code reviews?</w:t>
      </w:r>
    </w:p>
    <w:p>
      <w:r>
        <w:t>Answer: ________________________________</w:t>
      </w:r>
    </w:p>
    <w:p>
      <w:r>
        <w:t>6. Do you maintain alternate workspace arrangements for office disruptions?</w:t>
      </w:r>
    </w:p>
    <w:p>
      <w:r>
        <w:t>Answer: ________________________________</w:t>
      </w:r>
    </w:p>
    <w:p>
      <w:r>
        <w:t>7. How do you manage secrets in application code and CI pipelines?</w:t>
      </w:r>
    </w:p>
    <w:p>
      <w:r>
        <w:t>Answer: ________________________________</w:t>
      </w:r>
    </w:p>
    <w:p>
      <w:r>
        <w:t>8. Describe your DR/BCP: RTO &lt; 4hrs? RPO &lt; 1hr?</w:t>
      </w:r>
    </w:p>
    <w:p>
      <w:r>
        <w:t>Answer: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