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46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approach to token budget abuse detection and throttling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third-party risk management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Operating Entity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process for cross-language answer consistency scoring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software development lifecycle?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process for token budget abuse detection and throttling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do you review automated legal hold propagation for generated content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process for regional model rollback playbooks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controls do you have for AI-generated response citation integrity checks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zero-trust architecture?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personal data retention policy.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