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8574" w14:textId="77777777" w:rsidR="00ED456A" w:rsidRPr="0008599D" w:rsidRDefault="00000000" w:rsidP="0008599D">
      <w:pPr>
        <w:pStyle w:val="Heading1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daftar-pustaka-berjalan"/>
      <w:r w:rsidRPr="0008599D">
        <w:rPr>
          <w:rFonts w:ascii="Times New Roman" w:hAnsi="Times New Roman" w:cs="Times New Roman"/>
          <w:color w:val="auto"/>
          <w:sz w:val="24"/>
          <w:szCs w:val="24"/>
        </w:rPr>
        <w:t>DAFTAR PUSTAKA (berjalan)</w:t>
      </w:r>
    </w:p>
    <w:p w14:paraId="56B38483" w14:textId="77777777" w:rsidR="00ED456A" w:rsidRPr="0008599D" w:rsidRDefault="00000000" w:rsidP="0008599D">
      <w:pPr>
        <w:pStyle w:val="BlockText"/>
        <w:spacing w:before="0" w:after="0" w:line="360" w:lineRule="auto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  <w:b/>
          <w:bCs/>
        </w:rPr>
        <w:t>Konvensi:</w:t>
      </w:r>
    </w:p>
    <w:p w14:paraId="3FEF7978" w14:textId="77777777" w:rsidR="00ED456A" w:rsidRPr="0008599D" w:rsidRDefault="00000000" w:rsidP="0008599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Gaya </w:t>
      </w:r>
      <w:r w:rsidRPr="0008599D">
        <w:rPr>
          <w:rFonts w:ascii="Times New Roman" w:hAnsi="Times New Roman" w:cs="Times New Roman"/>
          <w:b/>
          <w:bCs/>
        </w:rPr>
        <w:t>IEEE</w:t>
      </w:r>
      <w:r w:rsidRPr="0008599D">
        <w:rPr>
          <w:rFonts w:ascii="Times New Roman" w:hAnsi="Times New Roman" w:cs="Times New Roman"/>
        </w:rPr>
        <w:t xml:space="preserve">. Nomor </w:t>
      </w:r>
      <w:r w:rsidRPr="0008599D">
        <w:rPr>
          <w:rStyle w:val="VerbatimChar"/>
          <w:rFonts w:ascii="Times New Roman" w:hAnsi="Times New Roman" w:cs="Times New Roman"/>
          <w:sz w:val="24"/>
        </w:rPr>
        <w:t>[n]</w:t>
      </w:r>
      <w:r w:rsidRPr="0008599D">
        <w:rPr>
          <w:rFonts w:ascii="Times New Roman" w:hAnsi="Times New Roman" w:cs="Times New Roman"/>
        </w:rPr>
        <w:t xml:space="preserve"> dipakai konsisten di seluruh bab.</w:t>
      </w:r>
    </w:p>
    <w:p w14:paraId="6113CF4D" w14:textId="77777777" w:rsidR="00ED456A" w:rsidRPr="0008599D" w:rsidRDefault="00000000" w:rsidP="0008599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Daftar ini bertambah seiring bab ditulis. </w:t>
      </w:r>
      <w:r w:rsidRPr="0008599D">
        <w:rPr>
          <w:rFonts w:ascii="Times New Roman" w:hAnsi="Times New Roman" w:cs="Times New Roman"/>
          <w:b/>
          <w:bCs/>
        </w:rPr>
        <w:t>Penomoran final</w:t>
      </w:r>
      <w:r w:rsidRPr="0008599D">
        <w:rPr>
          <w:rFonts w:ascii="Times New Roman" w:hAnsi="Times New Roman" w:cs="Times New Roman"/>
        </w:rPr>
        <w:t xml:space="preserve"> (urut kemunculan pertama di naskah) dirapikan setelah semua bab selesai.</w:t>
      </w:r>
    </w:p>
    <w:p w14:paraId="5004AD97" w14:textId="77777777" w:rsidR="00ED456A" w:rsidRPr="0008599D" w:rsidRDefault="00000000" w:rsidP="0008599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Entri bertanda </w:t>
      </w:r>
      <w:r w:rsidRPr="0008599D">
        <w:rPr>
          <w:rFonts w:ascii="Times New Roman" w:hAnsi="Times New Roman" w:cs="Times New Roman"/>
          <w:b/>
          <w:bCs/>
        </w:rPr>
        <w:t>[PERLU VERIFIKASI]</w:t>
      </w:r>
      <w:r w:rsidRPr="0008599D">
        <w:rPr>
          <w:rFonts w:ascii="Times New Roman" w:hAnsi="Times New Roman" w:cs="Times New Roman"/>
        </w:rPr>
        <w:t xml:space="preserve"> belum terkonfirmasi penuh metadata-nya (volume/halaman/DOI/penulis) — wajib dicek di sumber asli sebelum sidang.</w:t>
      </w:r>
    </w:p>
    <w:p w14:paraId="5E8453EB" w14:textId="77777777" w:rsidR="00ED456A" w:rsidRPr="0008599D" w:rsidRDefault="00000000" w:rsidP="0008599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>Sumber lemah (blog, Scribd, ensiklopedia wiki, Instructables) sengaja tidak dimasukkan; hanya jurnal/konferensi/datasheet/dokumentasi resmi.</w:t>
      </w:r>
    </w:p>
    <w:p w14:paraId="159444F3" w14:textId="77777777" w:rsidR="00ED456A" w:rsidRPr="0008599D" w:rsidRDefault="00000000" w:rsidP="0008599D">
      <w:pPr>
        <w:spacing w:after="0" w:line="360" w:lineRule="auto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pict w14:anchorId="634E4F8C">
          <v:rect id="_x0000_i1025" style="width:0;height:1.5pt" o:hralign="center" o:hrstd="t" o:hr="t"/>
        </w:pict>
      </w:r>
    </w:p>
    <w:p w14:paraId="7425EB4D" w14:textId="77777777" w:rsidR="00ED456A" w:rsidRPr="0008599D" w:rsidRDefault="00000000" w:rsidP="0008599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[1] T. Sato, K. Irie, S. Takaishi, dan H. Kawamoto, “Design and System Integration of Table Tennis Ball-Collecting Robot,” dalam </w:t>
      </w:r>
      <w:r w:rsidRPr="0008599D">
        <w:rPr>
          <w:rFonts w:ascii="Times New Roman" w:hAnsi="Times New Roman" w:cs="Times New Roman"/>
          <w:i/>
          <w:iCs/>
        </w:rPr>
        <w:t>2024 IEEE/SICE International Symposium on System Integration (SII)</w:t>
      </w:r>
      <w:r w:rsidRPr="0008599D">
        <w:rPr>
          <w:rFonts w:ascii="Times New Roman" w:hAnsi="Times New Roman" w:cs="Times New Roman"/>
        </w:rPr>
        <w:t>, hlm. 1357–1362, 2024. doi: 10.1109/SII58957.2024.10417471.</w:t>
      </w:r>
    </w:p>
    <w:p w14:paraId="6DC0DEAF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[2] S. H. Yeon, D. Kim, G. Ryou, dan Y. Sim, “System Design for Autonomous Table Tennis Ball Collecting Robot,” dalam </w:t>
      </w:r>
      <w:r w:rsidRPr="0008599D">
        <w:rPr>
          <w:rFonts w:ascii="Times New Roman" w:hAnsi="Times New Roman" w:cs="Times New Roman"/>
          <w:i/>
          <w:iCs/>
        </w:rPr>
        <w:t>Proc. 17th International Conference on Control, Automation and Systems (ICCAS)</w:t>
      </w:r>
      <w:r w:rsidRPr="0008599D">
        <w:rPr>
          <w:rFonts w:ascii="Times New Roman" w:hAnsi="Times New Roman" w:cs="Times New Roman"/>
        </w:rPr>
        <w:t>, 2017. doi: 10.23919/ICCAS.2017.8204354.</w:t>
      </w:r>
    </w:p>
    <w:p w14:paraId="1B2BC734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[3] S. Cheng, “Research on Ping-Pong Balls Collecting Robot Based on Embedded Vision Processing System,” </w:t>
      </w:r>
      <w:r w:rsidRPr="0008599D">
        <w:rPr>
          <w:rFonts w:ascii="Times New Roman" w:hAnsi="Times New Roman" w:cs="Times New Roman"/>
          <w:i/>
          <w:iCs/>
        </w:rPr>
        <w:t>Applied Mechanics and Materials</w:t>
      </w:r>
      <w:r w:rsidRPr="0008599D">
        <w:rPr>
          <w:rFonts w:ascii="Times New Roman" w:hAnsi="Times New Roman" w:cs="Times New Roman"/>
        </w:rPr>
        <w:t>, vol. 511–512, hlm. 838–841, 2014. doi: 10.4028/www.scientific.net/AMM.511-512.838.</w:t>
      </w:r>
    </w:p>
    <w:p w14:paraId="7985D175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[4] S. Gu, X. Chen, W. Zeng, dan X. Wang, “Intelligent Tennis Robot Based on a Deep Neural Network,” </w:t>
      </w:r>
      <w:r w:rsidRPr="0008599D">
        <w:rPr>
          <w:rFonts w:ascii="Times New Roman" w:hAnsi="Times New Roman" w:cs="Times New Roman"/>
          <w:i/>
          <w:iCs/>
        </w:rPr>
        <w:t>Applied Sciences</w:t>
      </w:r>
      <w:r w:rsidRPr="0008599D">
        <w:rPr>
          <w:rFonts w:ascii="Times New Roman" w:hAnsi="Times New Roman" w:cs="Times New Roman"/>
        </w:rPr>
        <w:t>, vol. 9, no. 18, art. 3746, 2019. doi: 10.3390/app9183746.</w:t>
      </w:r>
    </w:p>
    <w:p w14:paraId="1DC15EDB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[5] S.-L. Wu, M.-Y. Cheng, dan W.-C. Hsu, “Design and Implementation of a Prototype Vision-Guided Golf-Ball Collecting Mobile Robot,” dalam </w:t>
      </w:r>
      <w:r w:rsidRPr="0008599D">
        <w:rPr>
          <w:rFonts w:ascii="Times New Roman" w:hAnsi="Times New Roman" w:cs="Times New Roman"/>
          <w:i/>
          <w:iCs/>
        </w:rPr>
        <w:t>Proc. IEEE International Conference on Mechatronics (ICM)</w:t>
      </w:r>
      <w:r w:rsidRPr="0008599D">
        <w:rPr>
          <w:rFonts w:ascii="Times New Roman" w:hAnsi="Times New Roman" w:cs="Times New Roman"/>
        </w:rPr>
        <w:t>, hlm. 959–963, 2005.</w:t>
      </w:r>
    </w:p>
    <w:p w14:paraId="1E60BA06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[6] C.-H. Yun, Y.-S. Moon, dan N.-Y. Ko, “Vision Based Navigation for Golf Ball Collecting Mobile Robot,” dalam </w:t>
      </w:r>
      <w:r w:rsidRPr="0008599D">
        <w:rPr>
          <w:rFonts w:ascii="Times New Roman" w:hAnsi="Times New Roman" w:cs="Times New Roman"/>
          <w:i/>
          <w:iCs/>
        </w:rPr>
        <w:t>2013 13th International Conference on Control, Automation and Systems (ICCAS)</w:t>
      </w:r>
      <w:r w:rsidRPr="0008599D">
        <w:rPr>
          <w:rFonts w:ascii="Times New Roman" w:hAnsi="Times New Roman" w:cs="Times New Roman"/>
        </w:rPr>
        <w:t>, hlm. 201–203, 2013. doi: 10.1109/ICCAS.2013.6703893.</w:t>
      </w:r>
    </w:p>
    <w:p w14:paraId="7FCD3013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[7] H. Y. Putri </w:t>
      </w:r>
      <w:r w:rsidRPr="0008599D">
        <w:rPr>
          <w:rFonts w:ascii="Times New Roman" w:hAnsi="Times New Roman" w:cs="Times New Roman"/>
          <w:i/>
          <w:iCs/>
        </w:rPr>
        <w:t>et al.</w:t>
      </w:r>
      <w:r w:rsidRPr="0008599D">
        <w:rPr>
          <w:rFonts w:ascii="Times New Roman" w:hAnsi="Times New Roman" w:cs="Times New Roman"/>
        </w:rPr>
        <w:t xml:space="preserve">, “Robot Pengumpul Bola Pingpong Otomatis Menggunakan Sistem Vakum dan Raspberry Pi Berbasis Deteksi Kamera,” </w:t>
      </w:r>
      <w:r w:rsidRPr="0008599D">
        <w:rPr>
          <w:rFonts w:ascii="Times New Roman" w:hAnsi="Times New Roman" w:cs="Times New Roman"/>
          <w:i/>
          <w:iCs/>
        </w:rPr>
        <w:t>Indonesian Journal of Informatic Research and Software Engineering (IJIRSE)</w:t>
      </w:r>
      <w:r w:rsidRPr="0008599D">
        <w:rPr>
          <w:rFonts w:ascii="Times New Roman" w:hAnsi="Times New Roman" w:cs="Times New Roman"/>
        </w:rPr>
        <w:t xml:space="preserve">, 2025. </w:t>
      </w:r>
      <w:r w:rsidRPr="0008599D">
        <w:rPr>
          <w:rFonts w:ascii="Times New Roman" w:hAnsi="Times New Roman" w:cs="Times New Roman"/>
          <w:b/>
          <w:bCs/>
        </w:rPr>
        <w:t>[PERLU VERIFIKASI penulis/volume/halaman]</w:t>
      </w:r>
      <w:r w:rsidRPr="0008599D">
        <w:rPr>
          <w:rFonts w:ascii="Times New Roman" w:hAnsi="Times New Roman" w:cs="Times New Roman"/>
        </w:rPr>
        <w:t>. URL: https://journal.irpi.or.id/index.php/ijirse/article/view/2292</w:t>
      </w:r>
    </w:p>
    <w:p w14:paraId="7DBA3612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lastRenderedPageBreak/>
        <w:t xml:space="preserve">[8] A. Heryuna, “Rancang Bangun Robot Pengumpul Bola Pingpong Otomatis Menggunakan Sistem Vacuum Berbasis Sensor Pixy2,” Tugas Akhir, Politeknik Negeri Jakarta, 2025. </w:t>
      </w:r>
      <w:r w:rsidRPr="0008599D">
        <w:rPr>
          <w:rFonts w:ascii="Times New Roman" w:hAnsi="Times New Roman" w:cs="Times New Roman"/>
          <w:b/>
          <w:bCs/>
        </w:rPr>
        <w:t>[PERLU VERIFIKASI penulis/tahun]</w:t>
      </w:r>
      <w:r w:rsidRPr="0008599D">
        <w:rPr>
          <w:rFonts w:ascii="Times New Roman" w:hAnsi="Times New Roman" w:cs="Times New Roman"/>
        </w:rPr>
        <w:t>. URL: https://repository.pnj.ac.id/29518/</w:t>
      </w:r>
    </w:p>
    <w:p w14:paraId="6BB94367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[9] G. Moreira </w:t>
      </w:r>
      <w:r w:rsidRPr="0008599D">
        <w:rPr>
          <w:rFonts w:ascii="Times New Roman" w:hAnsi="Times New Roman" w:cs="Times New Roman"/>
          <w:i/>
          <w:iCs/>
        </w:rPr>
        <w:t>et al.</w:t>
      </w:r>
      <w:r w:rsidRPr="0008599D">
        <w:rPr>
          <w:rFonts w:ascii="Times New Roman" w:hAnsi="Times New Roman" w:cs="Times New Roman"/>
        </w:rPr>
        <w:t xml:space="preserve">, “Benchmark of Deep Learning and a Proposed HSV Colour Space Models for the Detection and Classification of Greenhouse Tomato,” </w:t>
      </w:r>
      <w:r w:rsidRPr="0008599D">
        <w:rPr>
          <w:rFonts w:ascii="Times New Roman" w:hAnsi="Times New Roman" w:cs="Times New Roman"/>
          <w:i/>
          <w:iCs/>
        </w:rPr>
        <w:t>Agronomy</w:t>
      </w:r>
      <w:r w:rsidRPr="0008599D">
        <w:rPr>
          <w:rFonts w:ascii="Times New Roman" w:hAnsi="Times New Roman" w:cs="Times New Roman"/>
        </w:rPr>
        <w:t>, vol. 12, no. 2, art. 356, 2022. doi: 10.3390/agronomy12020356.</w:t>
      </w:r>
    </w:p>
    <w:p w14:paraId="3D5BB1CA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[10] H. Liu, H. Shi, M. Li, dan M. Iseki, “Application of Color Featuring and Deep Learning in Maize Plant Detection,” </w:t>
      </w:r>
      <w:r w:rsidRPr="0008599D">
        <w:rPr>
          <w:rFonts w:ascii="Times New Roman" w:hAnsi="Times New Roman" w:cs="Times New Roman"/>
          <w:i/>
          <w:iCs/>
        </w:rPr>
        <w:t>Remote Sensing</w:t>
      </w:r>
      <w:r w:rsidRPr="0008599D">
        <w:rPr>
          <w:rFonts w:ascii="Times New Roman" w:hAnsi="Times New Roman" w:cs="Times New Roman"/>
        </w:rPr>
        <w:t>, vol. 12, no. 14, art. 2229, 2020. doi: 10.3390/rs12142229.</w:t>
      </w:r>
    </w:p>
    <w:p w14:paraId="01C07777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[11] I. G. P. S. Wijaya </w:t>
      </w:r>
      <w:r w:rsidRPr="0008599D">
        <w:rPr>
          <w:rFonts w:ascii="Times New Roman" w:hAnsi="Times New Roman" w:cs="Times New Roman"/>
          <w:i/>
          <w:iCs/>
        </w:rPr>
        <w:t>et al.</w:t>
      </w:r>
      <w:r w:rsidRPr="0008599D">
        <w:rPr>
          <w:rFonts w:ascii="Times New Roman" w:hAnsi="Times New Roman" w:cs="Times New Roman"/>
        </w:rPr>
        <w:t xml:space="preserve">, “Comparative Analysis of YOLOv8 and HSV Methods for Traffic Density Measurement,” </w:t>
      </w:r>
      <w:r w:rsidRPr="0008599D">
        <w:rPr>
          <w:rFonts w:ascii="Times New Roman" w:hAnsi="Times New Roman" w:cs="Times New Roman"/>
          <w:i/>
          <w:iCs/>
        </w:rPr>
        <w:t>Lontar Komputer: Jurnal Ilmiah Teknologi Informasi</w:t>
      </w:r>
      <w:r w:rsidRPr="0008599D">
        <w:rPr>
          <w:rFonts w:ascii="Times New Roman" w:hAnsi="Times New Roman" w:cs="Times New Roman"/>
        </w:rPr>
        <w:t xml:space="preserve">, 2025. </w:t>
      </w:r>
      <w:r w:rsidRPr="0008599D">
        <w:rPr>
          <w:rFonts w:ascii="Times New Roman" w:hAnsi="Times New Roman" w:cs="Times New Roman"/>
          <w:b/>
          <w:bCs/>
        </w:rPr>
        <w:t>[PERLU VERIFIKASI volume/halaman/DOI]</w:t>
      </w:r>
      <w:r w:rsidRPr="0008599D">
        <w:rPr>
          <w:rFonts w:ascii="Times New Roman" w:hAnsi="Times New Roman" w:cs="Times New Roman"/>
        </w:rPr>
        <w:t>.</w:t>
      </w:r>
    </w:p>
    <w:p w14:paraId="4FB3C4FB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[12] H. Taheri, B. Qiao, dan N. Ghaeminezhad, “Kinematic Model of a Four Mecanum Wheeled Mobile Robot,” </w:t>
      </w:r>
      <w:r w:rsidRPr="0008599D">
        <w:rPr>
          <w:rFonts w:ascii="Times New Roman" w:hAnsi="Times New Roman" w:cs="Times New Roman"/>
          <w:i/>
          <w:iCs/>
        </w:rPr>
        <w:t>International Journal of Computer Applications</w:t>
      </w:r>
      <w:r w:rsidRPr="0008599D">
        <w:rPr>
          <w:rFonts w:ascii="Times New Roman" w:hAnsi="Times New Roman" w:cs="Times New Roman"/>
        </w:rPr>
        <w:t>, vol. 113, no. 3, hlm. 6–9, 2015.</w:t>
      </w:r>
    </w:p>
    <w:p w14:paraId="3E98A63B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>[13] J. Komorowski, G. Kurzejamski, dan G. Sarwas, “DeepBall: Deep Neural-Network Ball Detector,” arXiv:1902.07304, 2019.</w:t>
      </w:r>
    </w:p>
    <w:p w14:paraId="012DF623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[14] B. J. Bruce </w:t>
      </w:r>
      <w:r w:rsidRPr="0008599D">
        <w:rPr>
          <w:rFonts w:ascii="Times New Roman" w:hAnsi="Times New Roman" w:cs="Times New Roman"/>
          <w:i/>
          <w:iCs/>
        </w:rPr>
        <w:t>et al.</w:t>
      </w:r>
      <w:r w:rsidRPr="0008599D">
        <w:rPr>
          <w:rFonts w:ascii="Times New Roman" w:hAnsi="Times New Roman" w:cs="Times New Roman"/>
        </w:rPr>
        <w:t>, “xYOLO: A Model for Real-Time Object Detection in Humanoid Soccer on Low-End Hardware,” arXiv:1910.03159, 2019.</w:t>
      </w:r>
    </w:p>
    <w:p w14:paraId="5B4841E1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[15] J. Terven, D.-M. Córdova-Esparza, dan J.-A. Romero-González, “A Comprehensive Review of YOLO Architectures in Computer Vision: From YOLOv1 to YOLOv8 and Beyond,” </w:t>
      </w:r>
      <w:r w:rsidRPr="0008599D">
        <w:rPr>
          <w:rFonts w:ascii="Times New Roman" w:hAnsi="Times New Roman" w:cs="Times New Roman"/>
          <w:i/>
          <w:iCs/>
        </w:rPr>
        <w:t>Machine Learning and Knowledge Extraction</w:t>
      </w:r>
      <w:r w:rsidRPr="0008599D">
        <w:rPr>
          <w:rFonts w:ascii="Times New Roman" w:hAnsi="Times New Roman" w:cs="Times New Roman"/>
        </w:rPr>
        <w:t>, vol. 5, no. 4, art. 83, 2023. doi: 10.3390/make5040083.</w:t>
      </w:r>
    </w:p>
    <w:p w14:paraId="7E14322C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[16] R. Padilla, S. L. Netto, dan E. A. B. da Silva, “A Comparative Analysis of Object Detection Metrics with a Companion Open-Source Toolkit,” </w:t>
      </w:r>
      <w:r w:rsidRPr="0008599D">
        <w:rPr>
          <w:rFonts w:ascii="Times New Roman" w:hAnsi="Times New Roman" w:cs="Times New Roman"/>
          <w:i/>
          <w:iCs/>
        </w:rPr>
        <w:t>Electronics</w:t>
      </w:r>
      <w:r w:rsidRPr="0008599D">
        <w:rPr>
          <w:rFonts w:ascii="Times New Roman" w:hAnsi="Times New Roman" w:cs="Times New Roman"/>
        </w:rPr>
        <w:t>, vol. 10, no. 3, art. 279, 2021. doi: 10.3390/electronics10030279.</w:t>
      </w:r>
    </w:p>
    <w:p w14:paraId="67D5BAB1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[17] OpenCV, “Changing Colorspaces,” </w:t>
      </w:r>
      <w:r w:rsidRPr="0008599D">
        <w:rPr>
          <w:rFonts w:ascii="Times New Roman" w:hAnsi="Times New Roman" w:cs="Times New Roman"/>
          <w:i/>
          <w:iCs/>
        </w:rPr>
        <w:t>OpenCV-Python Tutorials</w:t>
      </w:r>
      <w:r w:rsidRPr="0008599D">
        <w:rPr>
          <w:rFonts w:ascii="Times New Roman" w:hAnsi="Times New Roman" w:cs="Times New Roman"/>
        </w:rPr>
        <w:t>. URL: https://docs.opencv.org/master/df/d9d/tutorial_py_colorspaces.html</w:t>
      </w:r>
    </w:p>
    <w:p w14:paraId="0D680A1F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>[18] OpenCV, “Image Processing in OpenCV: Contours, Image Moments, Morphological Transformations (</w:t>
      </w:r>
      <w:r w:rsidRPr="0008599D">
        <w:rPr>
          <w:rStyle w:val="VerbatimChar"/>
          <w:rFonts w:ascii="Times New Roman" w:hAnsi="Times New Roman" w:cs="Times New Roman"/>
          <w:sz w:val="24"/>
        </w:rPr>
        <w:t>inRange</w:t>
      </w:r>
      <w:r w:rsidRPr="0008599D">
        <w:rPr>
          <w:rFonts w:ascii="Times New Roman" w:hAnsi="Times New Roman" w:cs="Times New Roman"/>
        </w:rPr>
        <w:t xml:space="preserve">, </w:t>
      </w:r>
      <w:r w:rsidRPr="0008599D">
        <w:rPr>
          <w:rStyle w:val="VerbatimChar"/>
          <w:rFonts w:ascii="Times New Roman" w:hAnsi="Times New Roman" w:cs="Times New Roman"/>
          <w:sz w:val="24"/>
        </w:rPr>
        <w:t>erode</w:t>
      </w:r>
      <w:r w:rsidRPr="0008599D">
        <w:rPr>
          <w:rFonts w:ascii="Times New Roman" w:hAnsi="Times New Roman" w:cs="Times New Roman"/>
        </w:rPr>
        <w:t xml:space="preserve">, </w:t>
      </w:r>
      <w:r w:rsidRPr="0008599D">
        <w:rPr>
          <w:rStyle w:val="VerbatimChar"/>
          <w:rFonts w:ascii="Times New Roman" w:hAnsi="Times New Roman" w:cs="Times New Roman"/>
          <w:sz w:val="24"/>
        </w:rPr>
        <w:t>dilate</w:t>
      </w:r>
      <w:r w:rsidRPr="0008599D">
        <w:rPr>
          <w:rFonts w:ascii="Times New Roman" w:hAnsi="Times New Roman" w:cs="Times New Roman"/>
        </w:rPr>
        <w:t xml:space="preserve">, </w:t>
      </w:r>
      <w:r w:rsidRPr="0008599D">
        <w:rPr>
          <w:rStyle w:val="VerbatimChar"/>
          <w:rFonts w:ascii="Times New Roman" w:hAnsi="Times New Roman" w:cs="Times New Roman"/>
          <w:sz w:val="24"/>
        </w:rPr>
        <w:t>findContours</w:t>
      </w:r>
      <w:r w:rsidRPr="0008599D">
        <w:rPr>
          <w:rFonts w:ascii="Times New Roman" w:hAnsi="Times New Roman" w:cs="Times New Roman"/>
        </w:rPr>
        <w:t xml:space="preserve">, </w:t>
      </w:r>
      <w:r w:rsidRPr="0008599D">
        <w:rPr>
          <w:rStyle w:val="VerbatimChar"/>
          <w:rFonts w:ascii="Times New Roman" w:hAnsi="Times New Roman" w:cs="Times New Roman"/>
          <w:sz w:val="24"/>
        </w:rPr>
        <w:t>moments</w:t>
      </w:r>
      <w:r w:rsidRPr="0008599D">
        <w:rPr>
          <w:rFonts w:ascii="Times New Roman" w:hAnsi="Times New Roman" w:cs="Times New Roman"/>
        </w:rPr>
        <w:t xml:space="preserve">),” </w:t>
      </w:r>
      <w:r w:rsidRPr="0008599D">
        <w:rPr>
          <w:rFonts w:ascii="Times New Roman" w:hAnsi="Times New Roman" w:cs="Times New Roman"/>
          <w:i/>
          <w:iCs/>
        </w:rPr>
        <w:t>OpenCV Documentation</w:t>
      </w:r>
      <w:r w:rsidRPr="0008599D">
        <w:rPr>
          <w:rFonts w:ascii="Times New Roman" w:hAnsi="Times New Roman" w:cs="Times New Roman"/>
        </w:rPr>
        <w:t>. URL: https://docs.opencv.org/master/d7/d4d/tutorial_py_thresholding.html</w:t>
      </w:r>
    </w:p>
    <w:p w14:paraId="6B58F75D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[19] G. Bradski dan A. Kaehler, </w:t>
      </w:r>
      <w:r w:rsidRPr="0008599D">
        <w:rPr>
          <w:rFonts w:ascii="Times New Roman" w:hAnsi="Times New Roman" w:cs="Times New Roman"/>
          <w:i/>
          <w:iCs/>
        </w:rPr>
        <w:t>Learning OpenCV: Computer Vision with the OpenCV Library</w:t>
      </w:r>
      <w:r w:rsidRPr="0008599D">
        <w:rPr>
          <w:rFonts w:ascii="Times New Roman" w:hAnsi="Times New Roman" w:cs="Times New Roman"/>
        </w:rPr>
        <w:t>. Sebastopol, CA: O’Reilly Media, 2008.</w:t>
      </w:r>
    </w:p>
    <w:p w14:paraId="4F169C27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lastRenderedPageBreak/>
        <w:t xml:space="preserve">[20] R. C. Gonzalez dan R. E. Woods, </w:t>
      </w:r>
      <w:r w:rsidRPr="0008599D">
        <w:rPr>
          <w:rFonts w:ascii="Times New Roman" w:hAnsi="Times New Roman" w:cs="Times New Roman"/>
          <w:i/>
          <w:iCs/>
        </w:rPr>
        <w:t>Digital Image Processing</w:t>
      </w:r>
      <w:r w:rsidRPr="0008599D">
        <w:rPr>
          <w:rFonts w:ascii="Times New Roman" w:hAnsi="Times New Roman" w:cs="Times New Roman"/>
        </w:rPr>
        <w:t>, edisi ke-4. Pearson, 2018.</w:t>
      </w:r>
    </w:p>
    <w:p w14:paraId="31715744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[21] Ultralytics, “YOLOv8,” </w:t>
      </w:r>
      <w:r w:rsidRPr="0008599D">
        <w:rPr>
          <w:rFonts w:ascii="Times New Roman" w:hAnsi="Times New Roman" w:cs="Times New Roman"/>
          <w:i/>
          <w:iCs/>
        </w:rPr>
        <w:t>Ultralytics Documentation</w:t>
      </w:r>
      <w:r w:rsidRPr="0008599D">
        <w:rPr>
          <w:rFonts w:ascii="Times New Roman" w:hAnsi="Times New Roman" w:cs="Times New Roman"/>
        </w:rPr>
        <w:t>. URL: https://docs.ultralytics.com/models/yolov8</w:t>
      </w:r>
    </w:p>
    <w:p w14:paraId="642D9009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[22] Ultralytics, “Model Training &amp; Data Augmentation,” </w:t>
      </w:r>
      <w:r w:rsidRPr="0008599D">
        <w:rPr>
          <w:rFonts w:ascii="Times New Roman" w:hAnsi="Times New Roman" w:cs="Times New Roman"/>
          <w:i/>
          <w:iCs/>
        </w:rPr>
        <w:t>Ultralytics Documentation</w:t>
      </w:r>
      <w:r w:rsidRPr="0008599D">
        <w:rPr>
          <w:rFonts w:ascii="Times New Roman" w:hAnsi="Times New Roman" w:cs="Times New Roman"/>
        </w:rPr>
        <w:t>. URL: https://docs.ultralytics.com/modes/train</w:t>
      </w:r>
    </w:p>
    <w:p w14:paraId="42FB9C49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[23] M. Everingham, L. Van Gool, C. K. I. Williams, J. Winn, dan A. Zisserman, “The PASCAL Visual Object Classes (VOC) Challenge,” </w:t>
      </w:r>
      <w:r w:rsidRPr="0008599D">
        <w:rPr>
          <w:rFonts w:ascii="Times New Roman" w:hAnsi="Times New Roman" w:cs="Times New Roman"/>
          <w:i/>
          <w:iCs/>
        </w:rPr>
        <w:t>International Journal of Computer Vision</w:t>
      </w:r>
      <w:r w:rsidRPr="0008599D">
        <w:rPr>
          <w:rFonts w:ascii="Times New Roman" w:hAnsi="Times New Roman" w:cs="Times New Roman"/>
        </w:rPr>
        <w:t>, vol. 88, hlm. 303–338, 2010. doi: 10.1007/s11263-009-0275-4.</w:t>
      </w:r>
    </w:p>
    <w:p w14:paraId="49A76F64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[24] T.-Y. Lin </w:t>
      </w:r>
      <w:r w:rsidRPr="0008599D">
        <w:rPr>
          <w:rFonts w:ascii="Times New Roman" w:hAnsi="Times New Roman" w:cs="Times New Roman"/>
          <w:i/>
          <w:iCs/>
        </w:rPr>
        <w:t>et al.</w:t>
      </w:r>
      <w:r w:rsidRPr="0008599D">
        <w:rPr>
          <w:rFonts w:ascii="Times New Roman" w:hAnsi="Times New Roman" w:cs="Times New Roman"/>
        </w:rPr>
        <w:t xml:space="preserve">, “Microsoft COCO: Common Objects in Context,” dalam </w:t>
      </w:r>
      <w:r w:rsidRPr="0008599D">
        <w:rPr>
          <w:rFonts w:ascii="Times New Roman" w:hAnsi="Times New Roman" w:cs="Times New Roman"/>
          <w:i/>
          <w:iCs/>
        </w:rPr>
        <w:t>European Conference on Computer Vision (ECCV)</w:t>
      </w:r>
      <w:r w:rsidRPr="0008599D">
        <w:rPr>
          <w:rFonts w:ascii="Times New Roman" w:hAnsi="Times New Roman" w:cs="Times New Roman"/>
        </w:rPr>
        <w:t>, hlm. 740–755, 2014. URL: https://arxiv.org/abs/1405.0312</w:t>
      </w:r>
    </w:p>
    <w:p w14:paraId="3769251F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[25] J. C. O. Hernández, E. Orozco-Rosas, dan G. A. Pérez-Soto, “Kinematic control in a four-wheeled Mecanum mobile robot: simulation and experimentation,” </w:t>
      </w:r>
      <w:r w:rsidRPr="0008599D">
        <w:rPr>
          <w:rFonts w:ascii="Times New Roman" w:hAnsi="Times New Roman" w:cs="Times New Roman"/>
          <w:i/>
          <w:iCs/>
        </w:rPr>
        <w:t>The Journal of Engineering</w:t>
      </w:r>
      <w:r w:rsidRPr="0008599D">
        <w:rPr>
          <w:rFonts w:ascii="Times New Roman" w:hAnsi="Times New Roman" w:cs="Times New Roman"/>
        </w:rPr>
        <w:t>, e70006, 2024. doi: 10.1049/tje2.70006.</w:t>
      </w:r>
    </w:p>
    <w:p w14:paraId="57C1EF47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[26] A. Gfrerrer, “Geometry and Kinematics of the Mecanum Wheel,” </w:t>
      </w:r>
      <w:r w:rsidRPr="0008599D">
        <w:rPr>
          <w:rFonts w:ascii="Times New Roman" w:hAnsi="Times New Roman" w:cs="Times New Roman"/>
          <w:i/>
          <w:iCs/>
        </w:rPr>
        <w:t>Computer Aided Geometric Design</w:t>
      </w:r>
      <w:r w:rsidRPr="0008599D">
        <w:rPr>
          <w:rFonts w:ascii="Times New Roman" w:hAnsi="Times New Roman" w:cs="Times New Roman"/>
        </w:rPr>
        <w:t xml:space="preserve">, vol. 25, no. 9, hlm. 784–791, 2008. </w:t>
      </w:r>
      <w:r w:rsidRPr="0008599D">
        <w:rPr>
          <w:rFonts w:ascii="Times New Roman" w:hAnsi="Times New Roman" w:cs="Times New Roman"/>
          <w:b/>
          <w:bCs/>
        </w:rPr>
        <w:t>[PERLU VERIFIKASI volume/halaman]</w:t>
      </w:r>
      <w:r w:rsidRPr="0008599D">
        <w:rPr>
          <w:rFonts w:ascii="Times New Roman" w:hAnsi="Times New Roman" w:cs="Times New Roman"/>
        </w:rPr>
        <w:t>. URL: https://www.geometrie.tugraz.at/gfrerrer/publications/mecanum.pdf</w:t>
      </w:r>
    </w:p>
    <w:p w14:paraId="4605488A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>[27] InvenSense, “MPU-6000 and MPU-6050 Product Specification,” Rev. 3.4, 2013. URL: https://invensense.tdk.com/wp-content/uploads/2015/02/MPU-6000-Datasheet1.pdf</w:t>
      </w:r>
    </w:p>
    <w:p w14:paraId="53BCB67D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[28] A. Mangkusasmito, dkk., “Peningkatan Akurasi Sensor GY-521 MPU-6050 dengan Metode Koreksi Faktor Drift,” 2020. </w:t>
      </w:r>
      <w:r w:rsidRPr="0008599D">
        <w:rPr>
          <w:rFonts w:ascii="Times New Roman" w:hAnsi="Times New Roman" w:cs="Times New Roman"/>
          <w:b/>
          <w:bCs/>
        </w:rPr>
        <w:t>[PERLU VERIFIKASI nama jurnal/volume/halaman]</w:t>
      </w:r>
      <w:r w:rsidRPr="0008599D">
        <w:rPr>
          <w:rFonts w:ascii="Times New Roman" w:hAnsi="Times New Roman" w:cs="Times New Roman"/>
        </w:rPr>
        <w:t>.</w:t>
      </w:r>
    </w:p>
    <w:p w14:paraId="09B1C9E2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[29] “A Wheel-mounted MEMS IMU-based Dead Reckoning Method for Wheeled Mobile Robots,” arXiv:1912.07805, 2019. </w:t>
      </w:r>
      <w:r w:rsidRPr="0008599D">
        <w:rPr>
          <w:rFonts w:ascii="Times New Roman" w:hAnsi="Times New Roman" w:cs="Times New Roman"/>
          <w:b/>
          <w:bCs/>
        </w:rPr>
        <w:t>[PERLU VERIFIKASI penulis]</w:t>
      </w:r>
      <w:r w:rsidRPr="0008599D">
        <w:rPr>
          <w:rFonts w:ascii="Times New Roman" w:hAnsi="Times New Roman" w:cs="Times New Roman"/>
        </w:rPr>
        <w:t>. URL: https://arxiv.org/abs/1912.07805</w:t>
      </w:r>
    </w:p>
    <w:p w14:paraId="049A88DF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[30] Texas Instruments, “DRV8833 Dual H-Bridge Motor Driver,” </w:t>
      </w:r>
      <w:r w:rsidRPr="0008599D">
        <w:rPr>
          <w:rFonts w:ascii="Times New Roman" w:hAnsi="Times New Roman" w:cs="Times New Roman"/>
          <w:i/>
          <w:iCs/>
        </w:rPr>
        <w:t>Datasheet</w:t>
      </w:r>
      <w:r w:rsidRPr="0008599D">
        <w:rPr>
          <w:rFonts w:ascii="Times New Roman" w:hAnsi="Times New Roman" w:cs="Times New Roman"/>
        </w:rPr>
        <w:t>, Rev. E, 2015. URL: https://www.ti.com/lit/gpn/DRV8833</w:t>
      </w:r>
    </w:p>
    <w:p w14:paraId="3781751B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[31] ROHM Semiconductor, “Controlling DC Brush Motors with H-bridge Driver ICs,” </w:t>
      </w:r>
      <w:r w:rsidRPr="0008599D">
        <w:rPr>
          <w:rFonts w:ascii="Times New Roman" w:hAnsi="Times New Roman" w:cs="Times New Roman"/>
          <w:i/>
          <w:iCs/>
        </w:rPr>
        <w:t>Application/White Paper</w:t>
      </w:r>
      <w:r w:rsidRPr="0008599D">
        <w:rPr>
          <w:rFonts w:ascii="Times New Roman" w:hAnsi="Times New Roman" w:cs="Times New Roman"/>
        </w:rPr>
        <w:t>. URL: https://www.rohm.com/documents/11303/41217/100260.H-BRDG_WP_Jan09.pdf</w:t>
      </w:r>
    </w:p>
    <w:p w14:paraId="7C765915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[32] Princeton University, “Hobby Servo Fundamentals,” </w:t>
      </w:r>
      <w:r w:rsidRPr="0008599D">
        <w:rPr>
          <w:rFonts w:ascii="Times New Roman" w:hAnsi="Times New Roman" w:cs="Times New Roman"/>
          <w:i/>
          <w:iCs/>
        </w:rPr>
        <w:t>MAE412 Course Notes</w:t>
      </w:r>
      <w:r w:rsidRPr="0008599D">
        <w:rPr>
          <w:rFonts w:ascii="Times New Roman" w:hAnsi="Times New Roman" w:cs="Times New Roman"/>
        </w:rPr>
        <w:t>. URL: https://www.princeton.edu/~mae412/TEXT/NTRAK2002/292-302.pdf</w:t>
      </w:r>
    </w:p>
    <w:p w14:paraId="63447762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lastRenderedPageBreak/>
        <w:t xml:space="preserve">[33] T. Xu, W. Shen, X. Lin, dan Y. M. Xie, “Mechanical Properties of Additively Manufactured Thermoplastic Polyurethane (TPU) Material Affected by Various Processing Parameters,” </w:t>
      </w:r>
      <w:r w:rsidRPr="0008599D">
        <w:rPr>
          <w:rFonts w:ascii="Times New Roman" w:hAnsi="Times New Roman" w:cs="Times New Roman"/>
          <w:i/>
          <w:iCs/>
        </w:rPr>
        <w:t>Polymers</w:t>
      </w:r>
      <w:r w:rsidRPr="0008599D">
        <w:rPr>
          <w:rFonts w:ascii="Times New Roman" w:hAnsi="Times New Roman" w:cs="Times New Roman"/>
        </w:rPr>
        <w:t>, vol. 12, no. 12, art. 3010, 2020. doi: 10.3390/polym12123010.</w:t>
      </w:r>
    </w:p>
    <w:p w14:paraId="54A4D513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[34] “Design and Implementation of a Compliant Gripper for Form Closure of Diverse Objects,” </w:t>
      </w:r>
      <w:r w:rsidRPr="0008599D">
        <w:rPr>
          <w:rFonts w:ascii="Times New Roman" w:hAnsi="Times New Roman" w:cs="Times New Roman"/>
          <w:i/>
          <w:iCs/>
        </w:rPr>
        <w:t>Applied Sciences</w:t>
      </w:r>
      <w:r w:rsidRPr="0008599D">
        <w:rPr>
          <w:rFonts w:ascii="Times New Roman" w:hAnsi="Times New Roman" w:cs="Times New Roman"/>
        </w:rPr>
        <w:t xml:space="preserve">, vol. 13, no. 17, art. 9677, 2023. doi: 10.3390/app13179677. </w:t>
      </w:r>
      <w:r w:rsidRPr="0008599D">
        <w:rPr>
          <w:rFonts w:ascii="Times New Roman" w:hAnsi="Times New Roman" w:cs="Times New Roman"/>
          <w:b/>
          <w:bCs/>
        </w:rPr>
        <w:t>[PERLU VERIFIKASI penulis]</w:t>
      </w:r>
      <w:r w:rsidRPr="0008599D">
        <w:rPr>
          <w:rFonts w:ascii="Times New Roman" w:hAnsi="Times New Roman" w:cs="Times New Roman"/>
        </w:rPr>
        <w:t>. URL: https://www.mdpi.com/2076-3417/13/17/9677</w:t>
      </w:r>
    </w:p>
    <w:p w14:paraId="528F1803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[35] N. Tawk </w:t>
      </w:r>
      <w:r w:rsidRPr="0008599D">
        <w:rPr>
          <w:rFonts w:ascii="Times New Roman" w:hAnsi="Times New Roman" w:cs="Times New Roman"/>
          <w:i/>
          <w:iCs/>
        </w:rPr>
        <w:t>et al.</w:t>
      </w:r>
      <w:r w:rsidRPr="0008599D">
        <w:rPr>
          <w:rFonts w:ascii="Times New Roman" w:hAnsi="Times New Roman" w:cs="Times New Roman"/>
        </w:rPr>
        <w:t xml:space="preserve">, “A 3D Printed Monolithic Soft Gripper with Adjustable Stiffness,” 2017. </w:t>
      </w:r>
      <w:r w:rsidRPr="0008599D">
        <w:rPr>
          <w:rFonts w:ascii="Times New Roman" w:hAnsi="Times New Roman" w:cs="Times New Roman"/>
          <w:b/>
          <w:bCs/>
        </w:rPr>
        <w:t>[PERLU VERIFIKASI venue/halaman]</w:t>
      </w:r>
      <w:r w:rsidRPr="0008599D">
        <w:rPr>
          <w:rFonts w:ascii="Times New Roman" w:hAnsi="Times New Roman" w:cs="Times New Roman"/>
        </w:rPr>
        <w:t>. URL: https://www.researchgate.net/publication/321987084</w:t>
      </w:r>
    </w:p>
    <w:p w14:paraId="56990A53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[36] Axis Communications, “Latency in Live Network Video Surveillance,” </w:t>
      </w:r>
      <w:r w:rsidRPr="0008599D">
        <w:rPr>
          <w:rFonts w:ascii="Times New Roman" w:hAnsi="Times New Roman" w:cs="Times New Roman"/>
          <w:i/>
          <w:iCs/>
        </w:rPr>
        <w:t>White Paper</w:t>
      </w:r>
      <w:r w:rsidRPr="0008599D">
        <w:rPr>
          <w:rFonts w:ascii="Times New Roman" w:hAnsi="Times New Roman" w:cs="Times New Roman"/>
        </w:rPr>
        <w:t>. URL: https://whitepapers.axis.com/en-us/latency-in-live-network-video-surveillance</w:t>
      </w:r>
    </w:p>
    <w:p w14:paraId="482DE6D2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[37] A. Kaknjo, M. Rao, E. Omerdic, L. Robinson, D. Toal, dan T. Newe, “Real-Time Video Latency Measurement between a Robot and Its </w:t>
      </w:r>
      <w:proofErr w:type="gramStart"/>
      <w:r w:rsidRPr="0008599D">
        <w:rPr>
          <w:rFonts w:ascii="Times New Roman" w:hAnsi="Times New Roman" w:cs="Times New Roman"/>
        </w:rPr>
        <w:t>Remote Control</w:t>
      </w:r>
      <w:proofErr w:type="gramEnd"/>
      <w:r w:rsidRPr="0008599D">
        <w:rPr>
          <w:rFonts w:ascii="Times New Roman" w:hAnsi="Times New Roman" w:cs="Times New Roman"/>
        </w:rPr>
        <w:t xml:space="preserve"> Station: Causes and Mitigation,” </w:t>
      </w:r>
      <w:r w:rsidRPr="0008599D">
        <w:rPr>
          <w:rFonts w:ascii="Times New Roman" w:hAnsi="Times New Roman" w:cs="Times New Roman"/>
          <w:i/>
          <w:iCs/>
        </w:rPr>
        <w:t>Wireless Communications and Mobile Computing</w:t>
      </w:r>
      <w:r w:rsidRPr="0008599D">
        <w:rPr>
          <w:rFonts w:ascii="Times New Roman" w:hAnsi="Times New Roman" w:cs="Times New Roman"/>
        </w:rPr>
        <w:t>, vol. 2018, art. 8638019, 2018. doi: 10.1155/2018/8638019.</w:t>
      </w:r>
    </w:p>
    <w:p w14:paraId="23FCE9DF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[38] Espressif Systems, “HTTP Server — ESP-IDF Programming Guide,” </w:t>
      </w:r>
      <w:r w:rsidRPr="0008599D">
        <w:rPr>
          <w:rFonts w:ascii="Times New Roman" w:hAnsi="Times New Roman" w:cs="Times New Roman"/>
          <w:i/>
          <w:iCs/>
        </w:rPr>
        <w:t>Espressif Documentation</w:t>
      </w:r>
      <w:r w:rsidRPr="0008599D">
        <w:rPr>
          <w:rFonts w:ascii="Times New Roman" w:hAnsi="Times New Roman" w:cs="Times New Roman"/>
        </w:rPr>
        <w:t>. URL: https://docs.espressif.com/projects/esp-idf/en/stable/esp32/api-reference/protocols/esp_http_server.html</w:t>
      </w:r>
    </w:p>
    <w:p w14:paraId="38A4D2D9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>[39] Pallets Projects, “Flask Documentation.” URL: https://flask.palletsprojects.com/</w:t>
      </w:r>
    </w:p>
    <w:p w14:paraId="2639A992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>[40] M. Grinberg, “Flask-SocketIO Documentation.” URL: https://flask-socketio.readthedocs.io/</w:t>
      </w:r>
    </w:p>
    <w:p w14:paraId="0D2B1E9C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>[41] I. Fette dan A. Melnikov, “RFC 6455: The WebSocket Protocol,” IETF, 2011. URL: https://datatracker.ietf.org/doc/html/rfc6455</w:t>
      </w:r>
    </w:p>
    <w:p w14:paraId="4A41EE9C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[42] M. Ben-Ari, “Finite State Machines,” dalam </w:t>
      </w:r>
      <w:r w:rsidRPr="0008599D">
        <w:rPr>
          <w:rFonts w:ascii="Times New Roman" w:hAnsi="Times New Roman" w:cs="Times New Roman"/>
          <w:i/>
          <w:iCs/>
        </w:rPr>
        <w:t>Elements of Robotics</w:t>
      </w:r>
      <w:r w:rsidRPr="0008599D">
        <w:rPr>
          <w:rFonts w:ascii="Times New Roman" w:hAnsi="Times New Roman" w:cs="Times New Roman"/>
        </w:rPr>
        <w:t>. Cham: Springer, 2017. doi: 10.1007/978-3-319-62533-1_4.</w:t>
      </w:r>
    </w:p>
    <w:p w14:paraId="5E6BA964" w14:textId="77777777" w:rsidR="00ED456A" w:rsidRPr="0008599D" w:rsidRDefault="00000000" w:rsidP="0008599D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</w:rPr>
      </w:pPr>
      <w:r w:rsidRPr="0008599D">
        <w:rPr>
          <w:rFonts w:ascii="Times New Roman" w:hAnsi="Times New Roman" w:cs="Times New Roman"/>
        </w:rPr>
        <w:t xml:space="preserve">[43] S. Hutchinson, G. D. Hager, dan P. I. Corke, “A Tutorial on Visual Servo Control,” </w:t>
      </w:r>
      <w:r w:rsidRPr="0008599D">
        <w:rPr>
          <w:rFonts w:ascii="Times New Roman" w:hAnsi="Times New Roman" w:cs="Times New Roman"/>
          <w:i/>
          <w:iCs/>
        </w:rPr>
        <w:t>IEEE Transactions on Robotics and Automation</w:t>
      </w:r>
      <w:r w:rsidRPr="0008599D">
        <w:rPr>
          <w:rFonts w:ascii="Times New Roman" w:hAnsi="Times New Roman" w:cs="Times New Roman"/>
        </w:rPr>
        <w:t>, vol. 12, no. 5, hlm. 651–670, 1996. doi: 10.1109/70.538972.</w:t>
      </w:r>
      <w:bookmarkEnd w:id="0"/>
    </w:p>
    <w:sectPr w:rsidR="00ED456A" w:rsidRPr="0008599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F082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03470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05807380">
    <w:abstractNumId w:val="0"/>
  </w:num>
  <w:num w:numId="2" w16cid:durableId="38212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456A"/>
    <w:rsid w:val="0008599D"/>
    <w:rsid w:val="001D054C"/>
    <w:rsid w:val="00ED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BE2C"/>
  <w15:docId w15:val="{1D143F40-CF64-4D0D-885B-038BBC1B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1285</Words>
  <Characters>7330</Characters>
  <Application>Microsoft Office Word</Application>
  <DocSecurity>0</DocSecurity>
  <Lines>61</Lines>
  <Paragraphs>17</Paragraphs>
  <ScaleCrop>false</ScaleCrop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Ilyas Faza</cp:lastModifiedBy>
  <cp:revision>3</cp:revision>
  <dcterms:created xsi:type="dcterms:W3CDTF">2026-07-21T06:57:00Z</dcterms:created>
  <dcterms:modified xsi:type="dcterms:W3CDTF">2026-07-21T07:14:00Z</dcterms:modified>
</cp:coreProperties>
</file>