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Noto Sans" w:hAnsi="Noto Sans" w:eastAsia="Noto Sans"/>
          <w:b/>
          <w:color w:val="14425B"/>
          <w:sz w:val="68"/>
        </w:rPr>
        <w:t>HattEDA</w:t>
      </w:r>
    </w:p>
    <w:p>
      <w:pPr>
        <w:jc w:val="center"/>
      </w:pPr>
      <w:r>
        <w:rPr>
          <w:rFonts w:ascii="Noto Sans" w:hAnsi="Noto Sans" w:eastAsia="Noto Sans"/>
          <w:b/>
          <w:color w:val="225875"/>
          <w:sz w:val="42"/>
        </w:rPr>
        <w:t>Teknik Gereksinimler ve Mimari Spesifikasyon</w:t>
      </w:r>
    </w:p>
    <w:p>
      <w:pPr>
        <w:jc w:val="center"/>
      </w:pPr>
      <w:r>
        <w:rPr>
          <w:rFonts w:ascii="Noto Sans" w:hAnsi="Noto Sans" w:eastAsia="Noto Sans"/>
          <w:color w:val="505A5F"/>
          <w:sz w:val="24"/>
        </w:rPr>
        <w:t>Qt/C++ tabanlı CAD • CAM • Elektronik Otomasyon Platformu</w:t>
      </w:r>
    </w:p>
    <w:p>
      <w:pPr>
        <w:spacing w:before="680"/>
        <w:jc w:val="center"/>
      </w:pPr>
      <w:r>
        <w:t>Sürüm 0.2 — Plugin ve Workspace Mimari Revizyonu</w:t>
      </w:r>
    </w:p>
    <w:p>
      <w:pPr>
        <w:jc w:val="center"/>
      </w:pPr>
      <w:r>
        <w:rPr>
          <w:rFonts w:ascii="Noto Sans" w:hAnsi="Noto Sans" w:eastAsia="Noto Sans"/>
          <w:color w:val="646464"/>
          <w:sz w:val="19"/>
        </w:rPr>
        <w:t>12 Eylül 2026</w:t>
      </w:r>
    </w:p>
    <w:p>
      <w:pPr>
        <w:spacing w:before="12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Dokümanın amacı — </w:t>
            </w:r>
            <w:r>
              <w:rPr>
                <w:rFonts w:ascii="Noto Sans" w:hAnsi="Noto Sans" w:eastAsia="Noto Sans"/>
              </w:rPr>
              <w:t>Bu metin yalnızca fikir özeti değildir. Vibe coding / AI coding agentlarının HattEDA’yı birbirleriyle çelişmeden geliştirebilmesi için ürün sınırlarını, veri sözleşmelerini, mimari kuralları, dosya formatlarını, doğrulama kapılarını ve geliştirme sırasını tanımlayan ana teknik şartnamedir.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t>Doküman Kontrolü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Alan</w:t>
            </w:r>
          </w:p>
        </w:tc>
        <w:tc>
          <w:tcPr>
            <w:tcW w:type="dxa" w:w="806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Belge kodu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HATT-SPEC-0001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Sürüm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0.2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Durum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Mimari başlangıç taslağı / plugin-ready uygulama sözleşmesi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Birincil hedef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AI coding agentlarının doğrudan uygulayabileceği tekil teknik kaynak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Ana teknoloji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C++20 + Qt 6 + CMake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Ana proje formatı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.hatt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Komponent paket formatı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.hattc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AI durumu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Çekirdek bağımlılık DEĞİL; ürün olgunlaştığında hızlandırıcı katman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Öncelikli platform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Windows x64; mimari Windows’a kilitlenmeyecek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Ana çalışma alanları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Mergen — Schematic &amp; Simulation; Kayra — PCB/CAD/CAM; dinamik Tool Workspace Host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 paket formatı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.hattplug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 yaklaşımı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Birinci sınıf mimari gereksinim; trusted native Qt UI plugin + out-of-process tool service modeli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9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74A68"/>
              </w:rPr>
              <w:t xml:space="preserve">Normatif dil — </w:t>
            </w:r>
            <w:r>
              <w:rPr>
                <w:rFonts w:ascii="Noto Sans" w:hAnsi="Noto Sans" w:eastAsia="Noto Sans"/>
              </w:rPr>
              <w:t>MUST/ZORUNLU: ihlal edilemez mimari kural. SHOULD/ÖNERİLEN: güçlü varsayılan; sapma için ADR gerekir. MAY/OPSİYONEL: uygulanması ürün aşamasına bağlı.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İçindekiler / Ana Bölümler</w:t>
      </w:r>
    </w:p>
    <w:p>
      <w:pPr>
        <w:pStyle w:val="ListBullet"/>
        <w:spacing w:after="40" w:line="250" w:lineRule="auto"/>
      </w:pPr>
      <w:r>
        <w:t>1. Yönetici özeti ve sabit kararlar</w:t>
      </w:r>
    </w:p>
    <w:p>
      <w:pPr>
        <w:pStyle w:val="ListBullet"/>
        <w:spacing w:after="40" w:line="250" w:lineRule="auto"/>
      </w:pPr>
      <w:r>
        <w:t>2. Ürün vizyonu, kapsam ve kapsam dışı hedefler</w:t>
      </w:r>
    </w:p>
    <w:p>
      <w:pPr>
        <w:pStyle w:val="ListBullet"/>
        <w:spacing w:after="40" w:line="250" w:lineRule="auto"/>
      </w:pPr>
      <w:r>
        <w:t>3. Mimari ilkeler</w:t>
      </w:r>
    </w:p>
    <w:p>
      <w:pPr>
        <w:pStyle w:val="ListBullet"/>
        <w:spacing w:after="40" w:line="250" w:lineRule="auto"/>
      </w:pPr>
      <w:r>
        <w:t>4. Teknoloji temeli: Qt/C++</w:t>
      </w:r>
    </w:p>
    <w:p>
      <w:pPr>
        <w:pStyle w:val="ListBullet"/>
        <w:spacing w:after="40" w:line="250" w:lineRule="auto"/>
      </w:pPr>
      <w:r>
        <w:t>5. Repository ve modül sınırları</w:t>
      </w:r>
    </w:p>
    <w:p>
      <w:pPr>
        <w:pStyle w:val="ListBullet"/>
        <w:spacing w:after="40" w:line="250" w:lineRule="auto"/>
      </w:pPr>
      <w:r>
        <w:t>6. Ortak domain veri modeli ve geometri</w:t>
      </w:r>
    </w:p>
    <w:p>
      <w:pPr>
        <w:pStyle w:val="ListBullet"/>
        <w:spacing w:after="40" w:line="250" w:lineRule="auto"/>
      </w:pPr>
      <w:r>
        <w:t>7. .hatt proje formatı</w:t>
      </w:r>
    </w:p>
    <w:p>
      <w:pPr>
        <w:pStyle w:val="ListBullet"/>
        <w:spacing w:after="40" w:line="250" w:lineRule="auto"/>
      </w:pPr>
      <w:r>
        <w:t>8. .hattc komponent formatı</w:t>
      </w:r>
    </w:p>
    <w:p>
      <w:pPr>
        <w:pStyle w:val="ListBullet"/>
        <w:spacing w:after="40" w:line="250" w:lineRule="auto"/>
      </w:pPr>
      <w:r>
        <w:t>9. Komponent runtime ve davranış modelleri</w:t>
      </w:r>
    </w:p>
    <w:p>
      <w:pPr>
        <w:pStyle w:val="ListBullet"/>
        <w:spacing w:after="40" w:line="250" w:lineRule="auto"/>
      </w:pPr>
      <w:r>
        <w:t>10. Component Studio</w:t>
      </w:r>
    </w:p>
    <w:p>
      <w:pPr>
        <w:pStyle w:val="ListBullet"/>
        <w:spacing w:after="40" w:line="250" w:lineRule="auto"/>
      </w:pPr>
      <w:r>
        <w:t>11. Seed library stratejisi</w:t>
      </w:r>
    </w:p>
    <w:p>
      <w:pPr>
        <w:pStyle w:val="ListBullet"/>
        <w:spacing w:after="40" w:line="250" w:lineRule="auto"/>
      </w:pPr>
      <w:r>
        <w:t>12. KiCad import ve normalizasyon</w:t>
      </w:r>
    </w:p>
    <w:p>
      <w:pPr>
        <w:pStyle w:val="ListBullet"/>
        <w:spacing w:after="40" w:line="250" w:lineRule="auto"/>
      </w:pPr>
      <w:r>
        <w:t>13. Şematik editörü gereksinimleri</w:t>
      </w:r>
    </w:p>
    <w:p>
      <w:pPr>
        <w:pStyle w:val="ListBullet"/>
        <w:spacing w:after="40" w:line="250" w:lineRule="auto"/>
      </w:pPr>
      <w:r>
        <w:t>14. PCB editörü gereksinimleri</w:t>
      </w:r>
    </w:p>
    <w:p>
      <w:pPr>
        <w:pStyle w:val="ListBullet"/>
        <w:spacing w:after="40" w:line="250" w:lineRule="auto"/>
      </w:pPr>
      <w:r>
        <w:t>15. ERC, DRC ve doğrulama motorları</w:t>
      </w:r>
    </w:p>
    <w:p>
      <w:pPr>
        <w:pStyle w:val="ListBullet"/>
        <w:spacing w:after="40" w:line="250" w:lineRule="auto"/>
      </w:pPr>
      <w:r>
        <w:t>16. Simülasyon mimarisi</w:t>
      </w:r>
    </w:p>
    <w:p>
      <w:pPr>
        <w:pStyle w:val="ListBullet"/>
        <w:spacing w:after="40" w:line="250" w:lineRule="auto"/>
      </w:pPr>
      <w:r>
        <w:t>17. CAM, üretim çıktıları ve BOM</w:t>
      </w:r>
    </w:p>
    <w:p>
      <w:pPr>
        <w:pStyle w:val="ListBullet"/>
        <w:spacing w:after="40" w:line="250" w:lineRule="auto"/>
      </w:pPr>
      <w:r>
        <w:t>18. Parça ikamesi / uyumluluk motoru</w:t>
      </w:r>
    </w:p>
    <w:p>
      <w:pPr>
        <w:pStyle w:val="ListBullet"/>
        <w:spacing w:after="40" w:line="250" w:lineRule="auto"/>
      </w:pPr>
      <w:r>
        <w:t>19. UI/UX ve masaüstü uygulama kabuğu</w:t>
      </w:r>
    </w:p>
    <w:p>
      <w:pPr>
        <w:pStyle w:val="ListBullet"/>
        <w:spacing w:after="40" w:line="250" w:lineRule="auto"/>
      </w:pPr>
      <w:r>
        <w:t>20. Kalıcılık, autosave, recovery ve migration</w:t>
      </w:r>
    </w:p>
    <w:p>
      <w:pPr>
        <w:pStyle w:val="ListBullet"/>
        <w:spacing w:after="40" w:line="250" w:lineRule="auto"/>
      </w:pPr>
      <w:r>
        <w:t>21. Plugin SDK, Extension Host ve Adapter Mimarisi</w:t>
      </w:r>
    </w:p>
    <w:p>
      <w:pPr>
        <w:pStyle w:val="ListBullet"/>
        <w:spacing w:after="40" w:line="250" w:lineRule="auto"/>
      </w:pPr>
      <w:r>
        <w:t>22. Gelecekte AI/LLM mimarisi</w:t>
      </w:r>
    </w:p>
    <w:p>
      <w:pPr>
        <w:pStyle w:val="ListBullet"/>
        <w:spacing w:after="40" w:line="250" w:lineRule="auto"/>
      </w:pPr>
      <w:r>
        <w:t>23. Güvenlik ve güvenilmeyen veri</w:t>
      </w:r>
    </w:p>
    <w:p>
      <w:pPr>
        <w:pStyle w:val="ListBullet"/>
        <w:spacing w:after="40" w:line="250" w:lineRule="auto"/>
      </w:pPr>
      <w:r>
        <w:t>24. Lisans ve uyumluluk stratejisi</w:t>
      </w:r>
    </w:p>
    <w:p>
      <w:pPr>
        <w:pStyle w:val="ListBullet"/>
        <w:spacing w:after="40" w:line="250" w:lineRule="auto"/>
      </w:pPr>
      <w:r>
        <w:t>25. Gizlilik, telemetri ve çevrimdışı çalışma</w:t>
      </w:r>
    </w:p>
    <w:p>
      <w:pPr>
        <w:pStyle w:val="ListBullet"/>
        <w:spacing w:after="40" w:line="250" w:lineRule="auto"/>
      </w:pPr>
      <w:r>
        <w:t>26. Performans hedefleri</w:t>
      </w:r>
    </w:p>
    <w:p>
      <w:pPr>
        <w:pStyle w:val="ListBullet"/>
        <w:spacing w:after="40" w:line="250" w:lineRule="auto"/>
      </w:pPr>
      <w:r>
        <w:t>27. Test stratejisi ve kalite kapıları</w:t>
      </w:r>
    </w:p>
    <w:p>
      <w:pPr>
        <w:pStyle w:val="ListBullet"/>
        <w:spacing w:after="40" w:line="250" w:lineRule="auto"/>
      </w:pPr>
      <w:r>
        <w:t>28. CI/CD ve sürümleme</w:t>
      </w:r>
    </w:p>
    <w:p>
      <w:pPr>
        <w:pStyle w:val="ListBullet"/>
        <w:spacing w:after="40" w:line="250" w:lineRule="auto"/>
      </w:pPr>
      <w:r>
        <w:t>29. Kod standartları ve hata yönetimi</w:t>
      </w:r>
    </w:p>
    <w:p>
      <w:pPr>
        <w:pStyle w:val="ListBullet"/>
        <w:spacing w:after="40" w:line="250" w:lineRule="auto"/>
      </w:pPr>
      <w:r>
        <w:t>30. Yol haritası ve kabul kriterleri</w:t>
      </w:r>
    </w:p>
    <w:p>
      <w:pPr>
        <w:pStyle w:val="ListBullet"/>
        <w:spacing w:after="40" w:line="250" w:lineRule="auto"/>
      </w:pPr>
      <w:r>
        <w:t>31. Agent uygulama talimatları</w:t>
      </w:r>
    </w:p>
    <w:p>
      <w:pPr>
        <w:pStyle w:val="ListBullet"/>
        <w:spacing w:after="40" w:line="250" w:lineRule="auto"/>
      </w:pPr>
      <w:r>
        <w:t>32. İlk geliştirme backlog’u</w:t>
      </w:r>
    </w:p>
    <w:p>
      <w:pPr>
        <w:pStyle w:val="ListBullet"/>
        <w:spacing w:after="40" w:line="250" w:lineRule="auto"/>
      </w:pPr>
      <w:r>
        <w:t>33. Risk kaydı</w:t>
      </w:r>
    </w:p>
    <w:p>
      <w:pPr>
        <w:pStyle w:val="ListBullet"/>
        <w:spacing w:after="40" w:line="250" w:lineRule="auto"/>
      </w:pPr>
      <w:r>
        <w:t>Ek A–G: manifestler, arayüzler, enumlar, klasör ağacı, plugin örneği ve kontrol listeleri</w:t>
      </w:r>
    </w:p>
    <w:p>
      <w:pPr>
        <w:pStyle w:val="Heading1"/>
        <w:keepNext/>
        <w:spacing w:before="200" w:after="80"/>
      </w:pPr>
      <w:r>
        <w:t>1. Yönetici Özeti ve Sabit Kararlar</w:t>
      </w:r>
    </w:p>
    <w:p>
      <w:pPr>
        <w:spacing w:after="80" w:line="259" w:lineRule="auto"/>
      </w:pPr>
      <w:r>
        <w:t>HattEDA; elektronik şema tasarımı, PCB/CAD, CAM/üretim hazırlığı ve zaman içinde otomasyon özelliklerini tek masaüstü ürününde birleştiren bir platform olacaktır. İlk başarının şartı devasa bir “hazır komponent sayısı” değildir; kararlı bir iç veri modeli, iyi bir komponent editörü, yaygın seed library ve dış kütüphaneleri HattEDA’nın iç formatına dönüştüren import katmanıdır.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Sabit karar #1 — </w:t>
            </w:r>
            <w:r>
              <w:rPr>
                <w:rFonts w:ascii="Noto Sans" w:hAnsi="Noto Sans" w:eastAsia="Noto Sans"/>
              </w:rPr>
              <w:t>HattEDA’nın çekirdeği C++ olacaktır. Qt; UI, platform soyutlama, dosya/iş parçacığı/uygulama servislerinde kullanılacaktır. Elektriksel domain, geometri, proje modeli, simülasyon sözleşmeleri ve doğrulama kuralları QML/JavaScript içine gömülmeyecektir.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Sabit karar #2 — </w:t>
            </w:r>
            <w:r>
              <w:rPr>
                <w:rFonts w:ascii="Noto Sans" w:hAnsi="Noto Sans" w:eastAsia="Noto Sans"/>
              </w:rPr>
              <w:t>AI/LLM ilk sürümün çalışması için zorunlu değildir. HattEDA AI olmadan eksiksiz kullanılabilmelidir. Gelecekte AI; datasheet → komponent adayı, parça ikamesi, otomasyon ve kullanıcı iş akışını hızlandıran “ittirici güç” olacaktır.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Sabit karar #3 — </w:t>
            </w:r>
            <w:r>
              <w:rPr>
                <w:rFonts w:ascii="Noto Sans" w:hAnsi="Noto Sans" w:eastAsia="Noto Sans"/>
              </w:rPr>
              <w:t>Harici formatlar doğrudan runtime formatı değildir. KiCad gibi kaynaklardan alınan veri Import → Normalize → Validate → .hattc hattından geçirilir; çalışma zamanı yalnız HattEDA’nın canonical iç modelini bilir.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Sabit karar #4 — </w:t>
            </w:r>
            <w:r>
              <w:rPr>
                <w:rFonts w:ascii="Noto Sans" w:hAnsi="Noto Sans" w:eastAsia="Noto Sans"/>
              </w:rPr>
              <w:t>Bir komponentin geçerli olması için simülasyon modeli zorunlu değildir. Sembol + footprint + pin eşlemesi + temel elektriksel metadata yeterli olabilir. Simülasyon yeteneği ayrı bir kabiliyettir.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Sabit karar #5 — </w:t>
            </w:r>
            <w:r>
              <w:rPr>
                <w:rFonts w:ascii="Noto Sans" w:hAnsi="Noto Sans" w:eastAsia="Noto Sans"/>
              </w:rPr>
              <w:t>.hatt ve .hattc sürümlenmiş container formatları olacaktır. Projeler kullanılan komponent revizyonlarını sabitleyebilmeli veya proje içine gömebilmelidir; yıllar sonra aynı proje yeniden üretilebilir olmalıdır.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Ürünün ilk teknik avantajı şu zincirdir: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Built-in Seed Library ─┐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KiCad Import ───────────┼─&gt; Hatt Component IR ─&gt; Validate ─&gt; .hattc ─&gt; Runtime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Component Studio ───────┘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Gelecekte: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Datasheet + AI Tools ───┘</w:t>
      </w:r>
    </w:p>
    <w:p>
      <w:pPr>
        <w:pStyle w:val="Heading1"/>
        <w:keepNext/>
        <w:spacing w:before="200" w:after="80"/>
      </w:pPr>
      <w:r>
        <w:t>2. Ürün Vizyonu, Kapsam ve Kapsam Dışı Hedefler</w:t>
      </w:r>
    </w:p>
    <w:p>
      <w:pPr>
        <w:pStyle w:val="Heading2"/>
        <w:keepNext/>
        <w:spacing w:before="120" w:after="80"/>
      </w:pPr>
      <w:r>
        <w:t>2.1 Ürün vizyonu</w:t>
      </w:r>
    </w:p>
    <w:p>
      <w:pPr>
        <w:pStyle w:val="ListBullet"/>
        <w:spacing w:after="40" w:line="250" w:lineRule="auto"/>
      </w:pPr>
      <w:r>
        <w:t>Elektronik tasarımı yalnız çizim olarak değil; bağlanabilir, doğrulanabilir, simüle edilebilir ve üretilebilir bir proje modeli olarak ele almak.</w:t>
      </w:r>
    </w:p>
    <w:p>
      <w:pPr>
        <w:pStyle w:val="ListBullet"/>
        <w:spacing w:after="40" w:line="250" w:lineRule="auto"/>
      </w:pPr>
      <w:r>
        <w:t>Kullanıcıyı tek bir vendor kütüphanesine kilitlememek; import edilen veriyi HattEDA’nın kararlı iç modeline dönüştürmek.</w:t>
      </w:r>
    </w:p>
    <w:p>
      <w:pPr>
        <w:pStyle w:val="ListBullet"/>
        <w:spacing w:after="40" w:line="250" w:lineRule="auto"/>
      </w:pPr>
      <w:r>
        <w:t>Komponentleri “resim + footprint” olmaktan çıkarıp kimlik, pinler, elektriksel özellikler, davranış, kaynak ve testleri bulunan paketler yapmak.</w:t>
      </w:r>
    </w:p>
    <w:p>
      <w:pPr>
        <w:pStyle w:val="ListBullet"/>
        <w:spacing w:after="40" w:line="250" w:lineRule="auto"/>
      </w:pPr>
      <w:r>
        <w:t>Üretime giden çıktıları yeniden üretilebilir (reproducible) tutmak.</w:t>
      </w:r>
    </w:p>
    <w:p>
      <w:pPr>
        <w:pStyle w:val="ListBullet"/>
        <w:spacing w:after="40" w:line="250" w:lineRule="auto"/>
      </w:pPr>
      <w:r>
        <w:t>Gelecekteki AI katmanını UI şovu değil, deterministik araçları kullanan gerçek bir elektronik tasarım yardımcısı haline getirmek.</w:t>
      </w:r>
    </w:p>
    <w:p>
      <w:pPr>
        <w:pStyle w:val="Heading2"/>
        <w:keepNext/>
        <w:spacing w:before="120" w:after="80"/>
      </w:pPr>
      <w:r>
        <w:t>2.2 V0–V1 kapsamı</w:t>
      </w:r>
    </w:p>
    <w:p>
      <w:pPr>
        <w:pStyle w:val="ListBullet"/>
        <w:spacing w:after="40" w:line="250" w:lineRule="auto"/>
      </w:pPr>
      <w:r>
        <w:t>Yeni proje oluşturma, açma, kaydetme, autosave ve recovery.</w:t>
      </w:r>
    </w:p>
    <w:p>
      <w:pPr>
        <w:pStyle w:val="ListBullet"/>
        <w:spacing w:after="40" w:line="250" w:lineRule="auto"/>
      </w:pPr>
      <w:r>
        <w:t>Şematik editörü: semboller, pinler, netler, junction, label, power sembolleri, hierarchy temeli.</w:t>
      </w:r>
    </w:p>
    <w:p>
      <w:pPr>
        <w:pStyle w:val="ListBullet"/>
        <w:spacing w:after="40" w:line="250" w:lineRule="auto"/>
      </w:pPr>
      <w:r>
        <w:t>PCB editörü: board outline, footprint/pad, track, via, zone temeli, net eşleme, DRC.</w:t>
      </w:r>
    </w:p>
    <w:p>
      <w:pPr>
        <w:pStyle w:val="ListBullet"/>
        <w:spacing w:after="40" w:line="250" w:lineRule="auto"/>
      </w:pPr>
      <w:r>
        <w:t>Component Studio ve .hattc üretimi.</w:t>
      </w:r>
    </w:p>
    <w:p>
      <w:pPr>
        <w:pStyle w:val="ListBullet"/>
        <w:spacing w:after="40" w:line="250" w:lineRule="auto"/>
      </w:pPr>
      <w:r>
        <w:t>Yaygın seed library ve parametrik footprint üreticileri.</w:t>
      </w:r>
    </w:p>
    <w:p>
      <w:pPr>
        <w:pStyle w:val="ListBullet"/>
        <w:spacing w:after="40" w:line="250" w:lineRule="auto"/>
      </w:pPr>
      <w:r>
        <w:t>KiCad sembol/footprint importu ve preview/validation.</w:t>
      </w:r>
    </w:p>
    <w:p>
      <w:pPr>
        <w:pStyle w:val="ListBullet"/>
        <w:spacing w:after="40" w:line="250" w:lineRule="auto"/>
      </w:pPr>
      <w:r>
        <w:t>ERC/DRC motoru.</w:t>
      </w:r>
    </w:p>
    <w:p>
      <w:pPr>
        <w:pStyle w:val="ListBullet"/>
        <w:spacing w:after="40" w:line="250" w:lineRule="auto"/>
      </w:pPr>
      <w:r>
        <w:t>SPICE backend adapter ve seçili komponentlerde simülasyon.</w:t>
      </w:r>
    </w:p>
    <w:p>
      <w:pPr>
        <w:pStyle w:val="ListBullet"/>
        <w:spacing w:after="40" w:line="250" w:lineRule="auto"/>
      </w:pPr>
      <w:r>
        <w:t>Gerber/Excellon gibi temel CAM çıktıları.</w:t>
      </w:r>
    </w:p>
    <w:p>
      <w:pPr>
        <w:pStyle w:val="ListBullet"/>
        <w:spacing w:after="40" w:line="250" w:lineRule="auto"/>
      </w:pPr>
      <w:r>
        <w:t>BOM çıktısı ve temel parça karşılaştırma altyapısı.</w:t>
      </w:r>
    </w:p>
    <w:p>
      <w:pPr>
        <w:pStyle w:val="ListBullet"/>
      </w:pPr>
      <w:r>
        <w:t>PluginHost/ContributionRegistry iskeleti, WorkspaceHost ve örnek plugin SDK ilk mimarinin parçasıdır.</w:t>
      </w:r>
    </w:p>
    <w:p>
      <w:pPr>
        <w:pStyle w:val="ListBullet"/>
      </w:pPr>
      <w:r>
        <w:t>Mergen ve Kayra kalıcı birincil workspacelerdir; Gerber Viewer, raporlar, CNC controller gibi araçlar dinamik Tool Workspace Host içinde açılabilir.</w:t>
      </w:r>
    </w:p>
    <w:p>
      <w:pPr>
        <w:pStyle w:val="Heading2"/>
        <w:keepNext/>
        <w:spacing w:before="120" w:after="80"/>
      </w:pPr>
      <w:r>
        <w:t>2.3 Bilinçli kapsam dışı hedefler</w:t>
      </w:r>
    </w:p>
    <w:p>
      <w:pPr>
        <w:pStyle w:val="ListBullet"/>
        <w:spacing w:after="40" w:line="250" w:lineRule="auto"/>
      </w:pPr>
      <w:r>
        <w:t>İlk sürümde Proteus düzeyinde MCU instruction-level emülasyonu.</w:t>
      </w:r>
    </w:p>
    <w:p>
      <w:pPr>
        <w:pStyle w:val="ListBullet"/>
        <w:spacing w:after="40" w:line="250" w:lineRule="auto"/>
      </w:pPr>
      <w:r>
        <w:t>Her entegreyi transistör seviyesinde modellemek.</w:t>
      </w:r>
    </w:p>
    <w:p>
      <w:pPr>
        <w:pStyle w:val="ListBullet"/>
        <w:spacing w:after="40" w:line="250" w:lineRule="auto"/>
      </w:pPr>
      <w:r>
        <w:t>İlk sürümün AI API’ye veya internet bağlantısına mecbur olması.</w:t>
      </w:r>
    </w:p>
    <w:p>
      <w:pPr>
        <w:pStyle w:val="ListBullet"/>
        <w:spacing w:after="40" w:line="250" w:lineRule="auto"/>
      </w:pPr>
      <w:r>
        <w:t>İlk günden milyonlarca komponentli resmi HattEDA kütüphanesi.</w:t>
      </w:r>
    </w:p>
    <w:p>
      <w:pPr>
        <w:pStyle w:val="ListBullet"/>
        <w:spacing w:after="40" w:line="250" w:lineRule="auto"/>
      </w:pPr>
      <w:r>
        <w:t>İlk günden tam autorouter / FPGA toolchain / mekanik 3D CAD.</w:t>
      </w:r>
    </w:p>
    <w:p>
      <w:pPr>
        <w:pStyle w:val="ListBullet"/>
      </w:pPr>
      <w:r>
        <w:t>İlk sürümde plugin marketplace, otomatik ücretlendirme ve third-party binary hot-reload/hot-unload garantisi.</w:t>
      </w:r>
    </w:p>
    <w:p>
      <w:pPr>
        <w:pStyle w:val="ListBullet"/>
        <w:spacing w:after="40" w:line="250" w:lineRule="auto"/>
      </w:pPr>
      <w:r>
        <w:t>Harici kütüphane formatını HattEDA runtime formatı olarak kullanmak.</w:t>
      </w:r>
    </w:p>
    <w:p>
      <w:pPr>
        <w:pStyle w:val="ListBullet"/>
        <w:spacing w:after="40" w:line="250" w:lineRule="auto"/>
      </w:pPr>
      <w:r>
        <w:t>Component paketlerinin içinde keyfi kullanıcı kodu/script çalıştırmak.</w:t>
      </w:r>
    </w:p>
    <w:p>
      <w:pPr>
        <w:pStyle w:val="Heading1"/>
        <w:keepNext/>
        <w:spacing w:before="200" w:after="80"/>
      </w:pPr>
      <w:r>
        <w:t>3. Mimari İlkeler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İlke</w:t>
            </w:r>
          </w:p>
        </w:tc>
        <w:tc>
          <w:tcPr>
            <w:tcW w:type="dxa" w:w="79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Tek doğruluk kaynağı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Domain nesneleri ve format şemaları tek bir canonical tanıma sahip olmalıdır. UI aynı bilgiyi ayrı bir gizli modelde tutmamalıdır.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Deterministik çekirdek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Aynı giriş aynı seri hale getirilmiş çıktı ve aynı ERC/DRC sonucunu üretmelidir.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UI ≠ domain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Widget/QML sınıfları elektriksel mantığın sahibi olamaz. UI, application/use-case katmanını çağırır.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Import bir sınırdır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KiCad/EasyEDA vb. parser çıktısı doğrudan editöre giremez; normalize edilmiş Hatt IR gerekir.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Version everything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Dosya formatı, component şeması, migration, simülasyon model türleri ve plugin API sürümlenmelidir.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Fail closed for manufacturing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Üretim çıktısında belirsiz pin/footprint eşleşmesi varsa sessiz tahmin yapılmaz; bloklayıcı uyarı üretilir.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Undo/redo first-class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Kullanıcıyı etkileyen tüm edit işlemleri command/transaction olarak geri alınabilir olmalıdır.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No hidden online dependency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Proje açma, düzenleme, DRC ve temel export çevrimdışı çalışmalıdır.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Provenance first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İçe aktarılan veya üretilen komponentin kaynağı ve lisans metadatası kaybolmamalıdır.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AI proposes; validators decide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Gelecekte AI değer önerebilir; doğrulama kuralları ve kullanıcı onayı güven kapısıdır.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Plugin-first extensibility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Programın genişletilebilirliği sonradan yama değildir. Workspace, editor/viewer, dock panel, command, toolbar, importer/exporter ve tool service katkıları versioned Plugin API üzerinden yapılır.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Branding ≠ code contract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Mergen ve Kayra kullanıcıya görünen ürün adlarıdır. Core namespace/sınıf adları SchematicWorkspace, BoardWorkspace, SimulationService gibi teknik adlarda kalır.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4. Teknoloji Temeli: Qt/C++</w:t>
      </w:r>
    </w:p>
    <w:p>
      <w:pPr>
        <w:pStyle w:val="Heading2"/>
        <w:keepNext/>
        <w:spacing w:before="120" w:after="80"/>
      </w:pPr>
      <w:r>
        <w:t>4.1 Dil ve standart</w:t>
      </w:r>
    </w:p>
    <w:p>
      <w:pPr>
        <w:pStyle w:val="ListBullet"/>
        <w:spacing w:after="40" w:line="250" w:lineRule="auto"/>
      </w:pPr>
      <w:r>
        <w:t>C++20 ZORUNLU başlangıç tabanıdır. C++23’e geçiş ayrı ADR ve toolchain matrisi ile yapılır.</w:t>
      </w:r>
    </w:p>
    <w:p>
      <w:pPr>
        <w:pStyle w:val="ListBullet"/>
        <w:spacing w:after="40" w:line="250" w:lineRule="auto"/>
      </w:pPr>
      <w:r>
        <w:t>Qt 6 kullanılacaktır. Tam minor/LTS sürümü repository bootstrap aşamasında pinlenir; agent “latest” diyerek otomatik yükseltemez.</w:t>
      </w:r>
    </w:p>
    <w:p>
      <w:pPr>
        <w:pStyle w:val="ListBullet"/>
        <w:spacing w:after="40" w:line="250" w:lineRule="auto"/>
      </w:pPr>
      <w:r>
        <w:t>CMake canonical build sistemidir. CMake Presets ile Debug/Release/CI profilleri tanımlanır.</w:t>
      </w:r>
    </w:p>
    <w:p>
      <w:pPr>
        <w:pStyle w:val="ListBullet"/>
        <w:spacing w:after="40" w:line="250" w:lineRule="auto"/>
      </w:pPr>
      <w:r>
        <w:t>Compiler warnings yüksek seviyede açık tutulur; CI’da proje kodu için warnings-as-errors uygulanır.</w:t>
      </w:r>
    </w:p>
    <w:p>
      <w:pPr>
        <w:pStyle w:val="ListBullet"/>
        <w:spacing w:after="40" w:line="250" w:lineRule="auto"/>
      </w:pPr>
      <w:r>
        <w:t>clang-format ve clang-tidy konfigürasyonları repository’de version control altında tutulur.</w:t>
      </w:r>
    </w:p>
    <w:p>
      <w:pPr>
        <w:pStyle w:val="Heading2"/>
        <w:keepNext/>
        <w:spacing w:before="120" w:after="80"/>
      </w:pPr>
      <w:r>
        <w:t>4.2 Qt Widgets / QML kararı</w:t>
      </w:r>
    </w:p>
    <w:p>
      <w:pPr>
        <w:spacing w:after="80" w:line="259" w:lineRule="auto"/>
      </w:pPr>
      <w:r>
        <w:t>Başlangıç için ZORUNLU varsayılan: ana masaüstü kabuğu QMainWindow + Qt Widgets olacaktır. Menüler, toolbarlar, QDockWidget tabanlı paneller, property inspector ve Plugin SDK v1 QWidget tabanlıdır. Şematik/PCB viewport C++ tabanlı özel rendering katmanıdır. QML/Qt Quick yalnız belirli ekranlarda gerçekten fayda sağladığında ve domain mantığı taşımadan gömülebilir; Plugin SDK v1 için QML zorunlu bağımlılık değildir.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9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74A68"/>
              </w:rPr>
              <w:t xml:space="preserve">Neden saf QML değil? — </w:t>
            </w:r>
            <w:r>
              <w:rPr>
                <w:rFonts w:ascii="Noto Sans" w:hAnsi="Noto Sans" w:eastAsia="Noto Sans"/>
              </w:rPr>
              <w:t>EDA viewport’u; büyük sahne, seçim, snapping, geometri, hit testing, undo/redo ve hassas koordinat gerektirir. JavaScript/QML içine domain kuralı gömmek ileride test ve deterministik davranış sorunları üretir. QML yasak değildir; çekirdek değildir.</w:t>
            </w:r>
          </w:p>
        </w:tc>
      </w:tr>
    </w:tbl>
    <w:p>
      <w:pPr>
        <w:spacing w:after="20"/>
      </w:pPr>
    </w:p>
    <w:p>
      <w:pPr>
        <w:pStyle w:val="ListBullet"/>
      </w:pPr>
      <w:r>
        <w:t>Runtime native plugin desteği için masaüstü dağıtımında dinamik Qt/plugin yükleme yolu korunmalıdır. QPluginLoader tabanlı pluginler platform/toolchain/Qt ABI uyumluluk kontrolünden geçmeden instantiate edilmez.</w:t>
      </w:r>
    </w:p>
    <w:p>
      <w:pPr>
        <w:pStyle w:val="Heading2"/>
        <w:keepNext/>
        <w:spacing w:before="120" w:after="80"/>
      </w:pPr>
      <w:r>
        <w:t>4.3 Rendering yaklaşımı</w:t>
      </w:r>
    </w:p>
    <w:p>
      <w:pPr>
        <w:pStyle w:val="ListBullet"/>
        <w:spacing w:after="40" w:line="250" w:lineRule="auto"/>
      </w:pPr>
      <w:r>
        <w:t>Viewport API’si renderer’dan bağımsız tasarlanacaktır. İlk implementasyon QPainter/QOpenGLWidget veya Qt RHI tabanlı özel renderer olabilir; seçim ADR ile yapılır.</w:t>
      </w:r>
    </w:p>
    <w:p>
      <w:pPr>
        <w:pStyle w:val="ListBullet"/>
        <w:spacing w:after="40" w:line="250" w:lineRule="auto"/>
      </w:pPr>
      <w:r>
        <w:t>Domain koordinatları ekran piksel koordinatından bağımsızdır. Kamera/pan/zoom yalnız view transform’dur.</w:t>
      </w:r>
    </w:p>
    <w:p>
      <w:pPr>
        <w:pStyle w:val="ListBullet"/>
        <w:spacing w:after="40" w:line="250" w:lineRule="auto"/>
      </w:pPr>
      <w:r>
        <w:t>Hit testing render çıktısından yapılmaz; spatial index + domain geometri üzerinden yapılır.</w:t>
      </w:r>
    </w:p>
    <w:p>
      <w:pPr>
        <w:pStyle w:val="ListBullet"/>
        <w:spacing w:after="40" w:line="250" w:lineRule="auto"/>
      </w:pPr>
      <w:r>
        <w:t>Grid, snap ve cursor feedback görsel katman; gerçek geometriyi sessizce değiştiremez.</w:t>
      </w:r>
    </w:p>
    <w:p>
      <w:pPr>
        <w:pStyle w:val="Heading2"/>
        <w:keepNext/>
        <w:spacing w:before="120" w:after="80"/>
      </w:pPr>
      <w:r>
        <w:t>4.4 Threading</w:t>
      </w:r>
    </w:p>
    <w:p>
      <w:pPr>
        <w:pStyle w:val="ListBullet"/>
        <w:spacing w:after="40" w:line="250" w:lineRule="auto"/>
      </w:pPr>
      <w:r>
        <w:t>UI thread yalnız UI ve kısa komutlar içindir.</w:t>
      </w:r>
    </w:p>
    <w:p>
      <w:pPr>
        <w:pStyle w:val="ListBullet"/>
        <w:spacing w:after="40" w:line="250" w:lineRule="auto"/>
      </w:pPr>
      <w:r>
        <w:t>Import, DRC, zone fill, simulation, büyük serialization ve index rebuild işlemleri background job olarak çalışabilir.</w:t>
      </w:r>
    </w:p>
    <w:p>
      <w:pPr>
        <w:pStyle w:val="ListBullet"/>
        <w:spacing w:after="40" w:line="250" w:lineRule="auto"/>
      </w:pPr>
      <w:r>
        <w:t>Domain modeline eşzamanlı yazma serbest bırakılmaz. Değişiklikler transaction/command kuyruğu ile serialize edilir.</w:t>
      </w:r>
    </w:p>
    <w:p>
      <w:pPr>
        <w:pStyle w:val="ListBullet"/>
        <w:spacing w:after="40" w:line="250" w:lineRule="auto"/>
      </w:pPr>
      <w:r>
        <w:t>İptal edilebilir uzun görevler cancellation token benzeri açık sözleşme kullanır.</w:t>
      </w:r>
    </w:p>
    <w:p>
      <w:pPr>
        <w:pStyle w:val="Heading1"/>
        <w:keepNext/>
        <w:spacing w:before="200" w:after="80"/>
      </w:pPr>
      <w:r>
        <w:t>5. Repository ve Modül Sınırları</w:t>
      </w:r>
    </w:p>
    <w:p>
      <w:pPr>
        <w:spacing w:after="80" w:line="259" w:lineRule="auto"/>
      </w:pPr>
      <w:r>
        <w:t>Monorepo önerilir. Agentların bağımlılıkları rastgele bağlamaması için katmanlar fiziksel klasör ve CMake target sınırları ile zorlanmalıdır.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/CMakeLists.txt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/CMakePresets.json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/apps/hatteda-desktop/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/libs/</w:t>
      </w:r>
    </w:p>
    <w:p>
      <w:pPr>
        <w:pStyle w:val="HattCode"/>
      </w:pPr>
      <w:r>
        <w:t xml:space="preserve">  plugin-api/</w:t>
      </w:r>
    </w:p>
    <w:p>
      <w:pPr>
        <w:pStyle w:val="HattCode"/>
      </w:pPr>
      <w:r>
        <w:t xml:space="preserve">  plugin-host/</w:t>
      </w:r>
    </w:p>
    <w:p>
      <w:pPr>
        <w:pStyle w:val="HattCode"/>
      </w:pPr>
      <w:r>
        <w:t xml:space="preserve">  workspace-api/</w:t>
      </w:r>
    </w:p>
    <w:p>
      <w:pPr>
        <w:pStyle w:val="HattCode"/>
      </w:pPr>
      <w:r>
        <w:t xml:space="preserve">  tool-process-api/</w:t>
      </w:r>
    </w:p>
    <w:p>
      <w:pPr>
        <w:pStyle w:val="HattCode"/>
      </w:pPr>
      <w:r>
        <w:t xml:space="preserve">  ui-shell/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core-foundation/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geometry/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project-domain/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component-domain/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schematic-domain/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pcb-domain/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cam-domain/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validation/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simulation-api/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import-api/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kicad-importer/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serialization/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app-services/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ui-common/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/schemas/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hatt/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hattc/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/tests/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unit/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integration/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golden/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fuzz/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performance/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/docs/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architecture/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adr/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formats/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agent/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/third_party/</w:t>
      </w:r>
    </w:p>
    <w:p>
      <w:pPr>
        <w:pStyle w:val="HattCode"/>
      </w:pPr>
      <w:r>
        <w:t>/sdk/</w:t>
      </w:r>
    </w:p>
    <w:p>
      <w:pPr>
        <w:pStyle w:val="HattCode"/>
      </w:pPr>
      <w:r>
        <w:t xml:space="preserve">  hatt-plugin-sdk/</w:t>
      </w:r>
    </w:p>
    <w:p>
      <w:pPr>
        <w:pStyle w:val="HattCode"/>
      </w:pPr>
      <w:r>
        <w:t xml:space="preserve">  sample-plugins/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/tools/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Katman</w:t>
            </w:r>
          </w:p>
        </w:tc>
        <w:tc>
          <w:tcPr>
            <w:tcW w:type="dxa" w:w="39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Bağımlı olabilir</w:t>
            </w:r>
          </w:p>
        </w:tc>
        <w:tc>
          <w:tcPr>
            <w:tcW w:type="dxa" w:w="43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Bağımlı OLAMAZ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core-foundation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STL, küçük utility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Qt Widgets, project-specific UI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geometry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core-foundation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UI, importer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component-domain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foundation, geometry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Widgets/QML, KiCad parser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schematic-domain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foundation, geometry, component-domain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UI toolkit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pcb-domain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foundation, geometry, component-domain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UI toolkit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serialization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domain modelleri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UI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kicad-importer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import-api, normalization DTO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UI ve Hatt runtime’a doğrudan yazma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app-services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domain + serialization + adapters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Viewport implementasyon detayı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desktop UI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app-services + read-only DTO/view models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Format parser ayrıntıları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plugin-api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core-foundation, stable DTO contracts, Qt Core/Widgets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domain concrete implementations, serializers, importer internals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plugin-host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plugin-api, app-services, ui-shell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direct file-format mutation, direct domain pointer exposure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tool-process-api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core-foundation, IPC DTO/protocol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QWidget pointers, in-process domain objects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ui-shell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app-services, workspace-api, plugin-host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KiCad parser, serializer internals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6. Ortak Domain Veri Modeli ve Geometri</w:t>
      </w:r>
    </w:p>
    <w:p>
      <w:pPr>
        <w:pStyle w:val="Heading2"/>
        <w:keepNext/>
        <w:spacing w:before="120" w:after="80"/>
      </w:pPr>
      <w:r>
        <w:t>6.1 Kimlikler</w:t>
      </w:r>
    </w:p>
    <w:p>
      <w:pPr>
        <w:pStyle w:val="ListBullet"/>
        <w:spacing w:after="40" w:line="250" w:lineRule="auto"/>
      </w:pPr>
      <w:r>
        <w:t>Her persistent domain nesnesi stable UUID/ULID benzeri benzersiz kimliğe sahip olmalıdır. Ekrandaki isim kimlik değildir.</w:t>
      </w:r>
    </w:p>
    <w:p>
      <w:pPr>
        <w:pStyle w:val="ListBullet"/>
        <w:spacing w:after="40" w:line="250" w:lineRule="auto"/>
      </w:pPr>
      <w:r>
        <w:t>Component identity; vendor/MPN bilgisinden bağımsız internal component_id ve revision_id taşır.</w:t>
      </w:r>
    </w:p>
    <w:p>
      <w:pPr>
        <w:pStyle w:val="ListBullet"/>
        <w:spacing w:after="40" w:line="250" w:lineRule="auto"/>
      </w:pPr>
      <w:r>
        <w:t>Pin number string olarak desteklenmelidir; yalnız integer varsayımı yapılmaz (A1, EP, PAD gibi değerler mümkündür).</w:t>
      </w:r>
    </w:p>
    <w:p>
      <w:pPr>
        <w:pStyle w:val="ListBullet"/>
        <w:spacing w:after="40" w:line="250" w:lineRule="auto"/>
      </w:pPr>
      <w:r>
        <w:t>Reference designator (R1, U3) proje-instance özelliğidir; library component kimliği değildir.</w:t>
      </w:r>
    </w:p>
    <w:p>
      <w:pPr>
        <w:pStyle w:val="Heading2"/>
        <w:keepNext/>
        <w:spacing w:before="120" w:after="80"/>
      </w:pPr>
      <w:r>
        <w:t>6.2 Birimler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ZORUNLU — </w:t>
            </w:r>
            <w:r>
              <w:rPr>
                <w:rFonts w:ascii="Noto Sans" w:hAnsi="Noto Sans" w:eastAsia="Noto Sans"/>
              </w:rPr>
              <w:t>Core geometride float/double koordinat canonical veri olarak kullanılmamalıdır. Uzunluklar int64 nanometre (nm) tabanlı internal unit ile saklanmalıdır. UI mm/mil gösterimini dönüştürür.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Tür</w:t>
            </w:r>
          </w:p>
        </w:tc>
        <w:tc>
          <w:tcPr>
            <w:tcW w:type="dxa" w:w="331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Canonical saklama</w:t>
            </w:r>
          </w:p>
        </w:tc>
        <w:tc>
          <w:tcPr>
            <w:tcW w:type="dxa" w:w="48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Not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Uzunluk/pozisyon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int64 nm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1 mm = 1,000,000 nm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Açı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int32 micro-degree veya açık tanımlı fixed-point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Tek yöntem seçilip format şemasında dondurulur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Gerilim/akım vb.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SI tabanlı typed quantity + birim metadata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String “5V” core hesapta kullanılmaz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Zaman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int64 femto/pico/nano saniye seçimi backend’e göre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Simülasyon API’sinde açık ölçek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Renk/görsel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UI/render metadata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Elektriksel domain kararı değildir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6.3 Koordinat sistemi</w:t>
      </w:r>
    </w:p>
    <w:p>
      <w:pPr>
        <w:pStyle w:val="ListBullet"/>
        <w:spacing w:after="40" w:line="250" w:lineRule="auto"/>
      </w:pPr>
      <w:r>
        <w:t>Core world coordinates: +X sağa, +Y yukarı önerilir. Screen +Y aşağı dönüşümü view transform’da yapılır.</w:t>
      </w:r>
    </w:p>
    <w:p>
      <w:pPr>
        <w:pStyle w:val="ListBullet"/>
        <w:spacing w:after="40" w:line="250" w:lineRule="auto"/>
      </w:pPr>
      <w:r>
        <w:t>Rotation yönü ve pozitif açı tanımı format belgesinde kesin tanımlanmalıdır.</w:t>
      </w:r>
    </w:p>
    <w:p>
      <w:pPr>
        <w:pStyle w:val="ListBullet"/>
        <w:spacing w:after="40" w:line="250" w:lineRule="auto"/>
      </w:pPr>
      <w:r>
        <w:t>Mirror/flip explicit transform olmalıdır; negatif scale ile gizlenmemelidir.</w:t>
      </w:r>
    </w:p>
    <w:p>
      <w:pPr>
        <w:pStyle w:val="ListBullet"/>
        <w:spacing w:after="40" w:line="250" w:lineRule="auto"/>
      </w:pPr>
      <w:r>
        <w:t>PCB front/back dönüşümü tek bir canonical transform fonksiyonu üzerinden yapılmalıdır.</w:t>
      </w:r>
    </w:p>
    <w:p>
      <w:pPr>
        <w:pStyle w:val="Heading2"/>
        <w:keepNext/>
        <w:spacing w:before="120" w:after="80"/>
      </w:pPr>
      <w:r>
        <w:t>6.4 Typed domain</w:t>
      </w:r>
    </w:p>
    <w:p>
      <w:pPr>
        <w:spacing w:after="80" w:line="259" w:lineRule="auto"/>
      </w:pPr>
      <w:r>
        <w:t>“type”: “string” ile her şeyi taşımak kısa vadede kolay görünür ancak vibe coding sırasında semantik hataları büyütür. PinElectricalType, LayerId, NetId, PadShape, ComponentModelType gibi alanlar enum/strong type olarak tanımlanacaktır.</w:t>
      </w:r>
    </w:p>
    <w:p>
      <w:pPr>
        <w:pStyle w:val="Heading1"/>
        <w:keepNext/>
        <w:spacing w:before="200" w:after="80"/>
      </w:pPr>
      <w:r>
        <w:t>7. .hatt Proje Formatı</w:t>
      </w:r>
    </w:p>
    <w:p>
      <w:pPr>
        <w:pStyle w:val="Heading2"/>
        <w:keepNext/>
        <w:spacing w:before="120" w:after="80"/>
      </w:pPr>
      <w:r>
        <w:t>7.1 Amaç</w:t>
      </w:r>
    </w:p>
    <w:p>
      <w:pPr>
        <w:spacing w:after="80" w:line="259" w:lineRule="auto"/>
      </w:pPr>
      <w:r>
        <w:t>.hatt tek kullanıcı dosyası olarak bir proje container’ıdır. İçeride şematik, PCB, CAM ayarları, proje metadata, component lock bilgisi ve opsiyonel gömülü asset/component paketleri bulunur. İlk sürümde ZIP-compatible container + versioned JSON canonical öneridir.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my-controller.hatt  (ZIP container)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manifest.json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project.json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schematic/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├── root.json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sheets/&lt;uuid&gt;.json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pcb/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board.json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cam/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profiles.json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bom/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overrides.json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components/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├── lock.json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embedded/&lt;component-revision&gt;.hattc   (opsiyonel)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assets/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...</w:t>
      </w:r>
    </w:p>
    <w:p>
      <w:pPr>
        <w:pStyle w:val="HattCode"/>
      </w:pPr>
      <w:r>
        <w:t>├── extensions/</w:t>
      </w:r>
    </w:p>
    <w:p>
      <w:pPr>
        <w:pStyle w:val="HattCode"/>
      </w:pPr>
      <w:r>
        <w:t>│   └── &lt;plugin-id&gt;/</w:t>
      </w:r>
    </w:p>
    <w:p>
      <w:pPr>
        <w:pStyle w:val="HattCode"/>
      </w:pPr>
      <w:r>
        <w:t>│       ├── extension.json</w:t>
      </w:r>
    </w:p>
    <w:p>
      <w:pPr>
        <w:pStyle w:val="HattCode"/>
      </w:pPr>
      <w:r>
        <w:t>│       ├── state.json</w:t>
      </w:r>
    </w:p>
    <w:p>
      <w:pPr>
        <w:pStyle w:val="HattCode"/>
      </w:pPr>
      <w:r>
        <w:t>│       └── assets/...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└── checksums.json</w:t>
      </w:r>
    </w:p>
    <w:p>
      <w:pPr>
        <w:pStyle w:val="Heading2"/>
        <w:keepNext/>
        <w:spacing w:before="120" w:after="80"/>
      </w:pPr>
      <w:r>
        <w:t>7.2 Zorunlu manifest alanları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Alan</w:t>
            </w:r>
          </w:p>
        </w:tc>
        <w:tc>
          <w:tcPr>
            <w:tcW w:type="dxa" w:w="144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Zorunlu</w:t>
            </w:r>
          </w:p>
        </w:tc>
        <w:tc>
          <w:tcPr>
            <w:tcW w:type="dxa" w:w="633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Açıklama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format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"hatt-project"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format_version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SemVer veya açık integer schema revision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project_id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Stable ID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created_with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HattEDA version/build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UTC ISO-8601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modified_at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UTC ISO-8601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documents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Şematik/PCB doküman indexi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component_lock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Evet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Kullanılan component revision/hash listesi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minimum_reader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Önerilen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Eski sürümün sessizce yanlış açmasını engeller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features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Önerilen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Kullanılan optional format capabilities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7.3 Save semantics</w:t>
      </w:r>
    </w:p>
    <w:p>
      <w:pPr>
        <w:pStyle w:val="ListBullet"/>
        <w:spacing w:after="40" w:line="250" w:lineRule="auto"/>
      </w:pPr>
      <w:r>
        <w:t>Save atomik olacaktır: önce geçici dosyaya yaz, fsync/flush, doğrula, sonra rename/replace.</w:t>
      </w:r>
    </w:p>
    <w:p>
      <w:pPr>
        <w:pStyle w:val="ListBullet"/>
        <w:spacing w:after="40" w:line="250" w:lineRule="auto"/>
      </w:pPr>
      <w:r>
        <w:t>Crash sırasında mevcut iyi dosya yarım yazılmış dosyayla ezilmez.</w:t>
      </w:r>
    </w:p>
    <w:p>
      <w:pPr>
        <w:pStyle w:val="ListBullet"/>
        <w:spacing w:after="40" w:line="250" w:lineRule="auto"/>
      </w:pPr>
      <w:r>
        <w:t>Autosave ana .hatt dosyasını sürekli ezmez; ayrı recovery snapshot/journal kullanır.</w:t>
      </w:r>
    </w:p>
    <w:p>
      <w:pPr>
        <w:pStyle w:val="ListBullet"/>
        <w:spacing w:after="40" w:line="250" w:lineRule="auto"/>
      </w:pPr>
      <w:r>
        <w:t>Her save sonunda format validator çalıştırılır.</w:t>
      </w:r>
    </w:p>
    <w:p>
      <w:pPr>
        <w:pStyle w:val="ListBullet"/>
        <w:spacing w:after="40" w:line="250" w:lineRule="auto"/>
      </w:pPr>
      <w:r>
        <w:t>Unknown future fields mümkün olduğunca korunmalı; ancak semantiği bilinmeyen özellik üretim çıktısına etki ediyorsa kullanıcı uyarılmalıdır.</w:t>
      </w:r>
    </w:p>
    <w:p>
      <w:pPr>
        <w:pStyle w:val="Heading2"/>
        <w:keepNext/>
        <w:spacing w:before="120" w:after="80"/>
      </w:pPr>
      <w:r>
        <w:t>7.4 Reproducibility</w:t>
      </w:r>
    </w:p>
    <w:p>
      <w:pPr>
        <w:spacing w:after="80" w:line="259" w:lineRule="auto"/>
      </w:pPr>
      <w:r>
        <w:t>Bir proje global library’deki “en yeni” komponente otomatik bağlanmamalıdır. Component dependency lock; component_id + revision/hash üzerinden çalışır. Kullanıcı “update components” eylemini açıkça başlatır, diff görür ve onaylar.</w:t>
      </w:r>
    </w:p>
    <w:p>
      <w:pPr>
        <w:pStyle w:val="Heading2"/>
      </w:pPr>
      <w:r>
        <w:t>7.5 Plugin / extension state</w:t>
      </w:r>
    </w:p>
    <w:p>
      <w:pPr>
        <w:pStyle w:val="ListBullet"/>
      </w:pPr>
      <w:r>
        <w:t>Plugin’e ait persistent proje verisi core schema’ya keyfi alan eklemek yerine extensions/&lt;plugin-id&gt;/ altında namespaced saklanmalıdır.</w:t>
      </w:r>
    </w:p>
    <w:p>
      <w:pPr>
        <w:pStyle w:val="ListBullet"/>
      </w:pPr>
      <w:r>
        <w:t>Her extension.json plugin_id, plugin_state_schema_version, required/optional bilgisi, payload path ve checksum taşımalıdır.</w:t>
      </w:r>
    </w:p>
    <w:p>
      <w:pPr>
        <w:pStyle w:val="ListBullet"/>
      </w:pPr>
      <w:r>
        <w:t>Core, tanımadığı optional extension payload’unu mümkün olduğunca koruyarak round-trip yapmalıdır; required bir plugin eksikse kullanıcıya açık degraded-mode/blocked-mode kararı gösterilir.</w:t>
      </w:r>
    </w:p>
    <w:p>
      <w:pPr>
        <w:pStyle w:val="ListBullet"/>
      </w:pPr>
      <w:r>
        <w:t>Bir .hatt projesinin içindeki plugin binary’si ASLA otomatik yüklenmez. Proje yalnız veri taşıyabilir; executable plugin kurulumu ayrı .hattplug güven zincirinden geçer.</w:t>
      </w:r>
    </w:p>
    <w:p>
      <w:pPr>
        <w:pStyle w:val="ListBullet"/>
      </w:pPr>
      <w:r>
        <w:t>Plugin state migration, core project migration’dan ayrıdır ve ilgili plugin tarafından versioned migrator ile yönetilir. Core yalnız container bütünlüğünü korur.</w:t>
      </w:r>
    </w:p>
    <w:p>
      <w:pPr>
        <w:pStyle w:val="Heading1"/>
        <w:keepNext/>
        <w:spacing w:before="200" w:after="80"/>
      </w:pPr>
      <w:r>
        <w:t>8. .hattc Komponent Paket Formatı</w:t>
      </w:r>
    </w:p>
    <w:p>
      <w:pPr>
        <w:spacing w:after="80" w:line="259" w:lineRule="auto"/>
      </w:pPr>
      <w:r>
        <w:t>.hattc; sembol, footprint, elektriksel metadata, davranış/simülasyon, 3D model referansı, kaynak/lisans ve testleri bir araya getiren sürümlü component package’dır. Fiziksel olarak ZIP-compatible container önerilir; paket açıldığında keyfi kod çalıştırılmaz.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IRF730.hattc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manifest.json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identity.json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pins.json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symbols/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default.json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footprints/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TO-220AB.json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electrical/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ratings.json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behaviour/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model.json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simulation/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├── mapping.json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model.lib            (lisans uygunsa)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models3d/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package.step         (lisans uygunsa)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├── tests/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└── validation.json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└── provenance/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└── sources.json</w:t>
      </w:r>
    </w:p>
    <w:p>
      <w:pPr>
        <w:pStyle w:val="Heading2"/>
        <w:keepNext/>
        <w:spacing w:before="120" w:after="80"/>
      </w:pPr>
      <w:r>
        <w:t>8.1 Component capability modeli</w:t>
      </w:r>
    </w:p>
    <w:p>
      <w:pPr>
        <w:spacing w:after="80" w:line="259" w:lineRule="auto"/>
      </w:pPr>
      <w:r>
        <w:t>Komponent “tam/eksik” boolean ile değerlendirilmez. Capability flag/metadata kullanılır: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Capability</w:t>
            </w:r>
          </w:p>
        </w:tc>
        <w:tc>
          <w:tcPr>
            <w:tcW w:type="dxa" w:w="720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Örnek durum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symbol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Zorunlu olabilir; şematik kullanım için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footprint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PCB’ye atanmayacak logical-only sembolde opsiyonel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erc_metadata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Pin yönü/power türleri varsa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electrical_ratings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Datasheet limitleri varsa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simulation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Yok / basic / verified / external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3d_model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Opsiyonel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provenance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İçe aktarılan ve official paketlerde zorunlu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tests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Official/verified component için zorunlu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8.2 Component revision</w:t>
      </w:r>
    </w:p>
    <w:p>
      <w:pPr>
        <w:pStyle w:val="ListBullet"/>
        <w:spacing w:after="40" w:line="250" w:lineRule="auto"/>
      </w:pPr>
      <w:r>
        <w:t>Bir component düzenlendiğinde eski revision sessizce mutasyona uğramamalıdır; yeni revision oluşur.</w:t>
      </w:r>
    </w:p>
    <w:p>
      <w:pPr>
        <w:pStyle w:val="ListBullet"/>
        <w:spacing w:after="40" w:line="250" w:lineRule="auto"/>
      </w:pPr>
      <w:r>
        <w:t>Project lock eski revision’ı referanslayabilir.</w:t>
      </w:r>
    </w:p>
    <w:p>
      <w:pPr>
        <w:pStyle w:val="ListBullet"/>
        <w:spacing w:after="40" w:line="250" w:lineRule="auto"/>
      </w:pPr>
      <w:r>
        <w:t>Pin numbering veya footprint pad mapping değişikliği breaking değişiklik olarak işaretlenir.</w:t>
      </w:r>
    </w:p>
    <w:p>
      <w:pPr>
        <w:pStyle w:val="ListBullet"/>
        <w:spacing w:after="40" w:line="250" w:lineRule="auto"/>
      </w:pPr>
      <w:r>
        <w:t>Component diff UI; pin, footprint, electrical, simulation ve provenance değişikliklerini ayrı göstermelidir.</w:t>
      </w:r>
    </w:p>
    <w:p>
      <w:pPr>
        <w:pStyle w:val="Heading1"/>
        <w:keepNext/>
        <w:spacing w:before="200" w:after="80"/>
      </w:pPr>
      <w:r>
        <w:t>9. Komponent Runtime ve Davranış Modelleri</w:t>
      </w:r>
    </w:p>
    <w:p>
      <w:pPr>
        <w:spacing w:after="80" w:line="259" w:lineRule="auto"/>
      </w:pPr>
      <w:r>
        <w:t>Bütün entegreleri ayrı C++ sınıfı olarak kodlamak yasaktır. Runtime az sayıda genel model türünü çalıştırır; component package bu modellerin verisini taşır. Özel native model ancak açık gerekçeyle ve ayrı güvenlik sınırıyla kullanılabilir.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Model türü</w:t>
            </w:r>
          </w:p>
        </w:tc>
        <w:tc>
          <w:tcPr>
            <w:tcW w:type="dxa" w:w="568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Kullanım</w:t>
            </w:r>
          </w:p>
        </w:tc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V0/V1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BlackBox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Şema/PCB/ERC var; simülasyon yok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Zorunlu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Primitive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R/C/L/diode/BJT/MOSF temel modeller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Zorunlu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LogicExpression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AND/NAND/MUX gibi kombinasyonel dijital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Önerilen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TruthTable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Küçük dijital IC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Önerilen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StateMachine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Counter/latch/shift-register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CompositeSchematic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İç içe primitive/logic blokları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SPICE Model/Subckt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Analog/mixed-signal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Zorunlu adapter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IBIS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I/O signal integrity modelleri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Sonraki sürüm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Firmware/Emulator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MCU/peripheral execution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Kapsam dışı ilk sürüm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NativePlugin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Özel yüksek karmaşıklık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Varsayılan kapalı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9.1 Composite component</w:t>
      </w:r>
    </w:p>
    <w:p>
      <w:pPr>
        <w:spacing w:after="80" w:line="259" w:lineRule="auto"/>
      </w:pPr>
      <w:r>
        <w:t>Kullanıcının “dikdörtgen çiz → pin ekle → içine gir → gerekli logic/komponentleri bağla” fikri CompositeSchematic olarak desteklenebilir. Ancak bu, bütün IC’ler için zorunlu yöntem değildir. İç şema yalnız component behaviour modeli olarak kullanılıyorsa dış proje hiyerarşisinden ayrıdır.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External pins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┌──▼─────────────────────────────┐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Composite Behaviour Sheet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[NAND]  [Latch]  [Comparator]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│      └──────┬──────────┘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└─────────────┼──────────────────┘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External outputs</w:t>
      </w:r>
    </w:p>
    <w:p>
      <w:pPr>
        <w:pStyle w:val="Heading2"/>
        <w:keepNext/>
        <w:spacing w:before="120" w:after="80"/>
      </w:pPr>
      <w:r>
        <w:t>9.2 Runtime sözleşmesi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struct ComponentRuntimeContext;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struct PinValue;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class IBehaviourModel {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public: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~IBehaviourModel() = default;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ModelCapabilities capabilities() const = 0;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Result&lt;void&gt; initialize(ComponentRuntimeContext&amp;) = 0;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Result&lt;void&gt; onInputChanged(PinId, const PinValue&amp;) = 0;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Result&lt;void&gt; advance(TimeSpan dt) = 0;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virtual PinValue readOutput(PinId) const = 0;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7A4E00"/>
              </w:rPr>
              <w:t xml:space="preserve">Kural — </w:t>
            </w:r>
            <w:r>
              <w:rPr>
                <w:rFonts w:ascii="Noto Sans" w:hAnsi="Noto Sans" w:eastAsia="Noto Sans"/>
              </w:rPr>
              <w:t>Bu interface örnektir; isimler değişebilir. Fakat UI’nın doğrudan component behaviour çalıştırması veya her part için derlenen C++ sınıfı üretmesi kabul edilmez.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10. Component Studio Gereksinimleri</w:t>
      </w:r>
    </w:p>
    <w:p>
      <w:pPr>
        <w:spacing w:after="80" w:line="259" w:lineRule="auto"/>
      </w:pPr>
      <w:r>
        <w:t>Component Studio yalnız çizim editörü değil, komponentin bütün yaşam döngüsünü yöneten araçtır.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Sekme</w:t>
            </w:r>
          </w:p>
        </w:tc>
        <w:tc>
          <w:tcPr>
            <w:tcW w:type="dxa" w:w="777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Fonksiyon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Identity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Üretici, MPN, family, açıklama, alias, datasheet referansı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Pins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Number/name/type/domain/visibility/inversion/power metadata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Symbol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Multi-unit grafik, pin yerleşimi, anchors, text fields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Package/Footprint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Parametrik generator veya manuel footprint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Electrical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Absolute max, recommended, typical, timing/thermal metadata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Behaviour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Black-box / primitive / logic / FSM / composite seçimi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Simulation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SPICE/IBIS mapping, external model URI/hash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3D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STEP/WRL asset ve transform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Sources &amp; License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Kaynak, revizyon, lisans, attribution, redistribution policy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Tests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Pin-pad mapping, model tests, geometry checks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Diff/History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Revision karşılaştırma ve fork lineage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10.1 Kullanıcı akışları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1.  </w:t>
      </w:r>
      <w:r>
        <w:t>Create blank component → identity/pin/symbol/footprint → validate → Save Local.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2.  </w:t>
      </w:r>
      <w:r>
        <w:t>Clone/Fork existing component (örn. CH340 → CH340G) → değişen alanları düzenle → diff → new component ID/revision.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3.  </w:t>
      </w:r>
      <w:r>
        <w:t>Import KiCad → preview mapping → normalize → warnings → save .hattc.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4.  </w:t>
      </w:r>
      <w:r>
        <w:t>Project-local edit → “detach/fork” → global library etkilenmeden proje özel component.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5.  </w:t>
      </w:r>
      <w:r>
        <w:t>Publish (gelecekte) → license/provenance gate → automated tests → community/official workflow.</w:t>
      </w:r>
    </w:p>
    <w:p>
      <w:pPr>
        <w:pStyle w:val="Heading2"/>
        <w:keepNext/>
        <w:spacing w:before="120" w:after="80"/>
      </w:pPr>
      <w:r>
        <w:t>10.2 Parametrik footprint generator</w:t>
      </w:r>
    </w:p>
    <w:p>
      <w:pPr>
        <w:spacing w:after="80" w:line="259" w:lineRule="auto"/>
      </w:pPr>
      <w:r>
        <w:t>DIP/SOIC/TSSOP/QFN/QFP/SOT/TO/axial/radial/chip gibi ailelerde footprint mümkün olduğunca generator + parametre olarak üretilecektir. Kullanıcının her pad’i elle çizmesi ana yol değildir.</w:t>
      </w:r>
    </w:p>
    <w:p>
      <w:pPr>
        <w:pStyle w:val="ListBullet"/>
        <w:spacing w:after="40" w:line="250" w:lineRule="auto"/>
      </w:pPr>
      <w:r>
        <w:t>Generator girdileri datasheet ölçüleri ve hedef land-pattern standardına göre açık alanlardır.</w:t>
      </w:r>
    </w:p>
    <w:p>
      <w:pPr>
        <w:pStyle w:val="ListBullet"/>
        <w:spacing w:after="40" w:line="250" w:lineRule="auto"/>
      </w:pPr>
      <w:r>
        <w:t>Generated footprint sonradan “detach to manual” yapılabilir; generator provenance kaybolmaz.</w:t>
      </w:r>
    </w:p>
    <w:p>
      <w:pPr>
        <w:pStyle w:val="ListBullet"/>
        <w:spacing w:after="40" w:line="250" w:lineRule="auto"/>
      </w:pPr>
      <w:r>
        <w:t>Pad number uniqueness, courtyard, mask/paste, drill, annular ring gibi kontroller deterministiktir.</w:t>
      </w:r>
    </w:p>
    <w:p>
      <w:pPr>
        <w:pStyle w:val="ListBullet"/>
        <w:spacing w:after="40" w:line="250" w:lineRule="auto"/>
      </w:pPr>
      <w:r>
        <w:t>Footprint generator sonuçları golden testlerle doğrulanır.</w:t>
      </w:r>
    </w:p>
    <w:p>
      <w:pPr>
        <w:pStyle w:val="Heading1"/>
        <w:keepNext/>
        <w:spacing w:before="200" w:after="80"/>
      </w:pPr>
      <w:r>
        <w:t>11. Seed Library Stratejisi</w:t>
      </w:r>
    </w:p>
    <w:p>
      <w:pPr>
        <w:spacing w:after="80" w:line="259" w:lineRule="auto"/>
      </w:pPr>
      <w:r>
        <w:t>Başlangıç kütüphanesinin amacı katalog yarışı değil, tipik öğrenme/prototip/temel güç/logic projelerini HattEDA dışına çıkmadan tamamlatmaktır. Kalite sayının önündedir.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Grup</w:t>
            </w:r>
          </w:p>
        </w:tc>
        <w:tc>
          <w:tcPr>
            <w:tcW w:type="dxa" w:w="43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Önerilen ilk hedef</w:t>
            </w:r>
          </w:p>
        </w:tc>
        <w:tc>
          <w:tcPr>
            <w:tcW w:type="dxa" w:w="360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Simülasyon yaklaşımı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Pasifler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R/C/L, pot, switch, connector temel generic aileler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Primitive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Diyot/BJT/MOSF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Yaygın generic + seçili gerçek MPN’ler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Primitive/SPICE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Logic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74HC/4000 serisinden yüksek kullanım parçaları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Logic/FSM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Analog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555, LM358/324, comparator, regulator vb.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SPICE/behaviour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Power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Yaygın regulator/MOSF/driver örnekleri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SPICE veya black-box + ratings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MCU/interface/sensor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Sembol+footprint+ERC odaklı seçili parçalar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Başlangıçta black-box olabilir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9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74A68"/>
              </w:rPr>
              <w:t xml:space="preserve">Başlangıç ölçütü — </w:t>
            </w:r>
            <w:r>
              <w:rPr>
                <w:rFonts w:ascii="Noto Sans" w:hAnsi="Noto Sans" w:eastAsia="Noto Sans"/>
              </w:rPr>
              <w:t>“1000 component var” tek başına başarı kriteri değildir. Örneğin 200 çok iyi doğrulanmış/simüle edilebilir parça + 800 doğru sembol/footprint/ERC komponenti, 1000 belirsiz modelden daha değerlidir.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11.1 Seed component acceptance</w:t>
      </w:r>
    </w:p>
    <w:p>
      <w:pPr>
        <w:pStyle w:val="ListBullet"/>
        <w:spacing w:after="40" w:line="250" w:lineRule="auto"/>
      </w:pPr>
      <w:r>
        <w:t>Pin sayısı ve isimleri kaynakla eşleşir.</w:t>
      </w:r>
    </w:p>
    <w:p>
      <w:pPr>
        <w:pStyle w:val="ListBullet"/>
        <w:spacing w:after="40" w:line="250" w:lineRule="auto"/>
      </w:pPr>
      <w:r>
        <w:t>Symbol pin ile package pad mapping doğrulanır.</w:t>
      </w:r>
    </w:p>
    <w:p>
      <w:pPr>
        <w:pStyle w:val="ListBullet"/>
        <w:spacing w:after="40" w:line="250" w:lineRule="auto"/>
      </w:pPr>
      <w:r>
        <w:t>Footprint ölçüleri kaynağa/standard generator’a bağlıdır.</w:t>
      </w:r>
    </w:p>
    <w:p>
      <w:pPr>
        <w:pStyle w:val="ListBullet"/>
        <w:spacing w:after="40" w:line="250" w:lineRule="auto"/>
      </w:pPr>
      <w:r>
        <w:t>Power/ground ve temel pin electrical type metadata girilidir.</w:t>
      </w:r>
    </w:p>
    <w:p>
      <w:pPr>
        <w:pStyle w:val="ListBullet"/>
        <w:spacing w:after="40" w:line="250" w:lineRule="auto"/>
      </w:pPr>
      <w:r>
        <w:t>Simulation mevcut deniyorsa smoke test ve beklenen davranış testi vardır.</w:t>
      </w:r>
    </w:p>
    <w:p>
      <w:pPr>
        <w:pStyle w:val="ListBullet"/>
        <w:spacing w:after="40" w:line="250" w:lineRule="auto"/>
      </w:pPr>
      <w:r>
        <w:t>Kaynak ve lisans metadata mevcuttur.</w:t>
      </w:r>
    </w:p>
    <w:p>
      <w:pPr>
        <w:pStyle w:val="ListBullet"/>
        <w:spacing w:after="40" w:line="250" w:lineRule="auto"/>
      </w:pPr>
      <w:r>
        <w:t>Component paketi schema validator’dan sıfır error ile geçer.</w:t>
      </w:r>
    </w:p>
    <w:p>
      <w:pPr>
        <w:pStyle w:val="Heading1"/>
        <w:keepNext/>
        <w:spacing w:before="200" w:after="80"/>
      </w:pPr>
      <w:r>
        <w:t>12. KiCad Import ve Normalizasyon</w:t>
      </w:r>
    </w:p>
    <w:p>
      <w:pPr>
        <w:spacing w:after="80" w:line="259" w:lineRule="auto"/>
      </w:pPr>
      <w:r>
        <w:t>KiCad importu, HattEDA’nın ilk büyük kaldıraçlarından biridir. Kullanıcı HattEDA library’de olmayan parçayı kendi KiCad kaynaklarından içeri alabilmelidir. HattEDA runtime KiCad dosyasını doğrudan kullanmamalıdır.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KiCad source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├─ .kicad_sym / symbol directory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├─ .kicad_mod / footprint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└─ 3D model reference (varsa)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Parser DTO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Normalization Layer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Hatt Component IR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Validators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Preview/Diff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.hattc</w:t>
      </w:r>
    </w:p>
    <w:p>
      <w:pPr>
        <w:pStyle w:val="Heading2"/>
        <w:keepNext/>
        <w:spacing w:before="120" w:after="80"/>
      </w:pPr>
      <w:r>
        <w:t>12.1 Importer kuralları</w:t>
      </w:r>
    </w:p>
    <w:p>
      <w:pPr>
        <w:pStyle w:val="ListBullet"/>
        <w:spacing w:after="40" w:line="250" w:lineRule="auto"/>
      </w:pPr>
      <w:r>
        <w:t>Parser kaynak formatı bilir; component-domain KiCad syntax bilmez.</w:t>
      </w:r>
    </w:p>
    <w:p>
      <w:pPr>
        <w:pStyle w:val="ListBullet"/>
        <w:spacing w:after="40" w:line="250" w:lineRule="auto"/>
      </w:pPr>
      <w:r>
        <w:t>Unsupported KiCad özelliği sessizce atılmaz. Import report’ta “dropped/approximated” olarak gösterilir.</w:t>
      </w:r>
    </w:p>
    <w:p>
      <w:pPr>
        <w:pStyle w:val="ListBullet"/>
        <w:spacing w:after="40" w:line="250" w:lineRule="auto"/>
      </w:pPr>
      <w:r>
        <w:t>Pin numbers, pin names, unit/alternate representations, hidden pins ve properties korunabildiği ölçüde korunur.</w:t>
      </w:r>
    </w:p>
    <w:p>
      <w:pPr>
        <w:pStyle w:val="ListBullet"/>
        <w:spacing w:after="40" w:line="250" w:lineRule="auto"/>
      </w:pPr>
      <w:r>
        <w:t>Footprint layer/pad/shape/drill/zone özellikleri canonical modele map edilir.</w:t>
      </w:r>
    </w:p>
    <w:p>
      <w:pPr>
        <w:pStyle w:val="ListBullet"/>
        <w:spacing w:after="40" w:line="250" w:lineRule="auto"/>
      </w:pPr>
      <w:r>
        <w:t>Import edilen component otomatik olarak “HattEDA Verified” statüsü almaz.</w:t>
      </w:r>
    </w:p>
    <w:p>
      <w:pPr>
        <w:pStyle w:val="ListBullet"/>
        <w:spacing w:after="40" w:line="250" w:lineRule="auto"/>
      </w:pPr>
      <w:r>
        <w:t>Import preview; symbol ve footprint’i görsel olarak, mapping’i tablo olarak gösterir.</w:t>
      </w:r>
    </w:p>
    <w:p>
      <w:pPr>
        <w:pStyle w:val="ListBullet"/>
        <w:spacing w:after="40" w:line="250" w:lineRule="auto"/>
      </w:pPr>
      <w:r>
        <w:t>KiCad source hash + path/URI + source license/provenance metadata tutulur.</w:t>
      </w:r>
    </w:p>
    <w:p>
      <w:pPr>
        <w:pStyle w:val="Heading2"/>
        <w:keepNext/>
        <w:spacing w:before="120" w:after="80"/>
      </w:pPr>
      <w:r>
        <w:t>12.2 Round-trip hedefi</w:t>
      </w:r>
    </w:p>
    <w:p>
      <w:pPr>
        <w:spacing w:after="80" w:line="259" w:lineRule="auto"/>
      </w:pPr>
      <w:r>
        <w:t>İlk hedef KiCad → HattEDA’dır. HattEDA → KiCad export ancak HattEDA’nın özellik kaybını açıkça raporlayabildiği aşamada eklenmelidir. “Round-trip kusursuz” iddiası acceptance test olmadan yapılmaz.</w:t>
      </w:r>
    </w:p>
    <w:p>
      <w:pPr>
        <w:pStyle w:val="Heading1"/>
        <w:keepNext/>
        <w:spacing w:before="200" w:after="80"/>
      </w:pPr>
      <w:r>
        <w:t>13. Şematik Editörü Gereksinimleri</w:t>
      </w:r>
    </w:p>
    <w:p>
      <w:pPr>
        <w:pStyle w:val="Heading2"/>
        <w:keepNext/>
        <w:spacing w:before="120" w:after="80"/>
      </w:pPr>
      <w:r>
        <w:t>13.1 Minimum nesne modeli</w:t>
      </w:r>
    </w:p>
    <w:p>
      <w:pPr>
        <w:pStyle w:val="ListBullet"/>
        <w:spacing w:after="40" w:line="250" w:lineRule="auto"/>
      </w:pPr>
      <w:r>
        <w:t>SymbolInstance, PinEndpoint, WireSegment/Polyline, Junction, Net, NetLabel, GlobalLabel, PowerSymbol, NoConnect, Text/Graphic, Sheet, SheetPin.</w:t>
      </w:r>
    </w:p>
    <w:p>
      <w:pPr>
        <w:pStyle w:val="ListBullet"/>
        <w:spacing w:after="40" w:line="250" w:lineRule="auto"/>
      </w:pPr>
      <w:r>
        <w:t>Connectivity geometriye bakarak her frame yeniden hesaplanmamalı; açık net graph oluşturulmalıdır.</w:t>
      </w:r>
    </w:p>
    <w:p>
      <w:pPr>
        <w:pStyle w:val="ListBullet"/>
        <w:spacing w:after="40" w:line="250" w:lineRule="auto"/>
      </w:pPr>
      <w:r>
        <w:t>Wire crossing ile junction semantiği ayrıdır.</w:t>
      </w:r>
    </w:p>
    <w:p>
      <w:pPr>
        <w:pStyle w:val="ListBullet"/>
        <w:spacing w:after="40" w:line="250" w:lineRule="auto"/>
      </w:pPr>
      <w:r>
        <w:t>Pin endpoint ve wire vertex’ler grid/snap sistemine uyumlu olur.</w:t>
      </w:r>
    </w:p>
    <w:p>
      <w:pPr>
        <w:pStyle w:val="ListBullet"/>
        <w:spacing w:after="40" w:line="250" w:lineRule="auto"/>
      </w:pPr>
      <w:r>
        <w:t>Hierarchy ilk sürümde tam özellikli olmak zorunda değildir ancak format modeli ileride hierarchical sheets’i kırmadan desteklemelidir.</w:t>
      </w:r>
    </w:p>
    <w:p>
      <w:pPr>
        <w:pStyle w:val="Heading2"/>
        <w:keepNext/>
        <w:spacing w:before="120" w:after="80"/>
      </w:pPr>
      <w:r>
        <w:t>13.2 Editör davranışı</w:t>
      </w:r>
    </w:p>
    <w:p>
      <w:pPr>
        <w:pStyle w:val="ListBullet"/>
        <w:spacing w:after="40" w:line="250" w:lineRule="auto"/>
      </w:pPr>
      <w:r>
        <w:t>Pan/zoom, box select, additive/subtractive select, move, rotate, mirror, copy/paste, duplicate, delete.</w:t>
      </w:r>
    </w:p>
    <w:p>
      <w:pPr>
        <w:pStyle w:val="ListBullet"/>
        <w:spacing w:after="40" w:line="250" w:lineRule="auto"/>
      </w:pPr>
      <w:r>
        <w:t>Wire drawing’da 45/90 derece modları opsiyonel; free-angle seçeneği mimariyi kırmamalıdır.</w:t>
      </w:r>
    </w:p>
    <w:p>
      <w:pPr>
        <w:pStyle w:val="ListBullet"/>
        <w:spacing w:after="40" w:line="250" w:lineRule="auto"/>
      </w:pPr>
      <w:r>
        <w:t>Reference annotation ayrı servis olmalıdır; UI’dan doğrudan string artırımı yapılmaz.</w:t>
      </w:r>
    </w:p>
    <w:p>
      <w:pPr>
        <w:pStyle w:val="ListBullet"/>
        <w:spacing w:after="40" w:line="250" w:lineRule="auto"/>
      </w:pPr>
      <w:r>
        <w:t>Property edit multi-select desteklemelidir.</w:t>
      </w:r>
    </w:p>
    <w:p>
      <w:pPr>
        <w:pStyle w:val="ListBullet"/>
        <w:spacing w:after="40" w:line="250" w:lineRule="auto"/>
      </w:pPr>
      <w:r>
        <w:t>Her mutation UndoCommand/transaction üretir.</w:t>
      </w:r>
    </w:p>
    <w:p>
      <w:pPr>
        <w:pStyle w:val="ListBullet"/>
        <w:spacing w:after="40" w:line="250" w:lineRule="auto"/>
      </w:pPr>
      <w:r>
        <w:t>Copy/paste stable ID’leri çoğaltmaz; yeni instance ID üretir ancak source component revision korunur.</w:t>
      </w:r>
    </w:p>
    <w:p>
      <w:pPr>
        <w:pStyle w:val="Heading2"/>
        <w:keepNext/>
        <w:spacing w:before="120" w:after="80"/>
      </w:pPr>
      <w:r>
        <w:t>13.3 Hierarchy ve reusable blocks</w:t>
      </w:r>
    </w:p>
    <w:p>
      <w:pPr>
        <w:spacing w:after="80" w:line="259" w:lineRule="auto"/>
      </w:pPr>
      <w:r>
        <w:t>Proje hiyerarşisi ile Component Composite Behaviour aynı şey değildir. Proje hiyerarşisi tasarım organizasyonu ve reusable subcircuits içindir; component behaviour bir library komponentinin iç davranışını temsil eder. İki sistem ortak primitive’ler kullanabilir fakat dosya/namespace sınırları ayrıdır.</w:t>
      </w:r>
    </w:p>
    <w:p>
      <w:pPr>
        <w:pStyle w:val="Heading1"/>
        <w:keepNext/>
        <w:spacing w:before="200" w:after="80"/>
      </w:pPr>
      <w:r>
        <w:t>14. PCB Editörü Gereksinimleri</w:t>
      </w:r>
    </w:p>
    <w:p>
      <w:pPr>
        <w:pStyle w:val="Heading2"/>
        <w:keepNext/>
        <w:spacing w:before="120" w:after="80"/>
      </w:pPr>
      <w:r>
        <w:t>14.1 Minimum domain</w:t>
      </w:r>
    </w:p>
    <w:p>
      <w:pPr>
        <w:pStyle w:val="ListBullet"/>
        <w:spacing w:after="40" w:line="250" w:lineRule="auto"/>
      </w:pPr>
      <w:r>
        <w:t>Board, LayerStack, BoardOutline, FootprintInstance, Pad, TrackSegment/Arc, Via, Zone, Keepout, Net, Graphic, Text, Dimension, DesignRules.</w:t>
      </w:r>
    </w:p>
    <w:p>
      <w:pPr>
        <w:pStyle w:val="ListBullet"/>
        <w:spacing w:after="40" w:line="250" w:lineRule="auto"/>
      </w:pPr>
      <w:r>
        <w:t>Layer kimliği kullanıcıya görünen isimden bağımsız stable enum/id olmalıdır.</w:t>
      </w:r>
    </w:p>
    <w:p>
      <w:pPr>
        <w:pStyle w:val="ListBullet"/>
        <w:spacing w:after="40" w:line="250" w:lineRule="auto"/>
      </w:pPr>
      <w:r>
        <w:t>Copper geometry net-aware olmalıdır.</w:t>
      </w:r>
    </w:p>
    <w:p>
      <w:pPr>
        <w:pStyle w:val="ListBullet"/>
        <w:spacing w:after="40" w:line="250" w:lineRule="auto"/>
      </w:pPr>
      <w:r>
        <w:t>FootprintInstance source component revision + footprint revision taşır.</w:t>
      </w:r>
    </w:p>
    <w:p>
      <w:pPr>
        <w:pStyle w:val="ListBullet"/>
        <w:spacing w:after="40" w:line="250" w:lineRule="auto"/>
      </w:pPr>
      <w:r>
        <w:t>Board ile schematic bağlantısı stable instance IDs üzerinden yapılır; yalnız reference designator üzerinden değil.</w:t>
      </w:r>
    </w:p>
    <w:p>
      <w:pPr>
        <w:pStyle w:val="Heading2"/>
        <w:keepNext/>
        <w:spacing w:before="120" w:after="80"/>
      </w:pPr>
      <w:r>
        <w:t>14.2 Route ve placement</w:t>
      </w:r>
    </w:p>
    <w:p>
      <w:pPr>
        <w:pStyle w:val="ListBullet"/>
        <w:spacing w:after="40" w:line="250" w:lineRule="auto"/>
      </w:pPr>
      <w:r>
        <w:t>Manual interactive routing ilk hedeftir; autorouter ilk sürüm için zorunlu değildir.</w:t>
      </w:r>
    </w:p>
    <w:p>
      <w:pPr>
        <w:pStyle w:val="ListBullet"/>
        <w:spacing w:after="40" w:line="250" w:lineRule="auto"/>
      </w:pPr>
      <w:r>
        <w:t>Ratsnest/net highlights derived data’dır; proje dosyasının canonical truth’u değildir.</w:t>
      </w:r>
    </w:p>
    <w:p>
      <w:pPr>
        <w:pStyle w:val="ListBullet"/>
        <w:spacing w:after="40" w:line="250" w:lineRule="auto"/>
      </w:pPr>
      <w:r>
        <w:t>Clearance preview ve DRC route sırasında incremental çalışabilir.</w:t>
      </w:r>
    </w:p>
    <w:p>
      <w:pPr>
        <w:pStyle w:val="ListBullet"/>
        <w:spacing w:after="40" w:line="250" w:lineRule="auto"/>
      </w:pPr>
      <w:r>
        <w:t>Grid ve snap pad center, track endpoint ve via center için tutarlı olmalıdır.</w:t>
      </w:r>
    </w:p>
    <w:p>
      <w:pPr>
        <w:pStyle w:val="ListBullet"/>
        <w:spacing w:after="40" w:line="250" w:lineRule="auto"/>
      </w:pPr>
      <w:r>
        <w:t>Footprint rotate/flip işlemleri pad numbering ve layer semantics’i bozmamalıdır.</w:t>
      </w:r>
    </w:p>
    <w:p>
      <w:pPr>
        <w:pStyle w:val="Heading2"/>
        <w:keepNext/>
        <w:spacing w:before="120" w:after="80"/>
      </w:pPr>
      <w:r>
        <w:t>14.3 Board edge ve üretim geometri</w:t>
      </w:r>
    </w:p>
    <w:p>
      <w:pPr>
        <w:spacing w:after="80" w:line="259" w:lineRule="auto"/>
      </w:pPr>
      <w:r>
        <w:t>Board outline kapalı ve üretilebilir contour olarak doğrulanmalıdır. Self-intersection, açık contour, sıfır uzunluk segmentleri ve duplicate edges DRC/geometry validation’a girmelidir.</w:t>
      </w:r>
    </w:p>
    <w:p>
      <w:pPr>
        <w:pStyle w:val="Heading1"/>
        <w:keepNext/>
        <w:spacing w:before="200" w:after="80"/>
      </w:pPr>
      <w:r>
        <w:t>15. ERC, DRC ve Doğrulama Motorları</w:t>
      </w:r>
    </w:p>
    <w:p>
      <w:pPr>
        <w:pStyle w:val="Heading2"/>
        <w:keepNext/>
        <w:spacing w:before="120" w:after="80"/>
      </w:pPr>
      <w:r>
        <w:t>15.1 ERC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Kontrol</w:t>
            </w:r>
          </w:p>
        </w:tc>
        <w:tc>
          <w:tcPr>
            <w:tcW w:type="dxa" w:w="691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Örnek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Pin type conflict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output-output, power_out-power_out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Unconnected required pin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Zorunlu input/power pin boş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No-connect contradiction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NC işaretli pin aslında bağlı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Power domain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power_in kaynağı yok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Duplicate reference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İki instance U1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Footprint missing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PCB’ye gidecek componentte footprint yok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Pin-pad mismatch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Sembol pin 7 ama footprintte pad 7 yok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Voltage rule (ileride)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Net voltage, pin rating’i aşıyor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15.2 DRC</w:t>
      </w:r>
    </w:p>
    <w:p>
      <w:pPr>
        <w:pStyle w:val="ListBullet"/>
        <w:spacing w:after="40" w:line="250" w:lineRule="auto"/>
      </w:pPr>
      <w:r>
        <w:t>Copper clearance, track width, via/drill limits, annular ring, edge clearance.</w:t>
      </w:r>
    </w:p>
    <w:p>
      <w:pPr>
        <w:pStyle w:val="ListBullet"/>
        <w:spacing w:after="40" w:line="250" w:lineRule="auto"/>
      </w:pPr>
      <w:r>
        <w:t>Unconnected nets, short circuits, duplicate/overlapping pads, invalid layer use.</w:t>
      </w:r>
    </w:p>
    <w:p>
      <w:pPr>
        <w:pStyle w:val="ListBullet"/>
        <w:spacing w:after="40" w:line="250" w:lineRule="auto"/>
      </w:pPr>
      <w:r>
        <w:t>Board outline validity.</w:t>
      </w:r>
    </w:p>
    <w:p>
      <w:pPr>
        <w:pStyle w:val="ListBullet"/>
        <w:spacing w:after="40" w:line="250" w:lineRule="auto"/>
      </w:pPr>
      <w:r>
        <w:t>Courtyard overlap opsiyonel severity.</w:t>
      </w:r>
    </w:p>
    <w:p>
      <w:pPr>
        <w:pStyle w:val="ListBullet"/>
        <w:spacing w:after="40" w:line="250" w:lineRule="auto"/>
      </w:pPr>
      <w:r>
        <w:t>Mask/paste rule checks.</w:t>
      </w:r>
    </w:p>
    <w:p>
      <w:pPr>
        <w:pStyle w:val="ListBullet"/>
        <w:spacing w:after="40" w:line="250" w:lineRule="auto"/>
      </w:pPr>
      <w:r>
        <w:t>Rule engine net class / layer / object override hiyerarşisine açık olmalıdır.</w:t>
      </w:r>
    </w:p>
    <w:p>
      <w:pPr>
        <w:pStyle w:val="Heading2"/>
        <w:keepNext/>
        <w:spacing w:before="120" w:after="80"/>
      </w:pPr>
      <w:r>
        <w:t>15.3 Severity ve waiver</w:t>
      </w:r>
    </w:p>
    <w:p>
      <w:pPr>
        <w:spacing w:after="80" w:line="259" w:lineRule="auto"/>
      </w:pPr>
      <w:r>
        <w:t>Her issue unique rule_id, severity (error/warning/info), object refs, location ve açıklama taşır. Kullanıcı waiver oluşturabiliyorsa waiver proje içinde rule_id + object IDs + gerekçe + timestamp ile kaydedilir. “Ignore all” biçiminde görünmez global durum kullanılmaz.</w:t>
      </w:r>
    </w:p>
    <w:p>
      <w:pPr>
        <w:pStyle w:val="Heading1"/>
        <w:keepNext/>
        <w:spacing w:before="200" w:after="80"/>
      </w:pPr>
      <w:r>
        <w:t>16. Simülasyon Mimarisi</w:t>
      </w:r>
    </w:p>
    <w:p>
      <w:pPr>
        <w:spacing w:after="80" w:line="259" w:lineRule="auto"/>
      </w:pPr>
      <w:r>
        <w:t>Simülasyon HattEDA’nın domaininden adapter ile ayrılmalıdır. İlk analog backend için ngspice gibi olgun motorla entegrasyon, kendi analog çözücümüzü yazmaktan daha düşük risklidir. Backend değiştirilebilir olmalıdır.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Schematic/Component Models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Simulation IR / Netlist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ISimulationBackend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├── NgspiceBackend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├── DigitalEventBackend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└── FutureBackends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Results / Waveforms / Diagnostics</w:t>
      </w:r>
    </w:p>
    <w:p>
      <w:pPr>
        <w:pStyle w:val="Heading2"/>
        <w:keepNext/>
        <w:spacing w:before="120" w:after="80"/>
      </w:pPr>
      <w:r>
        <w:t>16.1 ISimulationBackend</w:t>
      </w:r>
    </w:p>
    <w:p>
      <w:pPr>
        <w:pStyle w:val="ListBullet"/>
        <w:spacing w:after="40" w:line="250" w:lineRule="auto"/>
      </w:pPr>
      <w:r>
        <w:t>Backend discovery/capabilities.</w:t>
      </w:r>
    </w:p>
    <w:p>
      <w:pPr>
        <w:pStyle w:val="ListBullet"/>
        <w:spacing w:after="40" w:line="250" w:lineRule="auto"/>
      </w:pPr>
      <w:r>
        <w:t>Compile/prepare netlist.</w:t>
      </w:r>
    </w:p>
    <w:p>
      <w:pPr>
        <w:pStyle w:val="ListBullet"/>
        <w:spacing w:after="40" w:line="250" w:lineRule="auto"/>
      </w:pPr>
      <w:r>
        <w:t>Run transient/DC/AC gibi desteklenen analizler.</w:t>
      </w:r>
    </w:p>
    <w:p>
      <w:pPr>
        <w:pStyle w:val="ListBullet"/>
        <w:spacing w:after="40" w:line="250" w:lineRule="auto"/>
      </w:pPr>
      <w:r>
        <w:t>Cancellation ve timeout.</w:t>
      </w:r>
    </w:p>
    <w:p>
      <w:pPr>
        <w:pStyle w:val="ListBullet"/>
        <w:spacing w:after="40" w:line="250" w:lineRule="auto"/>
      </w:pPr>
      <w:r>
        <w:t>Structured diagnostic: source component/pin/net ile ilişkilendirilebilir hata.</w:t>
      </w:r>
    </w:p>
    <w:p>
      <w:pPr>
        <w:pStyle w:val="ListBullet"/>
        <w:spacing w:after="40" w:line="250" w:lineRule="auto"/>
      </w:pPr>
      <w:r>
        <w:t>Results typed channels/units ile döner; UI log parse ederek veri üretmez.</w:t>
      </w:r>
    </w:p>
    <w:p>
      <w:pPr>
        <w:pStyle w:val="Heading2"/>
        <w:keepNext/>
        <w:spacing w:before="120" w:after="80"/>
      </w:pPr>
      <w:r>
        <w:t>16.2 Simülasyon doğruluk seviyeleri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Seviye</w:t>
            </w:r>
          </w:p>
        </w:tc>
        <w:tc>
          <w:tcPr>
            <w:tcW w:type="dxa" w:w="79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Anlam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none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Simülasyon yok; component yine şema/PCB’de geçerli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basic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Generic davranış / yaklaşık model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vendor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Üretici modeli bağlı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verified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HattEDA test senaryolarından geçmiş model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external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Model kullanıcı tarafından sağlanıyor; redistribution yok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Kritik — </w:t>
            </w:r>
            <w:r>
              <w:rPr>
                <w:rFonts w:ascii="Noto Sans" w:hAnsi="Noto Sans" w:eastAsia="Noto Sans"/>
              </w:rPr>
              <w:t>Simulation=none olan CH340G gibi bir parça geçersiz değildir. Bu ayrım seed library büyümesini simülasyon darboğazından korur.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17. CAM, Üretim Çıktıları ve BOM</w:t>
      </w:r>
    </w:p>
    <w:p>
      <w:pPr>
        <w:pStyle w:val="Heading2"/>
        <w:keepNext/>
        <w:spacing w:before="120" w:after="80"/>
      </w:pPr>
      <w:r>
        <w:t>17.1 Üretim çıktıları</w:t>
      </w:r>
    </w:p>
    <w:p>
      <w:pPr>
        <w:pStyle w:val="ListBullet"/>
        <w:spacing w:after="40" w:line="250" w:lineRule="auto"/>
      </w:pPr>
      <w:r>
        <w:t>Gerber X2/uygun modern Gerber export.</w:t>
      </w:r>
    </w:p>
    <w:p>
      <w:pPr>
        <w:pStyle w:val="ListBullet"/>
        <w:spacing w:after="40" w:line="250" w:lineRule="auto"/>
      </w:pPr>
      <w:r>
        <w:t>Excellon drill output.</w:t>
      </w:r>
    </w:p>
    <w:p>
      <w:pPr>
        <w:pStyle w:val="ListBullet"/>
        <w:spacing w:after="40" w:line="250" w:lineRule="auto"/>
      </w:pPr>
      <w:r>
        <w:t>Board fabrication drawing için ileride PDF/SVG/DXF export.</w:t>
      </w:r>
    </w:p>
    <w:p>
      <w:pPr>
        <w:pStyle w:val="ListBullet"/>
        <w:spacing w:after="40" w:line="250" w:lineRule="auto"/>
      </w:pPr>
      <w:r>
        <w:t>Pick-and-place/centroid ve BOM CSV sonraki üretim akışının temelidir.</w:t>
      </w:r>
    </w:p>
    <w:p>
      <w:pPr>
        <w:pStyle w:val="ListBullet"/>
        <w:spacing w:after="40" w:line="250" w:lineRule="auto"/>
      </w:pPr>
      <w:r>
        <w:t>Export bir snapshot/build artefact olarak project revision/hash ile ilişkilendirilebilir.</w:t>
      </w:r>
    </w:p>
    <w:p>
      <w:pPr>
        <w:pStyle w:val="Heading2"/>
        <w:keepNext/>
        <w:spacing w:before="120" w:after="80"/>
      </w:pPr>
      <w:r>
        <w:t>17.2 CAM profile</w:t>
      </w:r>
    </w:p>
    <w:p>
      <w:pPr>
        <w:spacing w:after="80" w:line="259" w:lineRule="auto"/>
      </w:pPr>
      <w:r>
        <w:t>Üretim ayarları proje içinde profil olarak saklanmalıdır. “Son exportta kullandığım ayarı hatırla” kullanıcı makinesine gizli preference olarak bırakılmamalıdır; proje yeniden açıldığında üretim setup yeniden üretilebilir olmalıdır.</w:t>
      </w:r>
    </w:p>
    <w:p>
      <w:pPr>
        <w:pStyle w:val="Heading2"/>
        <w:keepNext/>
        <w:spacing w:before="120" w:after="80"/>
      </w:pPr>
      <w:r>
        <w:t>17.3 BOM</w:t>
      </w:r>
    </w:p>
    <w:p>
      <w:pPr>
        <w:pStyle w:val="ListBullet"/>
        <w:spacing w:after="40" w:line="250" w:lineRule="auto"/>
      </w:pPr>
      <w:r>
        <w:t>BOM satırı yalnız reference/value değil; component identity, MPN, manufacturer, quantity, footprint, DNP, substitution group taşıyabilir.</w:t>
      </w:r>
    </w:p>
    <w:p>
      <w:pPr>
        <w:pStyle w:val="ListBullet"/>
        <w:spacing w:after="40" w:line="250" w:lineRule="auto"/>
      </w:pPr>
      <w:r>
        <w:t>Generic component ile actual manufacturer part seçimi ayrılmalıdır.</w:t>
      </w:r>
    </w:p>
    <w:p>
      <w:pPr>
        <w:pStyle w:val="ListBullet"/>
        <w:spacing w:after="40" w:line="250" w:lineRule="auto"/>
      </w:pPr>
      <w:r>
        <w:t>Project-level purchasing override library component’i mutasyona uğratmamalıdır.</w:t>
      </w:r>
    </w:p>
    <w:p>
      <w:pPr>
        <w:pStyle w:val="Heading1"/>
        <w:keepNext/>
        <w:spacing w:before="200" w:after="80"/>
      </w:pPr>
      <w:r>
        <w:t>18. Parça İkamesi / Uyumluluk Motoru</w:t>
      </w:r>
    </w:p>
    <w:p>
      <w:pPr>
        <w:spacing w:after="80" w:line="259" w:lineRule="auto"/>
      </w:pPr>
      <w:r>
        <w:t>“Bu devredeki MOSFET bende yok, IRF730 kullansam ne olur?” sorusu yalnız part-to-part karşılaştırma değildir. Nihai hedef candidate part’ı devrenin gerçek çalışma koşullarıyla karşılaştırmaktır.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Original Part + Candidate Part + Circuit Requirements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Compatibility Engine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┌────────────┼────────────┐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▼            ▼  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Hard limits   Performance   Physical fit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V/I/T         Rds/Qg/etc.   package/pinout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│            │        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└────────────┼────────────┘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   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         Structured verdict</w:t>
      </w:r>
    </w:p>
    <w:p>
      <w:pPr>
        <w:pStyle w:val="Heading2"/>
        <w:keepNext/>
        <w:spacing w:before="120" w:after="80"/>
      </w:pPr>
      <w:r>
        <w:t>18.1 V1 temel karşılaştırma</w:t>
      </w:r>
    </w:p>
    <w:p>
      <w:pPr>
        <w:pStyle w:val="ListBullet"/>
        <w:spacing w:after="40" w:line="250" w:lineRule="auto"/>
      </w:pPr>
      <w:r>
        <w:t>Pin count/pin function compatibility.</w:t>
      </w:r>
    </w:p>
    <w:p>
      <w:pPr>
        <w:pStyle w:val="ListBullet"/>
        <w:spacing w:after="40" w:line="250" w:lineRule="auto"/>
      </w:pPr>
      <w:r>
        <w:t>Package/footprint compatibility.</w:t>
      </w:r>
    </w:p>
    <w:p>
      <w:pPr>
        <w:pStyle w:val="ListBullet"/>
        <w:spacing w:after="40" w:line="250" w:lineRule="auto"/>
      </w:pPr>
      <w:r>
        <w:t>Absolute maximum voltage/current/power/temperature.</w:t>
      </w:r>
    </w:p>
    <w:p>
      <w:pPr>
        <w:pStyle w:val="ListBullet"/>
        <w:spacing w:after="40" w:line="250" w:lineRule="auto"/>
      </w:pPr>
      <w:r>
        <w:t>Temel önemli parametreler sınıfa göre (MOSFET: VDS/VGS/ID/RDSon/Qg; opamp: supply/input range/output swing/bandwidth vb.).</w:t>
      </w:r>
    </w:p>
    <w:p>
      <w:pPr>
        <w:pStyle w:val="ListBullet"/>
        <w:spacing w:after="40" w:line="250" w:lineRule="auto"/>
      </w:pPr>
      <w:r>
        <w:t>Unknown veri “uygun” sayılmaz; confidence/unknown olarak raporlanır.</w:t>
      </w:r>
    </w:p>
    <w:p>
      <w:pPr>
        <w:pStyle w:val="Heading2"/>
        <w:keepNext/>
        <w:spacing w:before="120" w:after="80"/>
      </w:pPr>
      <w:r>
        <w:t>18.2 Gelecekte circuit-aware analiz</w:t>
      </w:r>
    </w:p>
    <w:p>
      <w:pPr>
        <w:spacing w:after="80" w:line="259" w:lineRule="auto"/>
      </w:pPr>
      <w:r>
        <w:t>Net voltajları, yük akımı, switching frequency, gate drive, thermal assumptions ve simulation sonuçlarıyla candidate margin hesaplanabilir. AI bu motorun sonuçlarını açıklar; karar mantığını tek başına LLM üretmez.</w:t>
      </w:r>
    </w:p>
    <w:p>
      <w:pPr>
        <w:pStyle w:val="Heading1"/>
        <w:keepNext/>
        <w:spacing w:before="200" w:after="80"/>
      </w:pPr>
      <w:r>
        <w:t>19. UI/UX ve Masaüstü Uygulama Kabuğu</w:t>
      </w:r>
    </w:p>
    <w:p>
      <w:pPr>
        <w:pStyle w:val="Heading2"/>
        <w:keepNext/>
        <w:spacing w:before="120" w:after="80"/>
      </w:pPr>
      <w:r>
        <w:t>19.1 Ana kabuk ve çalışma alanları</w:t>
      </w:r>
    </w:p>
    <w:p>
      <w:pPr>
        <w:pStyle w:val="ListBullet"/>
        <w:spacing w:after="40" w:line="250" w:lineRule="auto"/>
      </w:pPr>
      <w:r>
        <w:t>Ana pencere MainShell, QMainWindow tabanlıdır; central area WorkspaceHost tarafından yönetilir.</w:t>
      </w:r>
    </w:p>
    <w:p>
      <w:pPr>
        <w:pStyle w:val="ListBullet"/>
        <w:spacing w:after="40" w:line="250" w:lineRule="auto"/>
      </w:pPr>
      <w:r>
        <w:t>Mergen — kullanıcıya görünen Schematic &amp; Simulation birincil workspace adıdır. Core sınıf/namespace adlarında “Mergen” zorunlu değildir.</w:t>
      </w:r>
    </w:p>
    <w:p>
      <w:pPr>
        <w:pStyle w:val="ListBullet"/>
        <w:spacing w:after="40" w:line="250" w:lineRule="auto"/>
      </w:pPr>
      <w:r>
        <w:t>Kayra — kullanıcıya görünen PCB, CAD &amp; CAM birincil workspace adıdır. Core sınıf/namespace adlarında “Kayra” zorunlu değildir.</w:t>
      </w:r>
    </w:p>
    <w:p>
      <w:pPr>
        <w:pStyle w:val="ListBullet"/>
        <w:spacing w:after="40" w:line="250" w:lineRule="auto"/>
      </w:pPr>
      <w:r>
        <w:t>Tool Workspace Host — üçüncü, dinamik çalışma alanıdır. Gerber Viewer, detailed simulation report, fatal-error report, CNC Controller ve plugin-provided workspaceler burada açılıp kapanabilir.</w:t>
      </w:r>
    </w:p>
    <w:p>
      <w:pPr>
        <w:pStyle w:val="ListBullet"/>
        <w:spacing w:after="40" w:line="250" w:lineRule="auto"/>
      </w:pPr>
      <w:r>
        <w:t>Project Explorer, Library Browser, Properties/Inspector, Layers/Appearance, Issues ve Output/Console gibi ikincil yüzeyler dock panel olarak yönetilir.</w:t>
      </w:r>
    </w:p>
    <w:p>
      <w:pPr>
        <w:pStyle w:val="ListBullet"/>
        <w:spacing w:after="40" w:line="250" w:lineRule="auto"/>
      </w:pPr>
      <w:r>
        <w:t>Workspace ve tool tablarının yaşam döngüsünü WorkspaceManager yönetir; feature kodu central widget’ı doğrudan değiştiremez.</w:t>
      </w:r>
    </w:p>
    <w:p>
      <w:pPr>
        <w:pStyle w:val="ListBullet"/>
        <w:spacing w:after="40" w:line="250" w:lineRule="auto"/>
      </w:pPr>
      <w:r>
        <w:t>Workspace kimlikleri stable string/ID’dir; kullanıcıya görünen ad lokalize/markalı olabilir.</w:t>
      </w:r>
    </w:p>
    <w:p>
      <w:pPr>
        <w:pStyle w:val="ListBullet"/>
        <w:spacing w:after="40" w:line="250" w:lineRule="auto"/>
      </w:pPr>
      <w:r>
        <w:t>Status bar; grid, snap, coordinates, units, active layer/mode ve background job durumunu gösterir.</w:t>
      </w:r>
    </w:p>
    <w:p>
      <w:pPr>
        <w:pStyle w:val="Heading2"/>
        <w:keepNext/>
        <w:spacing w:before="120" w:after="80"/>
      </w:pPr>
      <w:r>
        <w:t>19.2 Üç-ekran modeli ve Tool Workspace Host</w:t>
      </w:r>
    </w:p>
    <w:p>
      <w:pPr>
        <w:pStyle w:val="ListBullet"/>
        <w:spacing w:after="40" w:line="250" w:lineRule="auto"/>
      </w:pPr>
      <w:r>
        <w:t>Mergen ve Kayra kalıcı primary workspacelerdir. Kullanıcı proje boyunca aralarında doğrudan geçiş yapabilmelidir.</w:t>
      </w:r>
    </w:p>
    <w:p>
      <w:pPr>
        <w:pStyle w:val="ListBullet"/>
        <w:spacing w:after="40" w:line="250" w:lineRule="auto"/>
      </w:pPr>
      <w:r>
        <w:t>Tool Workspace Host normalde kapalı/boş olabilir; ilk tool açıldığında görünür, son tool kapandığında gizlenebilir.</w:t>
      </w:r>
    </w:p>
    <w:p>
      <w:pPr>
        <w:pStyle w:val="ListBullet"/>
        <w:spacing w:after="40" w:line="250" w:lineRule="auto"/>
      </w:pPr>
      <w:r>
        <w:t>Tool Workspace Host birden fazla tool/editor sekmesini taşıyabilir: Gerber Viewer, Simulation Result, Fatal Error Detail, CNC Controller vb.</w:t>
      </w:r>
    </w:p>
    <w:p>
      <w:pPr>
        <w:pStyle w:val="ListBullet"/>
        <w:spacing w:after="40" w:line="250" w:lineRule="auto"/>
      </w:pPr>
      <w:r>
        <w:t>Simulation Diagnostics özet paneli dock olabilir; kullanıcı bir hataya çift tıkladığında ayrıntılı rapor Tool Workspace Host içinde açılabilir.</w:t>
      </w:r>
    </w:p>
    <w:p>
      <w:pPr>
        <w:pStyle w:val="ListBullet"/>
        <w:spacing w:after="40" w:line="250" w:lineRule="auto"/>
      </w:pPr>
      <w:r>
        <w:t>Global docklar workspace’e göre visibility profile kullanabilir; Mergen’de Library/Simulation, Kayra’da Layers/DRC gibi farklı varsayılanlar mümkündür.</w:t>
      </w:r>
    </w:p>
    <w:p>
      <w:pPr>
        <w:pStyle w:val="ListBullet"/>
        <w:spacing w:after="40" w:line="250" w:lineRule="auto"/>
      </w:pPr>
      <w:r>
        <w:t>Workspace layout state kullanıcı profiline kaydedilir; bozuk/plugin eksik layout durumunda Safe Layout / Reset Layout seçeneği bulunur.</w:t>
      </w:r>
    </w:p>
    <w:p>
      <w:pPr>
        <w:pStyle w:val="Heading2"/>
        <w:keepNext/>
        <w:spacing w:before="120" w:after="80"/>
      </w:pPr>
      <w:r>
        <w:t>19.3 Etkileşim, command ve layout kuralları</w:t>
      </w:r>
    </w:p>
    <w:p>
      <w:pPr>
        <w:pStyle w:val="ListBullet"/>
        <w:spacing w:after="40" w:line="250" w:lineRule="auto"/>
      </w:pPr>
      <w:r>
        <w:t>Modal dialog mümkün olduğunca azaltılır; property inspector, dock ve tool workspace tabanlı akış tercih edilir.</w:t>
      </w:r>
    </w:p>
    <w:p>
      <w:pPr>
        <w:pStyle w:val="ListBullet"/>
        <w:spacing w:after="40" w:line="250" w:lineRule="auto"/>
      </w:pPr>
      <w:r>
        <w:t>Keyboard shortcuts ve menü/toolbar action’ları merkezi CommandRegistry’den gelir; widget veya plugin kendi gizli global shortcut setini yaratmaz.</w:t>
      </w:r>
    </w:p>
    <w:p>
      <w:pPr>
        <w:pStyle w:val="ListBullet"/>
        <w:spacing w:after="40" w:line="250" w:lineRule="auto"/>
      </w:pPr>
      <w:r>
        <w:t>Plugin ve feature kodu QMainWindow’a doğrudan menü/dock/toolbar eklemez; ContributionRegistry üzerinden kayıt yapar. Host ownership ve cleanup sağlar.</w:t>
      </w:r>
    </w:p>
    <w:p>
      <w:pPr>
        <w:pStyle w:val="ListBullet"/>
        <w:spacing w:after="40" w:line="250" w:lineRule="auto"/>
      </w:pPr>
      <w:r>
        <w:t>QMainWindow dock/toolbar state’i versioned profile key ile persist edilir. Plugin kaybolduğunda layout restore işlemi fail-safe davranır ve kalan UI açılır.</w:t>
      </w:r>
    </w:p>
    <w:p>
      <w:pPr>
        <w:pStyle w:val="Heading2"/>
      </w:pPr>
      <w:r>
        <w:t>19.4 Kullanılabilirlik ve görsel davranış</w:t>
      </w:r>
    </w:p>
    <w:p>
      <w:pPr>
        <w:pStyle w:val="ListBullet"/>
      </w:pPr>
      <w:r>
        <w:t>High DPI ve farklı scale factor’lar test edilir.</w:t>
      </w:r>
    </w:p>
    <w:p>
      <w:pPr>
        <w:pStyle w:val="ListBullet"/>
      </w:pPr>
      <w:r>
        <w:t>Klavye ile temel menü/komut erişimi korunur; workspace switch komutları da CommandRegistry içindedir.</w:t>
      </w:r>
    </w:p>
    <w:p>
      <w:pPr>
        <w:pStyle w:val="ListBullet"/>
      </w:pPr>
      <w:r>
        <w:t>Renk tek bilgi taşıyıcısı olmaz; ERC/DRC/simulation severity icon ve text ile de gösterilir.</w:t>
      </w:r>
    </w:p>
    <w:p>
      <w:pPr>
        <w:pStyle w:val="ListBullet"/>
      </w:pPr>
      <w:r>
        <w:t>Dark/light theme render geometri veya manufacturing export renklerini değiştirmemelidir.</w:t>
      </w:r>
    </w:p>
    <w:p>
      <w:pPr>
        <w:pStyle w:val="ListBullet"/>
      </w:pPr>
      <w:r>
        <w:t>Plugin paneli yüklenemediğinde tüm uygulamanın UI restore işlemi çökmez; placeholder/error card ve disable seçeneği gösterilir.</w:t>
      </w:r>
    </w:p>
    <w:p>
      <w:pPr>
        <w:pStyle w:val="Heading1"/>
        <w:keepNext/>
        <w:spacing w:before="200" w:after="80"/>
      </w:pPr>
      <w:r>
        <w:t>20. Kalıcılık, Autosave, Recovery ve Migration</w:t>
      </w:r>
    </w:p>
    <w:p>
      <w:pPr>
        <w:pStyle w:val="Heading2"/>
        <w:keepNext/>
        <w:spacing w:before="120" w:after="80"/>
      </w:pPr>
      <w:r>
        <w:t>20.1 Autosave</w:t>
      </w:r>
    </w:p>
    <w:p>
      <w:pPr>
        <w:pStyle w:val="ListBullet"/>
        <w:spacing w:after="40" w:line="250" w:lineRule="auto"/>
      </w:pPr>
      <w:r>
        <w:t>Autosave configurable interval + significant-change trigger kullanabilir.</w:t>
      </w:r>
    </w:p>
    <w:p>
      <w:pPr>
        <w:pStyle w:val="ListBullet"/>
        <w:spacing w:after="40" w:line="250" w:lineRule="auto"/>
      </w:pPr>
      <w:r>
        <w:t>Recovery snapshot ana proje dosyasından ayrıdır.</w:t>
      </w:r>
    </w:p>
    <w:p>
      <w:pPr>
        <w:pStyle w:val="ListBullet"/>
        <w:spacing w:after="40" w:line="250" w:lineRule="auto"/>
      </w:pPr>
      <w:r>
        <w:t>Uygulama normal kapandığında stale recovery temizlenir.</w:t>
      </w:r>
    </w:p>
    <w:p>
      <w:pPr>
        <w:pStyle w:val="ListBullet"/>
        <w:spacing w:after="40" w:line="250" w:lineRule="auto"/>
      </w:pPr>
      <w:r>
        <w:t>Crash sonrası kullanıcıya timestamp ve fark özeti gösterilir; sessiz overwrite yapılmaz.</w:t>
      </w:r>
    </w:p>
    <w:p>
      <w:pPr>
        <w:pStyle w:val="Heading2"/>
        <w:keepNext/>
        <w:spacing w:before="120" w:after="80"/>
      </w:pPr>
      <w:r>
        <w:t>20.2 Migration</w:t>
      </w:r>
    </w:p>
    <w:p>
      <w:pPr>
        <w:pStyle w:val="ListBullet"/>
        <w:spacing w:after="40" w:line="250" w:lineRule="auto"/>
      </w:pPr>
      <w:r>
        <w:t>Her format migration fonksiyonu from_version → to_version olarak ayrı test edilir.</w:t>
      </w:r>
    </w:p>
    <w:p>
      <w:pPr>
        <w:pStyle w:val="ListBullet"/>
        <w:spacing w:after="40" w:line="250" w:lineRule="auto"/>
      </w:pPr>
      <w:r>
        <w:t>Original dosya migration öncesi backup edilebilir veya new-file save yapılır.</w:t>
      </w:r>
    </w:p>
    <w:p>
      <w:pPr>
        <w:pStyle w:val="ListBullet"/>
        <w:spacing w:after="40" w:line="250" w:lineRule="auto"/>
      </w:pPr>
      <w:r>
        <w:t>Downgrade otomatik varsayılmaz.</w:t>
      </w:r>
    </w:p>
    <w:p>
      <w:pPr>
        <w:pStyle w:val="ListBullet"/>
        <w:spacing w:after="40" w:line="250" w:lineRule="auto"/>
      </w:pPr>
      <w:r>
        <w:t>Migration sırasında unsupported semantik varsa fail + açıklama; veri kaybıyla “başarılı” dönülmez.</w:t>
      </w:r>
    </w:p>
    <w:p>
      <w:pPr>
        <w:pStyle w:val="ListBullet"/>
        <w:spacing w:after="40" w:line="250" w:lineRule="auto"/>
      </w:pPr>
      <w:r>
        <w:t>Agent schema alanı eklediğinde migration ve schema testleri de eklemek zorundadır.</w:t>
      </w:r>
    </w:p>
    <w:p>
      <w:pPr>
        <w:pStyle w:val="Heading1"/>
        <w:keepNext/>
        <w:spacing w:before="200" w:after="80"/>
      </w:pPr>
      <w:r>
        <w:t>21. Plugin SDK, Extension Host ve Adapter Mimarisi</w:t>
      </w:r>
    </w:p>
    <w:p>
      <w:pPr>
        <w:spacing w:after="80" w:line="259" w:lineRule="auto"/>
      </w:pPr>
      <w:r>
        <w:t>Plugin desteği HattEDA için birinci sınıf mimari gereksinimdir. Amaç yalnız importer/simulator eklemek değil; güvenilir pluginlerin programa yeni workspace, editor/viewer, dock panel, inspector, command, toolbar/menu katkısı ve kontrollü tool/device servisi ekleyebilmesidir. Mergen/Kayra core workspaceleri kalıcıdır; üçüncü taraf özellikler Extension Host üzerinden katkı verir.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/>
              </w:rPr>
              <w:t>Extension point</w:t>
            </w:r>
          </w:p>
        </w:tc>
        <w:tc>
          <w:tcPr>
            <w:tcW w:type="dxa" w:w="28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/>
              </w:rPr>
              <w:t>Örnek</w:t>
            </w:r>
          </w:p>
        </w:tc>
        <w:tc>
          <w:tcPr>
            <w:tcW w:type="dxa" w:w="475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/>
              </w:rPr>
              <w:t>Host sözleşmesi / güvenlik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WorkspaceProvider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CNC Controller, calculator, plugin tool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Tool Workspace Host içinde host-owned lifecycle ile QWidget üretir.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EditorProvider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Gerber Viewer, report/waveform viewer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Central tool/editor tab; document/snapshot API kullanır.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DockPanelProvider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Simulation Diagnostics, Serial Console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Host QDockWidget shell’ini oluşturur; plugin yalnız content widget/factory sağlar.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InspectorProvider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Özel component/device properties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Selection DTO alır; mutation Command/Service API üzerinden.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CommandProvider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Menu/toolbar/shortcut komutları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CommandRegistry’ye stable command_id ile kayıt; doğrudan global shortcut yok.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Importer / Exporter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KiCad, özel CAM formatı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Normalize DTO veya read-only snapshot; core modeli doğrudan mutate etmez.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SimulationBackend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ngspice / future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Adapter boundary; process/library isolation ve cancellation.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ToolService / DeviceService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CNC, serial, USB, machine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Out-of-process tercih; açık permission + fail-safe disconnect.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ComponentSource / AI Tool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Local/cloud catalog, future datasheet tool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Typed DTO + provenance; direct DB/project mutation yok.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/>
            <w:r>
              <w:rPr>
                <w:b w:val="0"/>
              </w:rPr>
              <w:t>Native plugin politikası — Plugin desteği ertelenmeyecektir. Trusted UI pluginleri, HattEDA Plugin SDK ile derlenen native Qt/C++ pluginleri olabilir ve QPluginLoader/Q_PLUGIN_METADATA üzerinden yüklenebilir. Native plugin aynı process/address-space içinde çalıştığı için yalnız trusted/compatible pluginlere izin verilir; plugin manifesti yükleme öncesi API sürümü, HattEDA sürüm aralığı, platform, mimari ve ABI tag açısından doğrulanır. Riskli network/process/USB/serial/CNC servisleri mümkün olduğunda ayrı process’te çalışır. V1’de güvenilir hot-unload garantisi yoktur; enable/disable/install/uninstall restart gerektirebilir.</w:t>
            </w:r>
          </w:p>
        </w:tc>
      </w:tr>
    </w:tbl>
    <w:p>
      <w:pPr>
        <w:spacing w:after="20"/>
      </w:pPr>
    </w:p>
    <w:p>
      <w:pPr>
        <w:pStyle w:val="Heading2"/>
      </w:pPr>
      <w:r>
        <w:t>21.1 Plugin hedefleri ve sınırlar</w:t>
      </w:r>
    </w:p>
    <w:p>
      <w:pPr>
        <w:pStyle w:val="ListBullet"/>
      </w:pPr>
      <w:r>
        <w:t>Plugin API core domain’in iç sınıflarını expose etmez; stable service/DTO/command sözleşmeleri expose eder.</w:t>
      </w:r>
    </w:p>
    <w:p>
      <w:pPr>
        <w:pStyle w:val="ListBullet"/>
      </w:pPr>
      <w:r>
        <w:t>Plugin sistemi .hattc komponent paketlerinden TAMAMEN ayrıdır. Component package executable code içermez; plugin executable olabilir.</w:t>
      </w:r>
    </w:p>
    <w:p>
      <w:pPr>
        <w:pStyle w:val="ListBullet"/>
      </w:pPr>
      <w:r>
        <w:t>First-party optional araçların (ör. Gerber Viewer veya örnek CNC UI) mümkün olduğunca aynı contribution API’yi kullanması önerilir; böylece public API gerçek ürünle dogfood edilir.</w:t>
      </w:r>
    </w:p>
    <w:p>
      <w:pPr>
        <w:pStyle w:val="ListBullet"/>
      </w:pPr>
      <w:r>
        <w:t>Plugin core dosya formatını sessizce değiştiremez. Persistent plugin verisi namespaced extension state olarak saklanır.</w:t>
      </w:r>
    </w:p>
    <w:p>
      <w:pPr>
        <w:pStyle w:val="Heading2"/>
      </w:pPr>
      <w:r>
        <w:t>21.2 Plugin türleri</w:t>
      </w:r>
    </w:p>
    <w:p>
      <w:pPr>
        <w:pStyle w:val="ListBullet"/>
      </w:pPr>
      <w:r>
        <w:t>Native UI Plugin: HattEDA ile aynı process’te çalışan Qt/C++ plugin. Workspace/editor/dock/command contribution sağlayabilir. Trusted kabul edilir.</w:t>
      </w:r>
    </w:p>
    <w:p>
      <w:pPr>
        <w:pStyle w:val="ListBullet"/>
      </w:pPr>
      <w:r>
        <w:t>Adapter Plugin: importer/exporter/simulation/component-source gibi sınırlı interface uygular; mümkünse UI bağımlılığı taşımaz.</w:t>
      </w:r>
    </w:p>
    <w:p>
      <w:pPr>
        <w:pStyle w:val="ListBullet"/>
      </w:pPr>
      <w:r>
        <w:t>Tool Plugin: UI katkısı + ayrı ToolService process kombinasyonu. CNC controller gibi donanım erişimi gereken özellikler için ÖNERİLEN modeldir.</w:t>
      </w:r>
    </w:p>
    <w:p>
      <w:pPr>
        <w:pStyle w:val="ListBullet"/>
      </w:pPr>
      <w:r>
        <w:t>Built-in Plugin: HattEDA ile dağıtılan fakat extension API üzerinden kayıt olan first-party modül; compatibility riski yoktur fakat aynı lifecycle kurallarını izler.</w:t>
      </w:r>
    </w:p>
    <w:p>
      <w:pPr>
        <w:pStyle w:val="Heading2"/>
      </w:pPr>
      <w:r>
        <w:t>21.3 .hattplug plugin paket formatı</w:t>
      </w:r>
    </w:p>
    <w:p>
      <w:pPr>
        <w:pStyle w:val="HattCode"/>
      </w:pPr>
      <w:r>
        <w:t>ExampleCnc.hattplug   (ZIP/installer container)</w:t>
      </w:r>
    </w:p>
    <w:p>
      <w:pPr>
        <w:pStyle w:val="HattCode"/>
      </w:pPr>
      <w:r>
        <w:t>├── manifest.json</w:t>
      </w:r>
    </w:p>
    <w:p>
      <w:pPr>
        <w:pStyle w:val="HattCode"/>
      </w:pPr>
      <w:r>
        <w:t>├── bin/</w:t>
      </w:r>
    </w:p>
    <w:p>
      <w:pPr>
        <w:pStyle w:val="HattCode"/>
      </w:pPr>
      <w:r>
        <w:t>│   └── win-x64/hatt-cnc-plugin.dll</w:t>
      </w:r>
    </w:p>
    <w:p>
      <w:pPr>
        <w:pStyle w:val="HattCode"/>
      </w:pPr>
      <w:r>
        <w:t>├── service/</w:t>
      </w:r>
    </w:p>
    <w:p>
      <w:pPr>
        <w:pStyle w:val="HattCode"/>
      </w:pPr>
      <w:r>
        <w:t>│   └── win-x64/hatt-cnc-service.exe    (opsiyonel)</w:t>
      </w:r>
    </w:p>
    <w:p>
      <w:pPr>
        <w:pStyle w:val="HattCode"/>
      </w:pPr>
      <w:r>
        <w:t>├── resources/</w:t>
      </w:r>
    </w:p>
    <w:p>
      <w:pPr>
        <w:pStyle w:val="HattCode"/>
      </w:pPr>
      <w:r>
        <w:t>│   └── icons/...</w:t>
      </w:r>
    </w:p>
    <w:p>
      <w:pPr>
        <w:pStyle w:val="HattCode"/>
      </w:pPr>
      <w:r>
        <w:t>├── licenses/</w:t>
      </w:r>
    </w:p>
    <w:p>
      <w:pPr>
        <w:pStyle w:val="HattCode"/>
      </w:pPr>
      <w:r>
        <w:t>│   └── THIRD_PARTY_NOTICES.txt</w:t>
      </w:r>
    </w:p>
    <w:p>
      <w:pPr>
        <w:pStyle w:val="HattCode"/>
      </w:pPr>
      <w:r>
        <w:t>└── signature.json                      (production channel için)</w:t>
      </w:r>
    </w:p>
    <w:p>
      <w:pPr>
        <w:pStyle w:val="ListBullet"/>
      </w:pPr>
      <w:r>
        <w:t>.hattplug doğrudan ZIP içinden execute edilmez. Installer/PluginManager önce manifest, hash/signature, compatibility ve permissions kontrolü yapar; sonra kontrollü plugin dizinine kurar.</w:t>
      </w:r>
    </w:p>
    <w:p>
      <w:pPr>
        <w:pStyle w:val="ListBullet"/>
      </w:pPr>
      <w:r>
        <w:t>plugin_id reverse-DNS benzeri globally-stable string olmalıdır (ör. com.hatteda.cnc veya com.vendor.toolname).</w:t>
      </w:r>
    </w:p>
    <w:p>
      <w:pPr>
        <w:pStyle w:val="ListBullet"/>
      </w:pPr>
      <w:r>
        <w:t>Manifest; plugin version, plugin_api_version, minimum/maximum HattEDA version, platform/arch, abi_tag, entry binary, contributions, permissions, vendor, license ve restart requirement alanlarını taşımalıdır.</w:t>
      </w:r>
    </w:p>
    <w:p>
      <w:pPr>
        <w:pStyle w:val="Heading2"/>
      </w:pPr>
      <w:r>
        <w:t>21.4 Plugin keşif ve yaşam döngüsü</w:t>
      </w:r>
    </w:p>
    <w:p>
      <w:pPr>
        <w:pStyle w:val="HattCode"/>
      </w:pPr>
      <w:r>
        <w:t>DISCOVER → VALIDATE MANIFEST → COMPATIBILITY CHECK → TRUST/PERMISSION CHECK</w:t>
      </w:r>
    </w:p>
    <w:p>
      <w:pPr>
        <w:pStyle w:val="HattCode"/>
      </w:pPr>
      <w:r>
        <w:t xml:space="preserve">        → LOAD → REGISTER CONTRIBUTIONS → ACTIVATE (gerektiğinde)</w:t>
      </w:r>
    </w:p>
    <w:p>
      <w:pPr>
        <w:pStyle w:val="HattCode"/>
      </w:pPr>
      <w:r>
        <w:t xml:space="preserve">        → DEACTIVATE → UNREGISTER → UNLOAD/RESTART</w:t>
      </w:r>
    </w:p>
    <w:p>
      <w:pPr>
        <w:pStyle w:val="ListBullet"/>
      </w:pPr>
      <w:r>
        <w:t>Host startup sırasında plugin dizinlerini tarar; binary instantiate edilmeden önce metadata/manifest doğrulanır.</w:t>
      </w:r>
    </w:p>
    <w:p>
      <w:pPr>
        <w:pStyle w:val="ListBullet"/>
      </w:pPr>
      <w:r>
        <w:t>Registration transactionaldır. initialize/register sırasında hata olursa pluginin kısmi menü/dock/command artıkları bırakılmaz.</w:t>
      </w:r>
    </w:p>
    <w:p>
      <w:pPr>
        <w:pStyle w:val="ListBullet"/>
      </w:pPr>
      <w:r>
        <w:t>Pluginin ürettiği QObject/QWidget nesnelerinin ownership sözleşmesi API’de açık tanımlanır. Host kapatmadan/unload denemeden önce canlı contribution nesnelerini kapatır.</w:t>
      </w:r>
    </w:p>
    <w:p>
      <w:pPr>
        <w:pStyle w:val="ListBullet"/>
      </w:pPr>
      <w:r>
        <w:t>V1’de hot reload geliştirme gereksinimi değildir. Native plugin güncellemesi veya devre dışı bırakılması restart isteyebilir.</w:t>
      </w:r>
    </w:p>
    <w:p>
      <w:pPr>
        <w:pStyle w:val="Heading2"/>
      </w:pPr>
      <w:r>
        <w:t>21.5 UI contribution sözleşmesi</w:t>
      </w:r>
    </w:p>
    <w:p>
      <w:pPr>
        <w:pStyle w:val="ListBullet"/>
      </w:pPr>
      <w:r>
        <w:t>WorkspaceProvider tüm ekranı kaplayan/ana iş akışı olan tool UI üretir ve Tool Workspace Host’a tab olarak eklenir.</w:t>
      </w:r>
    </w:p>
    <w:p>
      <w:pPr>
        <w:pStyle w:val="ListBullet"/>
      </w:pPr>
      <w:r>
        <w:t>EditorProvider belirli bir document/result görüntüler; ör. Gerber Viewer veya waveform/report viewer.</w:t>
      </w:r>
    </w:p>
    <w:p>
      <w:pPr>
        <w:pStyle w:val="ListBullet"/>
      </w:pPr>
      <w:r>
        <w:t>DockPanelProvider yalnız panel içeriğini sağlar. QDockWidget creation, stable objectName, placement ve persistence host sorumluluğundadır.</w:t>
      </w:r>
    </w:p>
    <w:p>
      <w:pPr>
        <w:pStyle w:val="ListBullet"/>
      </w:pPr>
      <w:r>
        <w:t>Menu/toolbar katkıları doğrudan QAction yerleştirmek yerine command_id + placement descriptor ile yapılır. Aynı command menü, toolbar, palette ve shortcut’tan çağrılabilir.</w:t>
      </w:r>
    </w:p>
    <w:p>
      <w:pPr>
        <w:pStyle w:val="ListBullet"/>
      </w:pPr>
      <w:r>
        <w:t>Pluginin kendi modal top-level window açması mümkün olsa da ana UX için önerilmez; host-managed workspace/dock tercih edilir.</w:t>
      </w:r>
    </w:p>
    <w:p>
      <w:pPr>
        <w:pStyle w:val="Heading2"/>
      </w:pPr>
      <w:r>
        <w:t>21.6 Host servisleri ve proje mutasyonu</w:t>
      </w:r>
    </w:p>
    <w:p>
      <w:pPr>
        <w:pStyle w:val="ListBullet"/>
      </w:pPr>
      <w:r>
        <w:t>Plugin, mutable SchematicDocument/BoardDocument pointer’ı alamaz. Okuma için immutable snapshot/query DTO; yazma için CommandService/Transaction API kullanır.</w:t>
      </w:r>
    </w:p>
    <w:p>
      <w:pPr>
        <w:pStyle w:val="ListBullet"/>
      </w:pPr>
      <w:r>
        <w:t>Her plugin komutu undo/redo politikasını açıklar. Kullanıcı projesini değiştiren komutlar core Command/Transaction zincirine katılmak ZORUNDADIR.</w:t>
      </w:r>
    </w:p>
    <w:p>
      <w:pPr>
        <w:pStyle w:val="ListBullet"/>
      </w:pPr>
      <w:r>
        <w:t>ProjectService, SelectionService, CommandService, NotificationService, JobService, UnitService, ThemeService ve LoggingService HostContext üzerinden capability olarak sunulabilir.</w:t>
      </w:r>
    </w:p>
    <w:p>
      <w:pPr>
        <w:pStyle w:val="ListBullet"/>
      </w:pPr>
      <w:r>
        <w:t>Servis locator’ın kontrolsüz global singleton’a dönüşmesi yasaktır; plugin yalnız manifest/API’de izin verilen host capability’lerini alır.</w:t>
      </w:r>
    </w:p>
    <w:p>
      <w:pPr>
        <w:pStyle w:val="Heading2"/>
      </w:pPr>
      <w:r>
        <w:t>21.7 Permissions ve trust modeli</w:t>
      </w:r>
    </w:p>
    <w:p>
      <w:pPr>
        <w:pStyle w:val="ListBullet"/>
      </w:pPr>
      <w:r>
        <w:t>Önerilen izinler: project.read, project.write, component.read, component.write, filesystem.user_selected, filesystem.project, network, serial, usb, process.spawn, machine.control.</w:t>
      </w:r>
    </w:p>
    <w:p>
      <w:pPr>
        <w:pStyle w:val="ListBullet"/>
      </w:pPr>
      <w:r>
        <w:t>machine.control, process.spawn, serial/usb ve unrestricted network yüksek risklidir; kurulum/ilk kullanımda açık kullanıcı onayı ve UI badge gerekir.</w:t>
      </w:r>
    </w:p>
    <w:p>
      <w:pPr>
        <w:pStyle w:val="ListBullet"/>
      </w:pPr>
      <w:r>
        <w:t>Bir native plugin teknik olarak process içi yetkilere sahiptir; permission modeli güvenlik sandbox’ı olduğu iddiasında bulunmaz. Native plugin yalnız trusted code içindir. Gerçek izolasyon gereken iş out-of-process tool service’e taşınır.</w:t>
      </w:r>
    </w:p>
    <w:p>
      <w:pPr>
        <w:pStyle w:val="ListBullet"/>
      </w:pPr>
      <w:r>
        <w:t>Project dosyası plugin kurulumunu veya permission grant’i otomatik tetikleyemez.</w:t>
      </w:r>
    </w:p>
    <w:p>
      <w:pPr>
        <w:pStyle w:val="Heading2"/>
      </w:pPr>
      <w:r>
        <w:t>21.8 CNC / donanım tool modeli</w:t>
      </w:r>
    </w:p>
    <w:p>
      <w:pPr>
        <w:pStyle w:val="ListBullet"/>
      </w:pPr>
      <w:r>
        <w:t>CNC Controller örneğinde UI native plugin olabilir; serial/USB/motion protocol işlemleri ayrı hatt-tool-service process’inde çalıştırılması ÖNERİLİR.</w:t>
      </w:r>
    </w:p>
    <w:p>
      <w:pPr>
        <w:pStyle w:val="ListBullet"/>
      </w:pPr>
      <w:r>
        <w:t>IPC typed/versioned message contract kullanır. UI process crash olsa bile service güvenli stop/disconnect politikasına sahip olmalıdır; service crash uygulamayı düşürmemelidir.</w:t>
      </w:r>
    </w:p>
    <w:p>
      <w:pPr>
        <w:pStyle w:val="ListBullet"/>
      </w:pPr>
      <w:r>
        <w:t>Machine-control pluginleri emergency stop, connection loss, timeout ve command acknowledgement durumlarını ürün seviyesinde ele almalıdır. HattEDA core gerçek-time motion controller olarak varsayılmamalıdır.</w:t>
      </w:r>
    </w:p>
    <w:p>
      <w:pPr>
        <w:pStyle w:val="ListBullet"/>
      </w:pPr>
      <w:r>
        <w:t>Plugin CAM/toolpath verisini read-only snapshot olarak almalı; makineye gönderim ayrı kullanıcı eylemi ve permission gerektirmelidir.</w:t>
      </w:r>
    </w:p>
    <w:p>
      <w:pPr>
        <w:pStyle w:val="Heading2"/>
      </w:pPr>
      <w:r>
        <w:t>21.9 ABI, API sürümü ve compatibility</w:t>
      </w:r>
    </w:p>
    <w:p>
      <w:pPr>
        <w:pStyle w:val="ListBullet"/>
      </w:pPr>
      <w:r>
        <w:t>plugin_api_version semantic veya açık integer ABI/API revision olarak pinlenir. Breaking interface değişikliği plugin API major/revision artışı gerektirir.</w:t>
      </w:r>
    </w:p>
    <w:p>
      <w:pPr>
        <w:pStyle w:val="ListBullet"/>
      </w:pPr>
      <w:r>
        <w:t>Native plugin manifesti abi_tag taşır: HattEDA plugin ABI + compiler/toolchain + Qt major/minor policy + architecture. Uyuşmayan binary load edilmez.</w:t>
      </w:r>
    </w:p>
    <w:p>
      <w:pPr>
        <w:pStyle w:val="ListBullet"/>
      </w:pPr>
      <w:r>
        <w:t>Public C++ interface’lerde STL container/exception/allocator ABI’sına aşırı bağımlılık azaltılmalıdır; uzun vadede daha stabil C ABI veya process RPC katmanı değerlendirilebilir.</w:t>
      </w:r>
    </w:p>
    <w:p>
      <w:pPr>
        <w:pStyle w:val="ListBullet"/>
      </w:pPr>
      <w:r>
        <w:t>Plugin SDK headerları version control/release artefact olarak yayımlanır; sample plugin CI’da her supported build ile derlenir.</w:t>
      </w:r>
    </w:p>
    <w:p>
      <w:pPr>
        <w:pStyle w:val="Heading2"/>
      </w:pPr>
      <w:r>
        <w:t>21.10 Plugin layout ve user profile persistence</w:t>
      </w:r>
    </w:p>
    <w:p>
      <w:pPr>
        <w:pStyle w:val="ListBullet"/>
      </w:pPr>
      <w:r>
        <w:t>Dock/workspace layout proje dosyasından ziyade kullanıcı profile/workspace layout store içinde tutulmalıdır; proje yalnız açık document/tool state gibi proje-semantik veriyi taşır.</w:t>
      </w:r>
    </w:p>
    <w:p>
      <w:pPr>
        <w:pStyle w:val="ListBullet"/>
      </w:pPr>
      <w:r>
        <w:t>QMainWindow saveState/restoreState kullanılabilir; state key HattEDA UI layout version ile namespaced olmalıdır.</w:t>
      </w:r>
    </w:p>
    <w:p>
      <w:pPr>
        <w:pStyle w:val="ListBullet"/>
      </w:pPr>
      <w:r>
        <w:t>Plugin kaldırıldığında stale dock/workspace IDs restore sürecini bozmaz. Safe Mode; third-party pluginleri load etmeden uygulamayı açabilmelidir.</w:t>
      </w:r>
    </w:p>
    <w:p>
      <w:pPr>
        <w:pStyle w:val="Heading2"/>
      </w:pPr>
      <w:r>
        <w:t>21.11 Örnek Plugin API sözleşmesi</w:t>
      </w:r>
    </w:p>
    <w:p>
      <w:pPr>
        <w:pStyle w:val="HattCode"/>
      </w:pPr>
      <w:r>
        <w:t>class IHattPlugin {</w:t>
      </w:r>
    </w:p>
    <w:p>
      <w:pPr>
        <w:pStyle w:val="HattCode"/>
      </w:pPr>
      <w:r>
        <w:t>public:</w:t>
      </w:r>
    </w:p>
    <w:p>
      <w:pPr>
        <w:pStyle w:val="HattCode"/>
      </w:pPr>
      <w:r>
        <w:t xml:space="preserve">    virtual ~IHattPlugin() = default;</w:t>
      </w:r>
    </w:p>
    <w:p>
      <w:pPr>
        <w:pStyle w:val="HattCode"/>
      </w:pPr>
      <w:r>
        <w:t xml:space="preserve">    virtual PluginInfo info() const = 0;</w:t>
      </w:r>
    </w:p>
    <w:p>
      <w:pPr>
        <w:pStyle w:val="HattCode"/>
      </w:pPr>
      <w:r>
        <w:t xml:space="preserve">    virtual Result&lt;void&gt; initialize(IHostContext&amp; host) = 0;</w:t>
      </w:r>
    </w:p>
    <w:p>
      <w:pPr>
        <w:pStyle w:val="HattCode"/>
      </w:pPr>
      <w:r>
        <w:t xml:space="preserve">    virtual void shutdown() noexcept = 0;</w:t>
      </w:r>
    </w:p>
    <w:p>
      <w:pPr>
        <w:pStyle w:val="HattCode"/>
      </w:pPr>
      <w:r>
        <w:t>};</w:t>
      </w:r>
    </w:p>
    <w:p>
      <w:pPr>
        <w:pStyle w:val="HattCode"/>
      </w:pPr>
    </w:p>
    <w:p>
      <w:pPr>
        <w:pStyle w:val="HattCode"/>
      </w:pPr>
      <w:r>
        <w:t>class IWorkspaceProvider {</w:t>
      </w:r>
    </w:p>
    <w:p>
      <w:pPr>
        <w:pStyle w:val="HattCode"/>
      </w:pPr>
      <w:r>
        <w:t>public:</w:t>
      </w:r>
    </w:p>
    <w:p>
      <w:pPr>
        <w:pStyle w:val="HattCode"/>
      </w:pPr>
      <w:r>
        <w:t xml:space="preserve">    virtual WorkspaceDescriptor descriptor() const = 0;</w:t>
      </w:r>
    </w:p>
    <w:p>
      <w:pPr>
        <w:pStyle w:val="HattCode"/>
      </w:pPr>
      <w:r>
        <w:t xml:space="preserve">    virtual QWidget* createWorkspace(const WorkspaceOpenContext&amp;, QWidget* parent) = 0;</w:t>
      </w:r>
    </w:p>
    <w:p>
      <w:pPr>
        <w:pStyle w:val="HattCode"/>
      </w:pPr>
      <w:r>
        <w:t>};</w:t>
      </w:r>
    </w:p>
    <w:p>
      <w:pPr>
        <w:pStyle w:val="HattCode"/>
      </w:pPr>
    </w:p>
    <w:p>
      <w:pPr>
        <w:pStyle w:val="HattCode"/>
      </w:pPr>
      <w:r>
        <w:t>class IDockPanelProvider {</w:t>
      </w:r>
    </w:p>
    <w:p>
      <w:pPr>
        <w:pStyle w:val="HattCode"/>
      </w:pPr>
      <w:r>
        <w:t>public:</w:t>
      </w:r>
    </w:p>
    <w:p>
      <w:pPr>
        <w:pStyle w:val="HattCode"/>
      </w:pPr>
      <w:r>
        <w:t xml:space="preserve">    virtual DockPanelDescriptor descriptor() const = 0;</w:t>
      </w:r>
    </w:p>
    <w:p>
      <w:pPr>
        <w:pStyle w:val="HattCode"/>
      </w:pPr>
      <w:r>
        <w:t xml:space="preserve">    virtual QWidget* createContent(const DockOpenContext&amp;, QWidget* parent) = 0;</w:t>
      </w:r>
    </w:p>
    <w:p>
      <w:pPr>
        <w:pStyle w:val="HattCode"/>
      </w:pPr>
      <w:r>
        <w:t>};</w:t>
      </w:r>
    </w:p>
    <w:p>
      <w:pPr>
        <w:pStyle w:val="Heading2"/>
      </w:pPr>
      <w:r>
        <w:t>21.12 Plugin MVP kabul kriterleri</w:t>
      </w:r>
    </w:p>
    <w:p>
      <w:pPr>
        <w:pStyle w:val="ListBullet"/>
      </w:pPr>
      <w:r>
        <w:t>Sample plugin core source değiştirmeden yeni command + menu/toolbar action + dock panel ekleyebilir.</w:t>
      </w:r>
    </w:p>
    <w:p>
      <w:pPr>
        <w:pStyle w:val="ListBullet"/>
      </w:pPr>
      <w:r>
        <w:t>İkinci sample plugin Tool Workspace Host içinde yeni workspace/editor açabilir ve kapatabilir.</w:t>
      </w:r>
    </w:p>
    <w:p>
      <w:pPr>
        <w:pStyle w:val="ListBullet"/>
      </w:pPr>
      <w:r>
        <w:t>Plugin disable edildiğinde sonraki açılışta katkıları yoktur; layout restore çökmez.</w:t>
      </w:r>
    </w:p>
    <w:p>
      <w:pPr>
        <w:pStyle w:val="ListBullet"/>
      </w:pPr>
      <w:r>
        <w:t>Uyumsuz api_version/abi_tag plugin binary instantiate edilmeden reddedilir ve anlaşılır hata gösterilir.</w:t>
      </w:r>
    </w:p>
    <w:p>
      <w:pPr>
        <w:pStyle w:val="ListBullet"/>
      </w:pPr>
      <w:r>
        <w:t>Plugin proje mutasyonu yaptığında undo/redo çalışır; doğrudan domain pointer mutation yolu public API’da yoktur.</w:t>
      </w:r>
    </w:p>
    <w:p>
      <w:pPr>
        <w:pStyle w:val="ListBullet"/>
      </w:pPr>
      <w:r>
        <w:t>Mock CNC ToolService ayrı process’te bağlanır, disconnect/crash senaryosu HattEDA’yı çökertmez.</w:t>
      </w:r>
    </w:p>
    <w:p>
      <w:pPr>
        <w:pStyle w:val="Heading1"/>
        <w:keepNext/>
        <w:spacing w:before="200" w:after="80"/>
      </w:pPr>
      <w:r>
        <w:t>22. Gelecekte AI/LLM Mimarisi</w:t>
      </w:r>
    </w:p>
    <w:p>
      <w:pPr>
        <w:spacing w:after="80" w:line="259" w:lineRule="auto"/>
      </w:pPr>
      <w:r>
        <w:t>AI ürünün foundation katmanı değildir. Ürün traction kazandığında, yüksek API maliyeti ve general-purpose model yetersizlikleri nedeniyle domain-özel küçük model + tool orchestration yaklaşımı değerlendirilecektir.</w:t>
      </w:r>
    </w:p>
    <w:p>
      <w:pPr>
        <w:pStyle w:val="Heading2"/>
        <w:keepNext/>
        <w:spacing w:before="120" w:after="80"/>
      </w:pPr>
      <w:r>
        <w:t>22.1 AI’nın gerçek rolü</w:t>
      </w:r>
    </w:p>
    <w:p>
      <w:pPr>
        <w:pStyle w:val="ListBullet"/>
        <w:spacing w:after="40" w:line="250" w:lineRule="auto"/>
      </w:pPr>
      <w:r>
        <w:t>Kullanıcının niyetini sınıflandırmak ve doğru elektronik tool’u çağırmak.</w:t>
      </w:r>
    </w:p>
    <w:p>
      <w:pPr>
        <w:pStyle w:val="ListBullet"/>
        <w:spacing w:after="40" w:line="250" w:lineRule="auto"/>
      </w:pPr>
      <w:r>
        <w:t>Datasheet içinde doğru sayfa/tablo/mechanical drawing adayını bulmak.</w:t>
      </w:r>
    </w:p>
    <w:p>
      <w:pPr>
        <w:pStyle w:val="ListBullet"/>
        <w:spacing w:after="40" w:line="250" w:lineRule="auto"/>
      </w:pPr>
      <w:r>
        <w:t>Pin table / ratings / package dimensions için candidate extraction üretmek.</w:t>
      </w:r>
    </w:p>
    <w:p>
      <w:pPr>
        <w:pStyle w:val="ListBullet"/>
        <w:spacing w:after="40" w:line="250" w:lineRule="auto"/>
      </w:pPr>
      <w:r>
        <w:t>Mevcut component’ten varyant/fork önerisi çıkarmak.</w:t>
      </w:r>
    </w:p>
    <w:p>
      <w:pPr>
        <w:pStyle w:val="ListBullet"/>
        <w:spacing w:after="40" w:line="250" w:lineRule="auto"/>
      </w:pPr>
      <w:r>
        <w:t>Part substitution sonuçlarını açıklamak.</w:t>
      </w:r>
    </w:p>
    <w:p>
      <w:pPr>
        <w:pStyle w:val="ListBullet"/>
        <w:spacing w:after="40" w:line="250" w:lineRule="auto"/>
      </w:pPr>
      <w:r>
        <w:t>Component Studio’yu otomatik doldurmak; doğrudan “verified” publish etmemek.</w:t>
      </w:r>
    </w:p>
    <w:p>
      <w:pPr>
        <w:pStyle w:val="Heading2"/>
        <w:keepNext/>
        <w:spacing w:before="120" w:after="80"/>
      </w:pPr>
      <w:r>
        <w:t>22.2 Mechanical drawing problemi</w:t>
      </w:r>
    </w:p>
    <w:p>
      <w:pPr>
        <w:spacing w:after="80" w:line="259" w:lineRule="auto"/>
      </w:pPr>
      <w:r>
        <w:t>Bir PDF’in mekanik çizimini anlamak yalnız LLM metin okuma problemi değildir. Uzun vadede pipeline aşağıdaki gibi olmalıdır: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PDF / Datasheet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├─ Document layout / page classifier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├─ OCR/text/table extractor (gerektiğinde)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├─ Vision dimension candidate detector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Structured package dimensions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Deterministic footprint generator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Geometry + rule validators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Human preview / correction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│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 xml:space="preserve">    ▼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.hattc candidate</w:t>
      </w:r>
    </w:p>
    <w:p>
      <w:pPr>
        <w:pStyle w:val="Heading2"/>
        <w:keepNext/>
        <w:spacing w:before="120" w:after="80"/>
      </w:pPr>
      <w:r>
        <w:t>22.3 Güven modeli</w:t>
      </w:r>
    </w:p>
    <w:p>
      <w:pPr>
        <w:pStyle w:val="ListBullet"/>
        <w:spacing w:after="40" w:line="250" w:lineRule="auto"/>
      </w:pPr>
      <w:r>
        <w:t>LLM output = untrusted proposal.</w:t>
      </w:r>
    </w:p>
    <w:p>
      <w:pPr>
        <w:pStyle w:val="ListBullet"/>
        <w:spacing w:after="40" w:line="250" w:lineRule="auto"/>
      </w:pPr>
      <w:r>
        <w:t>Her extracted değerin source page/region/revision provenance’i bulunmalıdır.</w:t>
      </w:r>
    </w:p>
    <w:p>
      <w:pPr>
        <w:pStyle w:val="ListBullet"/>
        <w:spacing w:after="40" w:line="250" w:lineRule="auto"/>
      </w:pPr>
      <w:r>
        <w:t>Geometri generator deterministiktir; LLM pad koordinatlarını keyfi üretmez.</w:t>
      </w:r>
    </w:p>
    <w:p>
      <w:pPr>
        <w:pStyle w:val="ListBullet"/>
        <w:spacing w:after="40" w:line="250" w:lineRule="auto"/>
      </w:pPr>
      <w:r>
        <w:t>AI oluşturduğu component’i official library’ye tek başına yayınlayamaz.</w:t>
      </w:r>
    </w:p>
    <w:p>
      <w:pPr>
        <w:pStyle w:val="ListBullet"/>
        <w:spacing w:after="40" w:line="250" w:lineRule="auto"/>
      </w:pPr>
      <w:r>
        <w:t>Kullanıcı düzeltmeleri gelecekte eğitim/iyileştirme datası olabilir; açık consent ve privacy politikası gerekir.</w:t>
      </w:r>
    </w:p>
    <w:p>
      <w:pPr>
        <w:pStyle w:val="Heading1"/>
        <w:keepNext/>
        <w:spacing w:before="200" w:after="80"/>
      </w:pPr>
      <w:r>
        <w:t>23. Güvenlik ve Güvenilmeyen Veri</w:t>
      </w:r>
    </w:p>
    <w:p>
      <w:pPr>
        <w:pStyle w:val="ListBullet"/>
        <w:spacing w:after="40" w:line="250" w:lineRule="auto"/>
      </w:pPr>
      <w:r>
        <w:t>.hatt/.hattc ZIP parse edilirken path traversal (../), absolute paths ve symlink saldırıları engellenir.</w:t>
      </w:r>
    </w:p>
    <w:p>
      <w:pPr>
        <w:pStyle w:val="ListBullet"/>
        <w:spacing w:after="40" w:line="250" w:lineRule="auto"/>
      </w:pPr>
      <w:r>
        <w:t>Decompression bomb için toplam açılmış boyut, dosya sayısı ve compression ratio limitleri uygulanır.</w:t>
      </w:r>
    </w:p>
    <w:p>
      <w:pPr>
        <w:pStyle w:val="ListBullet"/>
        <w:spacing w:after="40" w:line="250" w:lineRule="auto"/>
      </w:pPr>
      <w:r>
        <w:t>JSON/schema parse için size/depth limitleri olur.</w:t>
      </w:r>
    </w:p>
    <w:p>
      <w:pPr>
        <w:pStyle w:val="ListBullet"/>
        <w:spacing w:after="40" w:line="250" w:lineRule="auto"/>
      </w:pPr>
      <w:r>
        <w:t>Component package script/executable içeremez veya çalıştırılamaz.</w:t>
      </w:r>
    </w:p>
    <w:p>
      <w:pPr>
        <w:pStyle w:val="ListBullet"/>
        <w:spacing w:after="40" w:line="250" w:lineRule="auto"/>
      </w:pPr>
      <w:r>
        <w:t>Harici SPICE/model dosyaları backend’e aktarılmadan önce izin verilen syntax/command yüzeyi değerlendirilir; backend sandbox/process isolation tercih edilir.</w:t>
      </w:r>
    </w:p>
    <w:p>
      <w:pPr>
        <w:pStyle w:val="ListBullet"/>
        <w:spacing w:after="40" w:line="250" w:lineRule="auto"/>
      </w:pPr>
      <w:r>
        <w:t>Import edilen 3D modeller/assetler doğrudan code path veya shell command’e dönüşmez.</w:t>
      </w:r>
    </w:p>
    <w:p>
      <w:pPr>
        <w:pStyle w:val="ListBullet"/>
        <w:spacing w:after="40" w:line="250" w:lineRule="auto"/>
      </w:pPr>
      <w:r>
        <w:t>File open/import asla shell interpolation kullanmaz.</w:t>
      </w:r>
    </w:p>
    <w:p>
      <w:pPr>
        <w:pStyle w:val="ListBullet"/>
        <w:spacing w:after="40" w:line="250" w:lineRule="auto"/>
      </w:pPr>
      <w:r>
        <w:t>Crash logları proje içeriğini varsayılan olarak upload etmez.</w:t>
      </w:r>
    </w:p>
    <w:p>
      <w:pPr>
        <w:pStyle w:val="ListBullet"/>
      </w:pPr>
      <w:r>
        <w:t>.hattc ve .hatt proje payload’u executable plugin olarak yorumlanamaz. Plugin binary yalnız kurulu plugin dizininden, PluginManager güven zinciri üzerinden yüklenir.</w:t>
      </w:r>
    </w:p>
    <w:p>
      <w:pPr>
        <w:pStyle w:val="ListBullet"/>
      </w:pPr>
      <w:r>
        <w:t>Unsigned/local-development native plugin desteği yalnız açık Developer Mode altında olabilir; production varsayılanında kullanıcıya trust kaynağı gösterilir.</w:t>
      </w:r>
    </w:p>
    <w:p>
      <w:pPr>
        <w:pStyle w:val="ListBullet"/>
      </w:pPr>
      <w:r>
        <w:t>Plugin kaynaklı crash başlangıçta tespit edilebiliyorsa Safe Mode üçüncü taraf pluginleri devre dışı açma seçeneği sunar.</w:t>
      </w:r>
    </w:p>
    <w:p>
      <w:pPr>
        <w:pStyle w:val="ListBullet"/>
      </w:pPr>
      <w:r>
        <w:t>Out-of-process tool service IPC mesaj boyutu, rate, timeout ve protocol version sınırlarına tabidir.</w:t>
      </w:r>
    </w:p>
    <w:p>
      <w:pPr>
        <w:pStyle w:val="Heading2"/>
        <w:keepNext/>
        <w:spacing w:before="120" w:after="80"/>
      </w:pPr>
      <w:r>
        <w:t>23.1 Trust seviyeleri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Kaynak</w:t>
            </w:r>
          </w:p>
        </w:tc>
        <w:tc>
          <w:tcPr>
            <w:tcW w:type="dxa" w:w="64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Trust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HattEDA built-in verified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Yüksek; yine runtime validation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HattEDA community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Orta/düşük; kullanıcıya badge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User local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Kullanıcı kontrollü; doğrulanmamış olabilir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Imported KiCad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Kaynağa bağlı; HattEDA verified değildir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AI generated future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Düşük; validation + review zorunlu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24. Lisans ve Uyumluluk Stratejisi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7A4E00"/>
              </w:rPr>
              <w:t xml:space="preserve">Hukuki not — </w:t>
            </w:r>
            <w:r>
              <w:rPr>
                <w:rFonts w:ascii="Noto Sans" w:hAnsi="Noto Sans" w:eastAsia="Noto Sans"/>
              </w:rPr>
              <w:t>Bu bölüm mühendislik gereksinimidir; hukuki görüş değildir. Release öncesinde güncel lisans metinleri hukuk danışmanı tarafından teyit edilmelidir.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24.1 Qt</w:t>
      </w:r>
    </w:p>
    <w:p>
      <w:pPr>
        <w:spacing w:after="80" w:line="259" w:lineRule="auto"/>
      </w:pPr>
      <w:r>
        <w:t>Qt, ticari ve açık kaynak lisans seçenekleri sunar. Proprietary ürün LGPL koşullarına uygun şekilde mümkün olabilir; ancak modül bazında lisans kontrolü, dynamic linking/relinking ve kullanıcı hakları gibi yükümlülükler vardır. Ticari Qt lisansı ayrı alternatiftir. HattEDA release pipeline hangi Qt modüllerinin kullanıldığını SBOM ile takip etmelidir.</w:t>
      </w:r>
    </w:p>
    <w:p>
      <w:r>
        <w:t xml:space="preserve">Resmi referans: </w:t>
      </w:r>
      <w:hyperlink r:id="rId11">
        <w:r>
          <w:rPr>
            <w:color w:val="1B5E8C"/>
            <w:u w:val="single"/>
          </w:rPr>
          <w:t>Qt — Obligations of the GPL and LGPL</w:t>
        </w:r>
      </w:hyperlink>
    </w:p>
    <w:p>
      <w:pPr>
        <w:pStyle w:val="Heading2"/>
        <w:keepNext/>
        <w:spacing w:before="120" w:after="80"/>
      </w:pPr>
      <w:r>
        <w:t>24.2 KiCad library verisi</w:t>
      </w:r>
    </w:p>
    <w:p>
      <w:pPr>
        <w:spacing w:after="80" w:line="259" w:lineRule="auto"/>
      </w:pPr>
      <w:r>
        <w:t>KiCad’in resmi symbol/footprint library’leri CC-BY-SA 4.0 + özel istisna ile lisanslanır. Resmi metin, library verisinin kapalı/ticari elektronik tasarımlarda kullanılmasının tasarımı CC-BY-SA yapmadığını; fakat library veya parçalarının bir library collection olarak yeniden dağıtımında aynı lisans/attribution koşullarının devam ettiğini belirtir. Bu nedenle HattEDA’nın önerilen başlangıç stratejisi: KiCad library’yi proprietary official library gibi paketlememek; kullanıcı tarafı importer ile normalize etmek ve provenance/lisansı .hattc içine taşımaktır.</w:t>
      </w:r>
    </w:p>
    <w:p>
      <w:r>
        <w:t xml:space="preserve">Resmi referans: </w:t>
      </w:r>
      <w:hyperlink r:id="rId12">
        <w:r>
          <w:rPr>
            <w:color w:val="1B5E8C"/>
            <w:u w:val="single"/>
          </w:rPr>
          <w:t>KiCad Footprints LICENSE.md</w:t>
        </w:r>
      </w:hyperlink>
    </w:p>
    <w:p>
      <w:pPr>
        <w:pStyle w:val="Heading2"/>
        <w:keepNext/>
        <w:spacing w:before="120" w:after="80"/>
      </w:pPr>
      <w:r>
        <w:t>24.3 ngspice</w:t>
      </w:r>
    </w:p>
    <w:p>
      <w:pPr>
        <w:spacing w:after="80" w:line="259" w:lineRule="auto"/>
      </w:pPr>
      <w:r>
        <w:t>ngspice temel lisansını “new BSD” olarak tanımlar; bazı kod bölümlerinde başka uyumlu lisanslar bulunabilir. Kullanılan build/dependency seti release öncesi COPYING/SBOM üzerinden kontrol edilmelidir.</w:t>
      </w:r>
    </w:p>
    <w:p>
      <w:r>
        <w:t xml:space="preserve">Resmi referans: </w:t>
      </w:r>
      <w:hyperlink r:id="rId13">
        <w:r>
          <w:rPr>
            <w:color w:val="1B5E8C"/>
            <w:u w:val="single"/>
          </w:rPr>
          <w:t>ngspice FAQ — Legal issues</w:t>
        </w:r>
      </w:hyperlink>
    </w:p>
    <w:p>
      <w:pPr>
        <w:pStyle w:val="Heading2"/>
        <w:keepNext/>
        <w:spacing w:before="120" w:after="80"/>
      </w:pPr>
      <w:r>
        <w:t>24.4 License metadata gereksinimi</w:t>
      </w:r>
    </w:p>
    <w:p>
      <w:pPr>
        <w:pStyle w:val="ListBullet"/>
        <w:spacing w:after="40" w:line="250" w:lineRule="auto"/>
      </w:pPr>
      <w:r>
        <w:t>Her third-party dependency için SPDX identifier mümkünse tutulur.</w:t>
      </w:r>
    </w:p>
    <w:p>
      <w:pPr>
        <w:pStyle w:val="ListBullet"/>
        <w:spacing w:after="40" w:line="250" w:lineRule="auto"/>
      </w:pPr>
      <w:r>
        <w:t>Her imported component source/license/provenance taşır.</w:t>
      </w:r>
    </w:p>
    <w:p>
      <w:pPr>
        <w:pStyle w:val="ListBullet"/>
        <w:spacing w:after="40" w:line="250" w:lineRule="auto"/>
      </w:pPr>
      <w:r>
        <w:t>“redistribution”: allowed/conditional/unknown/disallowed benzeri policy metadata bulunabilir; bu hukuki hüküm değil, ürün gate bilgisidir.</w:t>
      </w:r>
    </w:p>
    <w:p>
      <w:pPr>
        <w:pStyle w:val="ListBullet"/>
        <w:spacing w:after="40" w:line="250" w:lineRule="auto"/>
      </w:pPr>
      <w:r>
        <w:t>Official library publish pipeline license_unknown paketleri kabul etmez.</w:t>
      </w:r>
    </w:p>
    <w:p>
      <w:pPr>
        <w:pStyle w:val="ListBullet"/>
        <w:spacing w:after="40" w:line="250" w:lineRule="auto"/>
      </w:pPr>
      <w:r>
        <w:t>SBOM build artefact olarak üretilir.</w:t>
      </w:r>
    </w:p>
    <w:p>
      <w:pPr>
        <w:pStyle w:val="ListBullet"/>
        <w:spacing w:after="40" w:line="250" w:lineRule="auto"/>
      </w:pPr>
      <w:r>
        <w:t>Agent yeni dependency eklerse lisans kaydı ve ADR olmadan merge edilmez.</w:t>
      </w:r>
    </w:p>
    <w:p>
      <w:pPr>
        <w:pStyle w:val="Heading1"/>
        <w:keepNext/>
        <w:spacing w:before="200" w:after="80"/>
      </w:pPr>
      <w:r>
        <w:t>25. Gizlilik, Telemetri ve Çevrimdışı Çalışma</w:t>
      </w:r>
    </w:p>
    <w:p>
      <w:pPr>
        <w:pStyle w:val="ListBullet"/>
        <w:spacing w:after="40" w:line="250" w:lineRule="auto"/>
      </w:pPr>
      <w:r>
        <w:t>Projeler varsayılan olarak yereldir. Cloud zorunlu değildir.</w:t>
      </w:r>
    </w:p>
    <w:p>
      <w:pPr>
        <w:pStyle w:val="ListBullet"/>
        <w:spacing w:after="40" w:line="250" w:lineRule="auto"/>
      </w:pPr>
      <w:r>
        <w:t>Telemetri varsa opt-in veya açık privacy policy ile minimum veri prensibine göre tasarlanır.</w:t>
      </w:r>
    </w:p>
    <w:p>
      <w:pPr>
        <w:pStyle w:val="ListBullet"/>
        <w:spacing w:after="40" w:line="250" w:lineRule="auto"/>
      </w:pPr>
      <w:r>
        <w:t>Crash report varsayılan olarak şematik/PCB içeriğini içermez; log redaction uygulanır.</w:t>
      </w:r>
    </w:p>
    <w:p>
      <w:pPr>
        <w:pStyle w:val="ListBullet"/>
        <w:spacing w:after="40" w:line="250" w:lineRule="auto"/>
      </w:pPr>
      <w:r>
        <w:t>Future AI local model çalışabiliyorsa kullanıcı IP’si cihazdan çıkmadan komponent üretimi yapılabilir.</w:t>
      </w:r>
    </w:p>
    <w:p>
      <w:pPr>
        <w:pStyle w:val="ListBullet"/>
        <w:spacing w:after="40" w:line="250" w:lineRule="auto"/>
      </w:pPr>
      <w:r>
        <w:t>Cloud AI özelliği eklenirse proje/datasheet upload sınırları ve retention açıkça gösterilir.</w:t>
      </w:r>
    </w:p>
    <w:p>
      <w:pPr>
        <w:pStyle w:val="ListBullet"/>
        <w:spacing w:after="40" w:line="250" w:lineRule="auto"/>
      </w:pPr>
      <w:r>
        <w:t>Enterprise/offline mode mimari olarak engellenmemelidir.</w:t>
      </w:r>
    </w:p>
    <w:p>
      <w:pPr>
        <w:pStyle w:val="Heading1"/>
        <w:keepNext/>
        <w:spacing w:before="200" w:after="80"/>
      </w:pPr>
      <w:r>
        <w:t>26. Performans Hedefleri</w:t>
      </w:r>
    </w:p>
    <w:p>
      <w:pPr>
        <w:spacing w:after="80" w:line="259" w:lineRule="auto"/>
      </w:pPr>
      <w:r>
        <w:t>Aşağıdaki sayılar başlangıç engineering budget’ıdır; gerçek benchmark sonucu ADR ile güncellenebilir. Agent performans regresyonunu “erken optimizasyon” diyerek görmezden gelemez.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Alan</w:t>
            </w:r>
          </w:p>
        </w:tc>
        <w:tc>
          <w:tcPr>
            <w:tcW w:type="dxa" w:w="720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Başlangıç hedefi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UI input latency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Tipik edit işleminde &lt; 50 ms hissedilen gecikme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Viewport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Tipik sahnede 60 FPS hedef; ağır sahnede etkileşim sırasında progressive quality kabul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Project open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Orta büyüklükte proje için saniyeler mertebesi; benchmark fixture tanımlanmalı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Schematic scale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En az birkaç bin symbol instance test fixture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PCB scale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On binlerce primitive ve geniş ratsnest/DRC fixture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Import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Büyük library dosyasında progress + cancel; UI block yok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DRC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Incremental + full run ayrı; full run background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Memory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Asset cache ve undo history limit/eviction stratejisi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26.1 Profiling</w:t>
      </w:r>
    </w:p>
    <w:p>
      <w:pPr>
        <w:pStyle w:val="ListBullet"/>
        <w:spacing w:after="40" w:line="250" w:lineRule="auto"/>
      </w:pPr>
      <w:r>
        <w:t>Benchmark fixture’lar source control altında tutulur.</w:t>
      </w:r>
    </w:p>
    <w:p>
      <w:pPr>
        <w:pStyle w:val="ListBullet"/>
        <w:spacing w:after="40" w:line="250" w:lineRule="auto"/>
      </w:pPr>
      <w:r>
        <w:t>Geometry/spatial index, serialization, DRC ve render frame süreleri ölçülebilir olmalıdır.</w:t>
      </w:r>
    </w:p>
    <w:p>
      <w:pPr>
        <w:pStyle w:val="ListBullet"/>
        <w:spacing w:after="40" w:line="250" w:lineRule="auto"/>
      </w:pPr>
      <w:r>
        <w:t>Performance-critical değişiklikte before/after ölçümü PR açıklamasına eklenir.</w:t>
      </w:r>
    </w:p>
    <w:p>
      <w:pPr>
        <w:pStyle w:val="Heading1"/>
        <w:keepNext/>
        <w:spacing w:before="200" w:after="80"/>
      </w:pPr>
      <w:r>
        <w:t>27. Test Stratejisi ve Kalite Kapıları</w:t>
      </w:r>
    </w:p>
    <w:p>
      <w:pPr>
        <w:pStyle w:val="Heading2"/>
        <w:keepNext/>
        <w:spacing w:before="120" w:after="80"/>
      </w:pPr>
      <w:r>
        <w:t>27.1 Test piramidi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Test türü</w:t>
            </w:r>
          </w:p>
        </w:tc>
        <w:tc>
          <w:tcPr>
            <w:tcW w:type="dxa" w:w="763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Örnek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Unit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Geometri, unit conversion, pin rules, ID, parser helpers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Property-based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Transform round-trip, serialize-deserialize invariants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Schema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Valid/invalid .hatt/.hattc fixtures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Golden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Footprint generator, import normalize output, Gerber snapshots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Integration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Create schematic → PCB → save/reopen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Migration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vN fixture → vN+1 exact expectations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Fuzz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ZIP/JSON/import parser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UI smoke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Open app, create project, place component, save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Performance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Large fixture open/render/DRC budgets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27.2 Definition of Done</w:t>
      </w:r>
    </w:p>
    <w:p>
      <w:pPr>
        <w:pStyle w:val="ListBullet"/>
        <w:spacing w:after="40" w:line="250" w:lineRule="auto"/>
      </w:pPr>
      <w:r>
        <w:t>Feature code compile olur.</w:t>
      </w:r>
    </w:p>
    <w:p>
      <w:pPr>
        <w:pStyle w:val="ListBullet"/>
        <w:spacing w:after="40" w:line="250" w:lineRule="auto"/>
      </w:pPr>
      <w:r>
        <w:t>İlgili unit/integration testler eklenir ve geçer.</w:t>
      </w:r>
    </w:p>
    <w:p>
      <w:pPr>
        <w:pStyle w:val="ListBullet"/>
        <w:spacing w:after="40" w:line="250" w:lineRule="auto"/>
      </w:pPr>
      <w:r>
        <w:t>Dosya formatına dokunulduysa schema + migration + fixture güncellenir.</w:t>
      </w:r>
    </w:p>
    <w:p>
      <w:pPr>
        <w:pStyle w:val="ListBullet"/>
        <w:spacing w:after="40" w:line="250" w:lineRule="auto"/>
      </w:pPr>
      <w:r>
        <w:t>Yeni dependency varsa license/SBOM + ADR güncellenir.</w:t>
      </w:r>
    </w:p>
    <w:p>
      <w:pPr>
        <w:pStyle w:val="ListBullet"/>
        <w:spacing w:after="40" w:line="250" w:lineRule="auto"/>
      </w:pPr>
      <w:r>
        <w:t>UI özelliğinde keyboard/undo/error states test edilir.</w:t>
      </w:r>
    </w:p>
    <w:p>
      <w:pPr>
        <w:pStyle w:val="ListBullet"/>
        <w:spacing w:after="40" w:line="250" w:lineRule="auto"/>
      </w:pPr>
      <w:r>
        <w:t>Importer değişikliğinde en az bir real-world fixture ve unsupported-case fixture eklenir.</w:t>
      </w:r>
    </w:p>
    <w:p>
      <w:pPr>
        <w:pStyle w:val="ListBullet"/>
        <w:spacing w:after="40" w:line="250" w:lineRule="auto"/>
      </w:pPr>
      <w:r>
        <w:t>Bug fix regression testi olmadan “done” değildir.</w:t>
      </w:r>
    </w:p>
    <w:p>
      <w:pPr>
        <w:pStyle w:val="ListBullet"/>
        <w:spacing w:after="40" w:line="250" w:lineRule="auto"/>
      </w:pPr>
      <w:r>
        <w:t>Build logunda yeni warning bırakılmaz.</w:t>
      </w:r>
    </w:p>
    <w:p>
      <w:pPr>
        <w:pStyle w:val="Heading1"/>
        <w:keepNext/>
        <w:spacing w:before="200" w:after="80"/>
      </w:pPr>
      <w:r>
        <w:t>28. CI/CD ve Sürümleme</w:t>
      </w:r>
    </w:p>
    <w:p>
      <w:pPr>
        <w:pStyle w:val="ListBullet"/>
        <w:spacing w:after="40" w:line="250" w:lineRule="auto"/>
      </w:pPr>
      <w:r>
        <w:t>Primary CI: Windows x64 Debug + Release build/test. İkinci aşamada Linux build ile portability korunur.</w:t>
      </w:r>
    </w:p>
    <w:p>
      <w:pPr>
        <w:pStyle w:val="ListBullet"/>
        <w:spacing w:after="40" w:line="250" w:lineRule="auto"/>
      </w:pPr>
      <w:r>
        <w:t>CMake Presets local ve CI aynı build graph’ını kullanır.</w:t>
      </w:r>
    </w:p>
    <w:p>
      <w:pPr>
        <w:pStyle w:val="ListBullet"/>
        <w:spacing w:after="40" w:line="250" w:lineRule="auto"/>
      </w:pPr>
      <w:r>
        <w:t>CI adımları: format check → static analysis → unit → integration → schema/golden → package smoke.</w:t>
      </w:r>
    </w:p>
    <w:p>
      <w:pPr>
        <w:pStyle w:val="ListBullet"/>
        <w:spacing w:after="40" w:line="250" w:lineRule="auto"/>
      </w:pPr>
      <w:r>
        <w:t>Release build reproducibility için dependency versions lock/pin edilir.</w:t>
      </w:r>
    </w:p>
    <w:p>
      <w:pPr>
        <w:pStyle w:val="ListBullet"/>
        <w:spacing w:after="40" w:line="250" w:lineRule="auto"/>
      </w:pPr>
      <w:r>
        <w:t>Application SemVer ve file-format version birbirinden bağımsız tutulur.</w:t>
      </w:r>
    </w:p>
    <w:p>
      <w:pPr>
        <w:pStyle w:val="ListBullet"/>
        <w:spacing w:after="40" w:line="250" w:lineRule="auto"/>
      </w:pPr>
      <w:r>
        <w:t>Nightly/dev build ile stable release channel ayrılır.</w:t>
      </w:r>
    </w:p>
    <w:p>
      <w:pPr>
        <w:pStyle w:val="ListBullet"/>
        <w:spacing w:after="40" w:line="250" w:lineRule="auto"/>
      </w:pPr>
      <w:r>
        <w:t>Crash symbols ve build ID üretilir.</w:t>
      </w:r>
    </w:p>
    <w:p>
      <w:pPr>
        <w:pStyle w:val="ListBullet"/>
        <w:spacing w:after="40" w:line="250" w:lineRule="auto"/>
      </w:pPr>
      <w:r>
        <w:t>Installer/updater ilk MVP’den sonra eklenebilir; updater proje format migration’ı ile aynı şey değildir.</w:t>
      </w:r>
    </w:p>
    <w:p>
      <w:pPr>
        <w:pStyle w:val="Heading1"/>
        <w:keepNext/>
        <w:spacing w:before="200" w:after="80"/>
      </w:pPr>
      <w:r>
        <w:t>29. Kod Standartları ve Hata Yönetimi</w:t>
      </w:r>
    </w:p>
    <w:p>
      <w:pPr>
        <w:pStyle w:val="Heading2"/>
        <w:keepNext/>
        <w:spacing w:before="120" w:after="80"/>
      </w:pPr>
      <w:r>
        <w:t>29.1 C++ kuralları</w:t>
      </w:r>
    </w:p>
    <w:p>
      <w:pPr>
        <w:pStyle w:val="ListBullet"/>
        <w:spacing w:after="40" w:line="250" w:lineRule="auto"/>
      </w:pPr>
      <w:r>
        <w:t>RAII ve value semantics tercih edilir. Ownership belirsiz raw pointer kullanılmaz.</w:t>
      </w:r>
    </w:p>
    <w:p>
      <w:pPr>
        <w:pStyle w:val="ListBullet"/>
        <w:spacing w:after="40" w:line="250" w:lineRule="auto"/>
      </w:pPr>
      <w:r>
        <w:t>QObject yalnız Qt lifecycle/signal-slot gerektiğinde kullanılır; her domain class QObject yapılmaz.</w:t>
      </w:r>
    </w:p>
    <w:p>
      <w:pPr>
        <w:pStyle w:val="ListBullet"/>
        <w:spacing w:after="40" w:line="250" w:lineRule="auto"/>
      </w:pPr>
      <w:r>
        <w:t>Business logic slot/event handler içine gömülmez.</w:t>
      </w:r>
    </w:p>
    <w:p>
      <w:pPr>
        <w:pStyle w:val="ListBullet"/>
        <w:spacing w:after="40" w:line="250" w:lineRule="auto"/>
      </w:pPr>
      <w:r>
        <w:t>Global mutable singleton state yasaktır; service lifetime composition root’tan yönetilir.</w:t>
      </w:r>
    </w:p>
    <w:p>
      <w:pPr>
        <w:pStyle w:val="ListBullet"/>
        <w:spacing w:after="40" w:line="250" w:lineRule="auto"/>
      </w:pPr>
      <w:r>
        <w:t>Domain API’da QString zorunlu değildir; boundary kararı tutarlı uygulanır. Encoding UTF-8 canonical olmalıdır.</w:t>
      </w:r>
    </w:p>
    <w:p>
      <w:pPr>
        <w:pStyle w:val="ListBullet"/>
        <w:spacing w:after="40" w:line="250" w:lineRule="auto"/>
      </w:pPr>
      <w:r>
        <w:t>Exceptions stratejisi tek tip olmalıdır. Recoverable parse/validation hataları structured Result/Error ile döner.</w:t>
      </w:r>
    </w:p>
    <w:p>
      <w:pPr>
        <w:pStyle w:val="ListBullet"/>
        <w:spacing w:after="40" w:line="250" w:lineRule="auto"/>
      </w:pPr>
      <w:r>
        <w:t>Error mesajı yalnız string değildir: code + context object IDs + user-facing message ayrılabilir.</w:t>
      </w:r>
    </w:p>
    <w:p>
      <w:pPr>
        <w:pStyle w:val="ListBullet"/>
        <w:spacing w:after="40" w:line="250" w:lineRule="auto"/>
      </w:pPr>
      <w:r>
        <w:t>Log seviyeleri ve category’ler merkezi tanımlanır; printf/qDebug dağınıklığı bırakılmaz.</w:t>
      </w:r>
    </w:p>
    <w:p>
      <w:pPr>
        <w:pStyle w:val="Heading2"/>
        <w:keepNext/>
        <w:spacing w:before="120" w:after="80"/>
      </w:pPr>
      <w:r>
        <w:t>29.2 Dependency rules</w:t>
      </w:r>
    </w:p>
    <w:p>
      <w:pPr>
        <w:pStyle w:val="ListBullet"/>
        <w:spacing w:after="40" w:line="250" w:lineRule="auto"/>
      </w:pPr>
      <w:r>
        <w:t>Agent “işi kolaylaştırmak” için dependency ekleyemez; önce mevcut Qt/STL çözümü değerlendirilir.</w:t>
      </w:r>
    </w:p>
    <w:p>
      <w:pPr>
        <w:pStyle w:val="ListBullet"/>
        <w:spacing w:after="40" w:line="250" w:lineRule="auto"/>
      </w:pPr>
      <w:r>
        <w:t>Yeni dependency ADR, lisans kaydı, pinned version ve abstraction boundary gerektirir.</w:t>
      </w:r>
    </w:p>
    <w:p>
      <w:pPr>
        <w:pStyle w:val="ListBullet"/>
        <w:spacing w:after="40" w:line="250" w:lineRule="auto"/>
      </w:pPr>
      <w:r>
        <w:t>Header-only olması lisans/güvenlik incelemesini ortadan kaldırmaz.</w:t>
      </w:r>
    </w:p>
    <w:p>
      <w:pPr>
        <w:pStyle w:val="Heading2"/>
        <w:keepNext/>
        <w:spacing w:before="120" w:after="80"/>
      </w:pPr>
      <w:r>
        <w:t>29.3 ADR</w:t>
      </w:r>
    </w:p>
    <w:p>
      <w:pPr>
        <w:spacing w:after="80" w:line="259" w:lineRule="auto"/>
      </w:pPr>
      <w:r>
        <w:t>Mimari karar kayıtları /docs/adr altında numaralandırılır. Örnek: ADR-0001 Qt UI shell, ADR-0002 internal units, ADR-0003 archive format, ADR-0004 simulation backend. Coding agent mevcut ADR’yi tersine çeviremez; yeni ADR önerir.</w:t>
      </w:r>
    </w:p>
    <w:p>
      <w:pPr>
        <w:pStyle w:val="Heading1"/>
        <w:keepNext/>
        <w:spacing w:before="200" w:after="80"/>
      </w:pPr>
      <w:r>
        <w:t>30. Yol Haritası ve Kabul Kriterleri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Faz</w:t>
            </w:r>
          </w:p>
        </w:tc>
        <w:tc>
          <w:tcPr>
            <w:tcW w:type="dxa" w:w="46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Teslim</w:t>
            </w:r>
          </w:p>
        </w:tc>
        <w:tc>
          <w:tcPr>
            <w:tcW w:type="dxa" w:w="338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Exit kriteri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0 — Foundation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CMake/CI, domain IDs, units, geometry, command/undo, logging, Result/Error, MainShell/QMainWindow, WorkspaceHost, CommandRegistry, PluginHost skeleton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App shell açılır; Mergen/Kayra switch skeleton çalışır; sample dock contribution yüklenir; unit tests; domain UI’ya bağlı değildir.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1 — Formats + Component Core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.hatt/.hattc v1, serializer, schema validator, Component Studio skeleton, .hattplug manifest/discovery ve Plugin SDK sample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Blank component round-trip; incompatible sample plugin pre-load aşamasında reddedilir; compatible sample plugin command/dock kaydeder.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2 — Schematic MVP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symbol placement, wire/net graph, labels, ERC basic, save/reopen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Basit 555/logic devresi çizilir; ERC çalışır; undo/redo tam.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3 — PCB MVP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footprint placement, net transfer, tracks/vias, board outline, DRC basic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Şemadan board oluştur; route; DRC; kaydet/reopen.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4 — Library Ecosystem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seed library, parametric generators, KiCad importer, component preview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Olmayan KiCad component import edilip .hattc olarak projede kullanılır.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5 — Simulation + CAM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ngspice adapter, waveform UI basic, Gerber/Excellon, BOM, Gerber Viewer üzerinden Tool Workspace Host dogfood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Seçili analog devre simüle edilir; fabrication package alınır; Gerber Viewer dinamik tool workspace olarak açılır/kapanır.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6 — Production hardening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autosave/recovery, migration, fuzzing, installer, performance, docs, plugin safe mode/compatibility suite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b w:val="0"/>
              </w:rPr>
              <w:t>Beta proje crash sonrası kurtarılır; migration/import güvenilir; bozuk/uyumsuz plugin uygulamanın açılmasını engellemez.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7 — Community/Cloud (opsiyonel)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publish/revision/trust/verified workflows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Local/Community/Official ayrımı gerçek backend ile.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Faz 8 — Hatt Intelligence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small LLM + document/vision tools + deterministic generators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AI’sız ürün aynen çalışmaya devam eder; AI yalnız hızlandırır.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30.1 MVP’nin “bitti” sayılması için</w:t>
      </w:r>
    </w:p>
    <w:p>
      <w:pPr>
        <w:pStyle w:val="ListBullet"/>
        <w:spacing w:after="40" w:line="250" w:lineRule="auto"/>
      </w:pPr>
      <w:r>
        <w:t>Yeni kullanıcı temel bir devreyi şemadan PCB’ye taşıyabilir.</w:t>
      </w:r>
    </w:p>
    <w:p>
      <w:pPr>
        <w:pStyle w:val="ListBullet"/>
        <w:spacing w:after="40" w:line="250" w:lineRule="auto"/>
      </w:pPr>
      <w:r>
        <w:t>Kütüphanede olmayan en az bir KiCad component’i import ederek kullanabilir.</w:t>
      </w:r>
    </w:p>
    <w:p>
      <w:pPr>
        <w:pStyle w:val="ListBullet"/>
        <w:spacing w:after="40" w:line="250" w:lineRule="auto"/>
      </w:pPr>
      <w:r>
        <w:t>Proje kapanıp açıldığında ID/net/component revision bütünlüğü korunur.</w:t>
      </w:r>
    </w:p>
    <w:p>
      <w:pPr>
        <w:pStyle w:val="ListBullet"/>
        <w:spacing w:after="40" w:line="250" w:lineRule="auto"/>
      </w:pPr>
      <w:r>
        <w:t>ERC/DRC temel hataları yakalar.</w:t>
      </w:r>
    </w:p>
    <w:p>
      <w:pPr>
        <w:pStyle w:val="ListBullet"/>
        <w:spacing w:after="40" w:line="250" w:lineRule="auto"/>
      </w:pPr>
      <w:r>
        <w:t>En az bir SPICE simülasyon örneği uçtan uca çalışır.</w:t>
      </w:r>
    </w:p>
    <w:p>
      <w:pPr>
        <w:pStyle w:val="ListBullet"/>
        <w:spacing w:after="40" w:line="250" w:lineRule="auto"/>
      </w:pPr>
      <w:r>
        <w:t>Gerber/Drill export alınır ve golden fixture ile regresyon korunur.</w:t>
      </w:r>
    </w:p>
    <w:p>
      <w:pPr>
        <w:pStyle w:val="ListBullet"/>
        <w:spacing w:after="40" w:line="250" w:lineRule="auto"/>
      </w:pPr>
      <w:r>
        <w:t>Crash/recovery ve migration testleri vardır.</w:t>
      </w:r>
    </w:p>
    <w:p>
      <w:pPr>
        <w:pStyle w:val="ListBullet"/>
        <w:spacing w:after="40" w:line="250" w:lineRule="auto"/>
      </w:pPr>
      <w:r>
        <w:t>AI veya cloud kapalıyken yukarıdaki her şey çalışır.</w:t>
      </w:r>
    </w:p>
    <w:p>
      <w:pPr>
        <w:pStyle w:val="ListBullet"/>
      </w:pPr>
      <w:r>
        <w:t>Mergen ve Kayra arasında proje durumu kaybolmadan geçiş yapılır.</w:t>
      </w:r>
    </w:p>
    <w:p>
      <w:pPr>
        <w:pStyle w:val="ListBullet"/>
      </w:pPr>
      <w:r>
        <w:t>Tool Workspace Host Gerber Viewer benzeri built-in bir tool’u açıp kapatır ve birden fazla tool tabını yönetebilir.</w:t>
      </w:r>
    </w:p>
    <w:p>
      <w:pPr>
        <w:pStyle w:val="ListBullet"/>
      </w:pPr>
      <w:r>
        <w:t>Örnek third-party plugin core source değiştirmeden bir command, dock panel ve tool workspace katkısı sağlar.</w:t>
      </w:r>
    </w:p>
    <w:p>
      <w:pPr>
        <w:pStyle w:val="ListBullet"/>
      </w:pPr>
      <w:r>
        <w:t>Uyumsuz plugin uygulamayı çökertmeden reddedilir; Safe Mode üçüncü taraf pluginleri load etmeden açılabilir.</w:t>
      </w:r>
    </w:p>
    <w:p>
      <w:pPr>
        <w:pStyle w:val="Heading1"/>
        <w:keepNext/>
        <w:spacing w:before="200" w:after="80"/>
      </w:pPr>
      <w:r>
        <w:t>31. Agent Uygulama Talimatları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Bu bölüm agent için emir niteliğindedir — </w:t>
            </w:r>
            <w:r>
              <w:rPr>
                <w:rFonts w:ascii="Noto Sans" w:hAnsi="Noto Sans" w:eastAsia="Noto Sans"/>
              </w:rPr>
              <w:t>Vibe coding sırasında her coding agent göreve başlamadan önce bu bölüm ile ilgili ADR/format dosyalarını okumalıdır. “Ben daha iyi biliyorum” gerekçesiyle temel sözleşmeyi sessizce değiştiremez.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31.1 Göreve başlama sırası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1.  </w:t>
      </w:r>
      <w:r>
        <w:t>İlgili issue/feature kapsamını oku; kapsam dışını not et.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2.  </w:t>
      </w:r>
      <w:r>
        <w:t>/docs/architecture ve ilgili /docs/adr kayıtlarını oku.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3.  </w:t>
      </w:r>
      <w:r>
        <w:t>Dokunulacak CMake targets ve bağımlılık yönlerini kontrol et.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4.  </w:t>
      </w:r>
      <w:r>
        <w:t>İlgili test/fixture’ları çalıştır; başlangıç baseline’ını kaydet.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5.  </w:t>
      </w:r>
      <w:r>
        <w:t>Değişiklik format/domain sözleşmesini etkiliyorsa koddan önce ADR/schema değişiklik önerisi çıkar.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6.  </w:t>
      </w:r>
      <w:r>
        <w:t>En küçük vertical slice’ı uygula.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7.  </w:t>
      </w:r>
      <w:r>
        <w:t>Unit + integration/regression testlerini ekle.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8.  </w:t>
      </w:r>
      <w:r>
        <w:t>Formatter/static analysis/tests çalıştır.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9.  </w:t>
      </w:r>
      <w:r>
        <w:t>Format/golden değişikliklerini diff ile incele.</w:t>
      </w:r>
    </w:p>
    <w:p>
      <w:pPr>
        <w:spacing w:after="40" w:line="250" w:lineRule="auto"/>
        <w:ind w:left="259" w:hanging="259"/>
      </w:pPr>
      <w:r>
        <w:rPr>
          <w:b w:val="0"/>
        </w:rPr>
        <w:t xml:space="preserve">10.  </w:t>
      </w:r>
      <w:r>
        <w:t>PR/commit açıklamasında davranış değişikliği, risk ve test sonuçlarını yaz.</w:t>
      </w:r>
    </w:p>
    <w:p>
      <w:pPr>
        <w:pStyle w:val="Heading2"/>
        <w:keepNext/>
        <w:spacing w:before="120" w:after="80"/>
      </w:pPr>
      <w:r>
        <w:t>31.2 Agentların yapması YASAK olanlar</w:t>
      </w:r>
    </w:p>
    <w:p>
      <w:pPr>
        <w:pStyle w:val="ListBullet"/>
        <w:spacing w:after="40" w:line="250" w:lineRule="auto"/>
      </w:pPr>
      <w:r>
        <w:t>.hatt/.hattc alanlarını “gerekli oldu” diye sessizce değiştirmek.</w:t>
      </w:r>
    </w:p>
    <w:p>
      <w:pPr>
        <w:pStyle w:val="ListBullet"/>
        <w:spacing w:after="40" w:line="250" w:lineRule="auto"/>
      </w:pPr>
      <w:r>
        <w:t>File format version artırmadan breaking serialization değişikliği yapmak.</w:t>
      </w:r>
    </w:p>
    <w:p>
      <w:pPr>
        <w:pStyle w:val="ListBullet"/>
        <w:spacing w:after="40" w:line="250" w:lineRule="auto"/>
      </w:pPr>
      <w:r>
        <w:t>Domain mantığını QWidget/QML event handler içine taşımak.</w:t>
      </w:r>
    </w:p>
    <w:p>
      <w:pPr>
        <w:pStyle w:val="ListBullet"/>
        <w:spacing w:after="40" w:line="250" w:lineRule="auto"/>
      </w:pPr>
      <w:r>
        <w:t>KiCad parser DTO’sunu doğrudan project-domain nesnesi gibi kullanmak.</w:t>
      </w:r>
    </w:p>
    <w:p>
      <w:pPr>
        <w:pStyle w:val="ListBullet"/>
        <w:spacing w:after="40" w:line="250" w:lineRule="auto"/>
      </w:pPr>
      <w:r>
        <w:t>Her IC için yeni C++ class üretmek.</w:t>
      </w:r>
    </w:p>
    <w:p>
      <w:pPr>
        <w:pStyle w:val="ListBullet"/>
        <w:spacing w:after="40" w:line="250" w:lineRule="auto"/>
      </w:pPr>
      <w:r>
        <w:t>Component içine çalıştırılabilir arbitrary script eklemek.</w:t>
      </w:r>
    </w:p>
    <w:p>
      <w:pPr>
        <w:pStyle w:val="ListBullet"/>
        <w:spacing w:after="40" w:line="250" w:lineRule="auto"/>
      </w:pPr>
      <w:r>
        <w:t>Simulation yok diye component’i geçersiz saymak.</w:t>
      </w:r>
    </w:p>
    <w:p>
      <w:pPr>
        <w:pStyle w:val="ListBullet"/>
        <w:spacing w:after="40" w:line="250" w:lineRule="auto"/>
      </w:pPr>
      <w:r>
        <w:t>Floating point koordinatı persistent canonical geometri yapmak.</w:t>
      </w:r>
    </w:p>
    <w:p>
      <w:pPr>
        <w:pStyle w:val="ListBullet"/>
        <w:spacing w:after="40" w:line="250" w:lineRule="auto"/>
      </w:pPr>
      <w:r>
        <w:t>Undo/redo bypass eden UI mutation yapmak.</w:t>
      </w:r>
    </w:p>
    <w:p>
      <w:pPr>
        <w:pStyle w:val="ListBullet"/>
        <w:spacing w:after="40" w:line="250" w:lineRule="auto"/>
      </w:pPr>
      <w:r>
        <w:t>Testi kaldırarak build’i yeşil yapmak.</w:t>
      </w:r>
    </w:p>
    <w:p>
      <w:pPr>
        <w:pStyle w:val="ListBullet"/>
        <w:spacing w:after="40" w:line="250" w:lineRule="auto"/>
      </w:pPr>
      <w:r>
        <w:t>Test fixture’ı gerçek bug’ı gizleyecek şekilde değiştirmek.</w:t>
      </w:r>
    </w:p>
    <w:p>
      <w:pPr>
        <w:pStyle w:val="ListBullet"/>
        <w:spacing w:after="40" w:line="250" w:lineRule="auto"/>
      </w:pPr>
      <w:r>
        <w:t>License incelemesi olmadan third-party dependency veya library asset eklemek.</w:t>
      </w:r>
    </w:p>
    <w:p>
      <w:pPr>
        <w:pStyle w:val="ListBullet"/>
        <w:spacing w:after="40" w:line="250" w:lineRule="auto"/>
      </w:pPr>
      <w:r>
        <w:t>Network çağrısını domain/core katmanına gömmek.</w:t>
      </w:r>
    </w:p>
    <w:p>
      <w:pPr>
        <w:pStyle w:val="ListBullet"/>
        <w:spacing w:after="40" w:line="250" w:lineRule="auto"/>
      </w:pPr>
      <w:r>
        <w:t>Proje verisini telemetry/crash servisine varsayılan upload etmek.</w:t>
      </w:r>
    </w:p>
    <w:p>
      <w:pPr>
        <w:pStyle w:val="ListBullet"/>
        <w:spacing w:after="40" w:line="250" w:lineRule="auto"/>
      </w:pPr>
      <w:r>
        <w:t>Compiler warning’i blanket disable etmek.</w:t>
      </w:r>
    </w:p>
    <w:p>
      <w:pPr>
        <w:pStyle w:val="ListBullet"/>
        <w:spacing w:after="40" w:line="250" w:lineRule="auto"/>
      </w:pPr>
      <w:r>
        <w:t>“temporary” global singleton bırakmak.</w:t>
      </w:r>
    </w:p>
    <w:p>
      <w:pPr>
        <w:pStyle w:val="ListBullet"/>
      </w:pPr>
      <w:r>
        <w:t>Feature kodundan doğrudan QMainWindow::addDockWidget/addToolBar/menuBar mutation yapmak; ContributionRegistry bypass etmek.</w:t>
      </w:r>
    </w:p>
    <w:p>
      <w:pPr>
        <w:pStyle w:val="ListBullet"/>
      </w:pPr>
      <w:r>
        <w:t>Plugin API veya permission enum’unu version/ADR/compatibility test olmadan değiştirmek.</w:t>
      </w:r>
    </w:p>
    <w:p>
      <w:pPr>
        <w:pStyle w:val="ListBullet"/>
      </w:pPr>
      <w:r>
        <w:t>Plugin’e mutable core domain pointer vermek veya undo/redo bypass eden mutation API expose etmek.</w:t>
      </w:r>
    </w:p>
    <w:p>
      <w:pPr>
        <w:pStyle w:val="ListBullet"/>
      </w:pPr>
      <w:r>
        <w:t>Plugin persistent state’i core project JSON top-level alanlarına serpiştirmek; namespaced extensions alanını bypass etmek.</w:t>
      </w:r>
    </w:p>
    <w:p>
      <w:pPr>
        <w:pStyle w:val="ListBullet"/>
      </w:pPr>
      <w:r>
        <w:t>Proje içinden veya internetten gelen binary plugin’i otomatik kurmak/yüklemek.</w:t>
      </w:r>
    </w:p>
    <w:p>
      <w:pPr>
        <w:pStyle w:val="ListBullet"/>
      </w:pPr>
      <w:r>
        <w:t>Native plugin permission modelini gerçek security sandbox gibi varsaymak; riskli kod için process isolation gereksinimini göz ardı etmek.</w:t>
      </w:r>
    </w:p>
    <w:p>
      <w:pPr>
        <w:pStyle w:val="Heading2"/>
        <w:keepNext/>
        <w:spacing w:before="120" w:after="80"/>
      </w:pPr>
      <w:r>
        <w:t>31.3 Değişiklik çıktısı şablonu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Feature: &lt;isim&gt;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Scope: &lt;ne yapıldı / ne yapılmadı&gt;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Architecture impact: &lt;targets/interfaces&gt;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Format impact: none | additive | migration required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License impact: none | dependency/source added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Tests added: &lt;liste&gt;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Commands run: &lt;build/test/analysis&gt;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Known limitations: &lt;liste&gt;</w:t>
      </w:r>
    </w:p>
    <w:p>
      <w:pPr>
        <w:pStyle w:val="HattCode"/>
      </w:pPr>
      <w:r>
        <w:rPr>
          <w:rFonts w:ascii="DejaVu Sans Mono" w:hAnsi="DejaVu Sans Mono" w:eastAsia="DejaVu Sans Mono"/>
          <w:sz w:val="16"/>
        </w:rPr>
        <w:t>Follow-up: &lt;issue IDs&gt;</w:t>
      </w:r>
    </w:p>
    <w:p>
      <w:pPr>
        <w:pStyle w:val="Heading2"/>
        <w:keepNext/>
        <w:spacing w:before="120" w:after="80"/>
      </w:pPr>
      <w:r>
        <w:t>31.4 Agent için kök prompt önerisi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You are implementing HattEDA under HATT-SPEC-0001.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Treat architecture, file formats, IDs, units, importer boundaries, undo/redo,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license provenance and tests as contracts, not suggestions.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Do not introduce a new dependency, file-format field, cross-layer dependency,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or persistent representation without checking the relevant ADR/schema.</w:t>
      </w:r>
    </w:p>
    <w:p>
      <w:pPr>
        <w:pStyle w:val="HattCode"/>
      </w:pPr>
      <w:r>
        <w:t>Keep business logic out of UI code. Use WorkspaceHost/ContributionRegistry for UI extension points. Do not expose mutable domain internals to plugins. Never make AI/cloud a requirement.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For every behavior change, add or update tests. If a requirement conflicts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with the existing specification, stop implementation and propose an ADR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instead of silently changing the architecture.</w:t>
      </w:r>
    </w:p>
    <w:p>
      <w:pPr>
        <w:pStyle w:val="Heading1"/>
        <w:keepNext/>
        <w:spacing w:before="200" w:after="80"/>
      </w:pPr>
      <w:r>
        <w:t>32. İlk Geliştirme Backlog’u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8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ID</w:t>
            </w:r>
          </w:p>
        </w:tc>
        <w:tc>
          <w:tcPr>
            <w:tcW w:type="dxa" w:w="84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İş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Bootstrap CMake + Qt desktop shell + CI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core-foundation IDs, Result/Error, logging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Fixed-point units and geometry primitives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Command/Undo transaction framework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HATT-005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.hatt archive reader/writer + manifest schema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HATT-006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.hattc archive reader/writer + manifest schema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HATT-007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Component domain model + pin/electrical enums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HATT-008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Symbol geometry model + renderer abstraction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HATT-009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Footprint/pad domain model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Component Studio blank create/edit/save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Project component lock + embedded component support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Schematic document/net graph MVP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Schematic viewport placement/select/move/wire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ERC basic rule engine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HATT-015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PCB board/layer/footprint domain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HATT-016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PCB viewport placement + tracks/vias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HATT-017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DRC basic rule engine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HATT-018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Parametric DIP/SOIC/SMD chip footprint generators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HATT-019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KiCad symbol parser + normalization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KiCad footprint parser + normalization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Import preview + warnings + .hattc save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Seed library pipeline + component validation CLI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Simulation API + ngspice adapter spike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Waveform/result data model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HATT-025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Gerber/Excellon exporter MVP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HATT-026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Autosave/recovery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HATT-027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Format migration framework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HATT-028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Fuzz harness for .hatt/.hattc/importers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HATT-029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Performance benchmark fixtures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HATT-030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Release SBOM/license report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MainShell WorkspaceHost + Mergen/Kayra primary workspace switch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.hattplug manifest schema + plugin discovery/compatibility preflight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 API + ContributionRegistry (command/workspace/editor/dock/inspector)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Trusted native Qt plugin loader + sample plugin + ABI tag check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Tool Workspace Host dynamic tabs + lifecycle + close/restore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Dock contribution host + layout persistence + Safe Layout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 project extension state under .hatt/extensions + migration contract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Out-of-process ToolService IPC + permission model + mock service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HATT-039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Gerber Viewer as built-in tool contribution / Tool Workspace dogfood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HATT-040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CNC Controller reference plugin skeleton with mock device backend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HATT-041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Plugin safe mode + crash attribution + compatibility integration suite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/>
            <w:r>
              <w:rPr>
                <w:b w:val="0"/>
              </w:rPr>
              <w:t>Backlog kuralı — HATT-001–010 ve HATT-031–037 tamamlanmadan AI/LLM özelliği açılmamalıdır. HATT-001–006 tamamlanmadan şematik UI kendi özel save formatını yazmamalıdır. Plugin katkıları HATT-033 öncesinde doğrudan MainWindow mutation ile geçici olarak bile uygulanmamalıdır.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33. Risk Kaydı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7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ID</w:t>
            </w:r>
          </w:p>
        </w:tc>
        <w:tc>
          <w:tcPr>
            <w:tcW w:type="dxa" w:w="324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Risk</w:t>
            </w:r>
          </w:p>
        </w:tc>
        <w:tc>
          <w:tcPr>
            <w:tcW w:type="dxa" w:w="144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Etki</w:t>
            </w:r>
          </w:p>
        </w:tc>
        <w:tc>
          <w:tcPr>
            <w:tcW w:type="dxa" w:w="475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Azaltım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Library kapsamı büyür, core gecikir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Seed scope + KiCad importer önce; component count KPI değildir.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Vibe coding mimari drift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Çok 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Spec + ADR + CMake boundaries + tests + agent rules.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Dosya formatı erken kırılır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Schema/version/migration ilk günden.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PCB geometri/render performansı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Fixed units + spatial index + benchmark fixture.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R5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Import verisi yanlış ama sessiz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Preview + unsupported report + provenance + validators.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R6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Simulation scope patlar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Backend adapter; simulation optional; MCU emulation non-goal.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R7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Lisans/asset riski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No bundled KiCad library by default; license metadata + SBOM + legal review.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R8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AI yanlış footprint üretir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Gelecek/Yüksek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AI proposal only; deterministic generator/validator + human review.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R9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Qt lisans/commercial plan belirsizliği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Orta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Module/license inventory + counsel; commercial option budgeted.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R10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Tek platforma kilitlenme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Orta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Windows-first fakat core UI-independent; Linux CI later.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Native plugin ABI/Qt/toolchain uyumsuzluğu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Yüksek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Preflight manifest + abi_tag + pinned SDK/toolchain + sample plugin CI; process RPC uzun vadeli stabil sınır.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Plugin UI doğrudan core’a bağlanır, mimari drift oluşur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Çok yüksek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ContributionRegistry + HostContext + immutable snapshot/CommandService; code review/agent rules.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CNC/device plugin hatası uygulamayı veya makineyi etkiler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Çok yüksek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Out-of-process service, explicit permissions, timeout/disconnect/fail-safe, mock/hardware-in-loop tests.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Ek A — .hatt manifest örneği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"format": "hatt-project",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"format_version": 1,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"project_id": "01J...",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"name": "PWM Fan Controller",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"created_with": { "app": "HattEDA", "version": "0.1.0" },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"created_at": "2026-09-12T14:00:00Z",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"modified_at": "2026-09-12T15:00:00Z",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"minimum_reader": "0.1.0",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"documents": 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"schematic_root": "schematic/root.json",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"pcb": "pcb/board.json"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},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"component_lock": "components/lock.json",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"features": ["schematic-v1", "pcb-v1"]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}</w:t>
      </w:r>
    </w:p>
    <w:p>
      <w:pPr>
        <w:pStyle w:val="Heading1"/>
        <w:keepNext/>
        <w:spacing w:before="200" w:after="80"/>
      </w:pPr>
      <w:r>
        <w:t>Ek B — .hattc manifest örneği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"format": "hatt-component",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"format_version": 1,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"component_id": "01J...",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"revision_id": "sha256:...",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"identity": "identity.json",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"pins": "pins.json",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"symbols": ["symbols/default.json"],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"footprints": ["footprints/TO-220AB.json"],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"capabilities": 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"erc": true,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"electrical_ratings": true,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"simulation": "vendor",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"model3d": false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},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"provenance": "provenance/sources.json",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"tests": ["tests/validation.json"]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}</w:t>
      </w:r>
    </w:p>
    <w:p>
      <w:pPr>
        <w:pStyle w:val="Heading1"/>
        <w:keepNext/>
        <w:spacing w:before="200" w:after="80"/>
      </w:pPr>
      <w:r>
        <w:t>Ek C — Önerilen temel pin tipleri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PinElectricalType</w:t>
            </w:r>
          </w:p>
        </w:tc>
        <w:tc>
          <w:tcPr>
            <w:tcW w:type="dxa" w:w="720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7"/>
              </w:rPr>
              <w:t>Açıklama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Passive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R/C/L veya yönsüz bağlantı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Input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Dijital/analog input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Output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Aktif output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Bidirectional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I/O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TriState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Üç durumlu output/I/O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OpenCollector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Open collector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OpenDrain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Open drain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PowerIn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Besleme alan pin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PowerOut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Besleme sağlayan pin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NoConnect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Fiziksel pin var ama bağlanmamalı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NotSpecified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Bilinmeyen / import edilemeyen; warning için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PinElectricalType ile “domain” (analog/digital/power/RF vb.) ayrı alanlar olmalıdır; tek enum ile her şeyi kodlamaya çalışma.</w:t>
      </w:r>
    </w:p>
    <w:p>
      <w:pPr>
        <w:pStyle w:val="Heading1"/>
        <w:keepNext/>
        <w:spacing w:before="200" w:after="80"/>
      </w:pPr>
      <w:r>
        <w:t>Ek D — Application service sınırı örneği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class ProjectService 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public: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Result&lt;ProjectId&gt; createProject(const CreateProjectRequest&amp;);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Result&lt;void&gt; openProject(const std::filesystem::path&amp;);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Result&lt;void&gt; saveProject(ProjectId);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};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class ComponentImportService {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public: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Result&lt;ImportPreview&gt; inspect(const ImportSource&amp;);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Result&lt;ComponentPackage&gt; normalize(const ImportPreview&amp;, const ImportOptions&amp;);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ValidationReport validate(const ComponentPackage&amp;) const;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 xml:space="preserve">    Result&lt;void&gt; saveHattc(const ComponentPackage&amp;, const std::filesystem::path&amp;);</w:t>
      </w:r>
    </w:p>
    <w:p>
      <w:pPr>
        <w:pStyle w:val="HattCode"/>
      </w:pPr>
      <w:r>
        <w:rPr>
          <w:rFonts w:ascii="DejaVu Sans Mono" w:hAnsi="DejaVu Sans Mono" w:eastAsia="DejaVu Sans Mono"/>
          <w:sz w:val="15"/>
        </w:rPr>
        <w:t>};</w:t>
      </w:r>
    </w:p>
    <w:p>
      <w:pPr>
        <w:spacing w:after="80" w:line="259" w:lineRule="auto"/>
      </w:pPr>
      <w:r>
        <w:t>UI yalnız bu tür use-case servislerini çağırır; archive/JSON/KiCad parser ayrıntılarını bilmez.</w:t>
      </w:r>
    </w:p>
    <w:p>
      <w:pPr>
        <w:pStyle w:val="Heading1"/>
        <w:keepNext/>
        <w:spacing w:before="200" w:after="80"/>
      </w:pPr>
      <w:r>
        <w:t>Ek E — Library katmanları ve statüler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Katman</w:t>
            </w:r>
          </w:p>
        </w:tc>
        <w:tc>
          <w:tcPr>
            <w:tcW w:type="dxa" w:w="48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Tanım</w:t>
            </w:r>
          </w:p>
        </w:tc>
        <w:tc>
          <w:tcPr>
            <w:tcW w:type="dxa" w:w="25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sz w:val="16"/>
              </w:rPr>
              <w:t>Varsayılan trust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Built-in/Official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HattEDA release veya server tarafından doğrulanmış component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Community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Kullanıcı yayınlı paket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Unverified/Community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Local User Library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Kullanıcının cihazındaki component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Local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Project Embedded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Belirli projeye gömülü revision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Pinned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Imported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Harici formattan normalize edilmiş paket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Imported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AI Candidate (future)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AI/tool chain üretmiş ancak review edilmemiş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Candidate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Ek F — Release ve Feature Kontrol Listeleri</w:t>
      </w:r>
    </w:p>
    <w:p>
      <w:pPr>
        <w:pStyle w:val="Heading2"/>
        <w:keepNext/>
        <w:spacing w:before="120" w:after="80"/>
      </w:pPr>
      <w:r>
        <w:t>F.1 Yeni persistent alan ekleme</w:t>
      </w:r>
    </w:p>
    <w:p>
      <w:pPr>
        <w:pStyle w:val="ListBullet"/>
        <w:spacing w:after="40" w:line="250" w:lineRule="auto"/>
      </w:pPr>
      <w:r>
        <w:t>Schema güncellendi mi?</w:t>
      </w:r>
    </w:p>
    <w:p>
      <w:pPr>
        <w:pStyle w:val="ListBullet"/>
        <w:spacing w:after="40" w:line="250" w:lineRule="auto"/>
      </w:pPr>
      <w:r>
        <w:t>Format version/backward compatibility etkisi değerlendirildi mi?</w:t>
      </w:r>
    </w:p>
    <w:p>
      <w:pPr>
        <w:pStyle w:val="ListBullet"/>
        <w:spacing w:after="40" w:line="250" w:lineRule="auto"/>
      </w:pPr>
      <w:r>
        <w:t>Migration gerekiyor mu?</w:t>
      </w:r>
    </w:p>
    <w:p>
      <w:pPr>
        <w:pStyle w:val="ListBullet"/>
        <w:spacing w:after="40" w:line="250" w:lineRule="auto"/>
      </w:pPr>
      <w:r>
        <w:t>Unknown-field davranışı tanımlı mı?</w:t>
      </w:r>
    </w:p>
    <w:p>
      <w:pPr>
        <w:pStyle w:val="ListBullet"/>
        <w:spacing w:after="40" w:line="250" w:lineRule="auto"/>
      </w:pPr>
      <w:r>
        <w:t>Serialize/deserialize round-trip testi var mı?</w:t>
      </w:r>
    </w:p>
    <w:p>
      <w:pPr>
        <w:pStyle w:val="ListBullet"/>
        <w:spacing w:after="40" w:line="250" w:lineRule="auto"/>
      </w:pPr>
      <w:r>
        <w:t>Golden fixture güncellendi mi?</w:t>
      </w:r>
    </w:p>
    <w:p>
      <w:pPr>
        <w:pStyle w:val="ListBullet"/>
        <w:spacing w:after="40" w:line="250" w:lineRule="auto"/>
      </w:pPr>
      <w:r>
        <w:t>Dokümantasyon/ADR güncellendi mi?</w:t>
      </w:r>
    </w:p>
    <w:p>
      <w:pPr>
        <w:pStyle w:val="Heading2"/>
        <w:keepNext/>
        <w:spacing w:before="120" w:after="80"/>
      </w:pPr>
      <w:r>
        <w:t>F.2 Yeni importer desteği</w:t>
      </w:r>
    </w:p>
    <w:p>
      <w:pPr>
        <w:pStyle w:val="ListBullet"/>
        <w:spacing w:after="40" w:line="250" w:lineRule="auto"/>
      </w:pPr>
      <w:r>
        <w:t>Kaynak lisansı kaydedildi mi?</w:t>
      </w:r>
    </w:p>
    <w:p>
      <w:pPr>
        <w:pStyle w:val="ListBullet"/>
        <w:spacing w:after="40" w:line="250" w:lineRule="auto"/>
      </w:pPr>
      <w:r>
        <w:t>Parser ve normalization ayrıldı mı?</w:t>
      </w:r>
    </w:p>
    <w:p>
      <w:pPr>
        <w:pStyle w:val="ListBullet"/>
        <w:spacing w:after="40" w:line="250" w:lineRule="auto"/>
      </w:pPr>
      <w:r>
        <w:t>Unsupported özellik raporu var mı?</w:t>
      </w:r>
    </w:p>
    <w:p>
      <w:pPr>
        <w:pStyle w:val="ListBullet"/>
        <w:spacing w:after="40" w:line="250" w:lineRule="auto"/>
      </w:pPr>
      <w:r>
        <w:t>Malformed input testleri var mı?</w:t>
      </w:r>
    </w:p>
    <w:p>
      <w:pPr>
        <w:pStyle w:val="ListBullet"/>
        <w:spacing w:after="40" w:line="250" w:lineRule="auto"/>
      </w:pPr>
      <w:r>
        <w:t>Path/size güvenlik limitleri var mı?</w:t>
      </w:r>
    </w:p>
    <w:p>
      <w:pPr>
        <w:pStyle w:val="ListBullet"/>
        <w:spacing w:after="40" w:line="250" w:lineRule="auto"/>
      </w:pPr>
      <w:r>
        <w:t>Preview kullanıcıya kayıpları gösteriyor mu?</w:t>
      </w:r>
    </w:p>
    <w:p>
      <w:pPr>
        <w:pStyle w:val="ListBullet"/>
        <w:spacing w:after="40" w:line="250" w:lineRule="auto"/>
      </w:pPr>
      <w:r>
        <w:t>Output .hattc schema validator’dan geçiyor mu?</w:t>
      </w:r>
    </w:p>
    <w:p>
      <w:pPr>
        <w:pStyle w:val="Heading2"/>
        <w:keepNext/>
        <w:spacing w:before="120" w:after="80"/>
      </w:pPr>
      <w:r>
        <w:t>F.3 Yeni component simulation</w:t>
      </w:r>
    </w:p>
    <w:p>
      <w:pPr>
        <w:pStyle w:val="ListBullet"/>
        <w:spacing w:after="40" w:line="250" w:lineRule="auto"/>
      </w:pPr>
      <w:r>
        <w:t>Pin mapping açık mı?</w:t>
      </w:r>
    </w:p>
    <w:p>
      <w:pPr>
        <w:pStyle w:val="ListBullet"/>
        <w:spacing w:after="40" w:line="250" w:lineRule="auto"/>
      </w:pPr>
      <w:r>
        <w:t>Model source/license/provenance var mı?</w:t>
      </w:r>
    </w:p>
    <w:p>
      <w:pPr>
        <w:pStyle w:val="ListBullet"/>
        <w:spacing w:after="40" w:line="250" w:lineRule="auto"/>
      </w:pPr>
      <w:r>
        <w:t>Smoke test var mı?</w:t>
      </w:r>
    </w:p>
    <w:p>
      <w:pPr>
        <w:pStyle w:val="ListBullet"/>
        <w:spacing w:after="40" w:line="250" w:lineRule="auto"/>
      </w:pPr>
      <w:r>
        <w:t>En az bir expected waveform/state testi var mı?</w:t>
      </w:r>
    </w:p>
    <w:p>
      <w:pPr>
        <w:pStyle w:val="ListBullet"/>
        <w:spacing w:after="40" w:line="250" w:lineRule="auto"/>
      </w:pPr>
      <w:r>
        <w:t>Model yokken component fallback davranışı tanımlı mı?</w:t>
      </w:r>
    </w:p>
    <w:p>
      <w:pPr>
        <w:pStyle w:val="ListBullet"/>
        <w:spacing w:after="40" w:line="250" w:lineRule="auto"/>
      </w:pPr>
      <w:r>
        <w:t>Simulation backend error UI’ya structured geliyor mu?</w:t>
      </w:r>
    </w:p>
    <w:p>
      <w:pPr>
        <w:pStyle w:val="Heading2"/>
        <w:keepNext/>
        <w:spacing w:before="120" w:after="80"/>
      </w:pPr>
      <w:r>
        <w:t>F.4 Üretime çıkmadan önce</w:t>
      </w:r>
    </w:p>
    <w:p>
      <w:pPr>
        <w:pStyle w:val="ListBullet"/>
        <w:spacing w:after="40" w:line="250" w:lineRule="auto"/>
      </w:pPr>
      <w:r>
        <w:t>Format migration suite geçiyor.</w:t>
      </w:r>
    </w:p>
    <w:p>
      <w:pPr>
        <w:pStyle w:val="ListBullet"/>
        <w:spacing w:after="40" w:line="250" w:lineRule="auto"/>
      </w:pPr>
      <w:r>
        <w:t>Autosave/recovery testleri geçiyor.</w:t>
      </w:r>
    </w:p>
    <w:p>
      <w:pPr>
        <w:pStyle w:val="ListBullet"/>
        <w:spacing w:after="40" w:line="250" w:lineRule="auto"/>
      </w:pPr>
      <w:r>
        <w:t>Gerber/Excellon golden sonuçları incelendi.</w:t>
      </w:r>
    </w:p>
    <w:p>
      <w:pPr>
        <w:pStyle w:val="ListBullet"/>
        <w:spacing w:after="40" w:line="250" w:lineRule="auto"/>
      </w:pPr>
      <w:r>
        <w:t>SBOM ve third-party notices üretildi.</w:t>
      </w:r>
    </w:p>
    <w:p>
      <w:pPr>
        <w:pStyle w:val="ListBullet"/>
        <w:spacing w:after="40" w:line="250" w:lineRule="auto"/>
      </w:pPr>
      <w:r>
        <w:t>Qt/KiCad/ngspice ve kullanılan diğer bağımlılıkların güncel lisans incelemesi tamamlandı.</w:t>
      </w:r>
    </w:p>
    <w:p>
      <w:pPr>
        <w:pStyle w:val="ListBullet"/>
        <w:spacing w:after="40" w:line="250" w:lineRule="auto"/>
      </w:pPr>
      <w:r>
        <w:t>Crash telemetry/privacy davranışı dokümante.</w:t>
      </w:r>
    </w:p>
    <w:p>
      <w:pPr>
        <w:pStyle w:val="ListBullet"/>
        <w:spacing w:after="40" w:line="250" w:lineRule="auto"/>
      </w:pPr>
      <w:r>
        <w:t>Temel benchmark bütçeleri içinde.</w:t>
      </w:r>
    </w:p>
    <w:p>
      <w:pPr>
        <w:pStyle w:val="ListBullet"/>
        <w:spacing w:after="40" w:line="250" w:lineRule="auto"/>
      </w:pPr>
      <w:r>
        <w:t>En az bir gerçek kullanıcı projesi uçtan uca aç/kaydet/export testinden geçti.</w:t>
      </w:r>
    </w:p>
    <w:p>
      <w:pPr>
        <w:pStyle w:val="Heading1"/>
      </w:pPr>
      <w:r>
        <w:t>Ek G — .hattplug Manifest ve Plugin API Örneği</w:t>
      </w:r>
    </w:p>
    <w:p>
      <w:pPr>
        <w:pStyle w:val="HattCode"/>
      </w:pPr>
      <w:r>
        <w:t>{</w:t>
      </w:r>
    </w:p>
    <w:p>
      <w:pPr>
        <w:pStyle w:val="HattCode"/>
      </w:pPr>
      <w:r>
        <w:t xml:space="preserve">  "format": "hatt-plugin",</w:t>
      </w:r>
    </w:p>
    <w:p>
      <w:pPr>
        <w:pStyle w:val="HattCode"/>
      </w:pPr>
      <w:r>
        <w:t xml:space="preserve">  "manifest_version": 1,</w:t>
      </w:r>
    </w:p>
    <w:p>
      <w:pPr>
        <w:pStyle w:val="HattCode"/>
      </w:pPr>
      <w:r>
        <w:t xml:space="preserve">  "plugin_id": "com.example.cnc",</w:t>
      </w:r>
    </w:p>
    <w:p>
      <w:pPr>
        <w:pStyle w:val="HattCode"/>
      </w:pPr>
      <w:r>
        <w:t xml:space="preserve">  "name": "Example CNC Controller",</w:t>
      </w:r>
    </w:p>
    <w:p>
      <w:pPr>
        <w:pStyle w:val="HattCode"/>
      </w:pPr>
      <w:r>
        <w:t xml:space="preserve">  "version": "0.1.0",</w:t>
      </w:r>
    </w:p>
    <w:p>
      <w:pPr>
        <w:pStyle w:val="HattCode"/>
      </w:pPr>
      <w:r>
        <w:t xml:space="preserve">  "plugin_api_version": 1,</w:t>
      </w:r>
    </w:p>
    <w:p>
      <w:pPr>
        <w:pStyle w:val="HattCode"/>
      </w:pPr>
      <w:r>
        <w:t xml:space="preserve">  "hatteda": { "min": "0.2.0", "max_exclusive": "0.3.0" },</w:t>
      </w:r>
    </w:p>
    <w:p>
      <w:pPr>
        <w:pStyle w:val="HattCode"/>
      </w:pPr>
      <w:r>
        <w:t xml:space="preserve">  "platform": "windows",</w:t>
      </w:r>
    </w:p>
    <w:p>
      <w:pPr>
        <w:pStyle w:val="HattCode"/>
      </w:pPr>
      <w:r>
        <w:t xml:space="preserve">  "arch": "x86_64",</w:t>
      </w:r>
    </w:p>
    <w:p>
      <w:pPr>
        <w:pStyle w:val="HattCode"/>
      </w:pPr>
      <w:r>
        <w:t xml:space="preserve">  "abi_tag": "hatt-plugin-abi1-msvc-qt6-win-x64",</w:t>
      </w:r>
    </w:p>
    <w:p>
      <w:pPr>
        <w:pStyle w:val="HattCode"/>
      </w:pPr>
      <w:r>
        <w:t xml:space="preserve">  "entry": "bin/win-x64/hatt-cnc-plugin.dll",</w:t>
      </w:r>
    </w:p>
    <w:p>
      <w:pPr>
        <w:pStyle w:val="HattCode"/>
      </w:pPr>
      <w:r>
        <w:t xml:space="preserve">  "contributions": ["workspace", "dock", "command"],</w:t>
      </w:r>
    </w:p>
    <w:p>
      <w:pPr>
        <w:pStyle w:val="HattCode"/>
      </w:pPr>
      <w:r>
        <w:t xml:space="preserve">  "permissions": ["project.read", "serial", "machine.control"],</w:t>
      </w:r>
    </w:p>
    <w:p>
      <w:pPr>
        <w:pStyle w:val="HattCode"/>
      </w:pPr>
      <w:r>
        <w:t xml:space="preserve">  "restart_required": true,</w:t>
      </w:r>
    </w:p>
    <w:p>
      <w:pPr>
        <w:pStyle w:val="HattCode"/>
      </w:pPr>
      <w:r>
        <w:t xml:space="preserve">  "vendor": "Example Vendor",</w:t>
      </w:r>
    </w:p>
    <w:p>
      <w:pPr>
        <w:pStyle w:val="HattCode"/>
      </w:pPr>
      <w:r>
        <w:t xml:space="preserve">  "license": "Proprietary"</w:t>
      </w:r>
    </w:p>
    <w:p>
      <w:pPr>
        <w:pStyle w:val="HattCode"/>
      </w:pPr>
      <w:r>
        <w:t>}</w:t>
      </w:r>
    </w:p>
    <w:p>
      <w:pPr>
        <w:pStyle w:val="ListBullet"/>
      </w:pPr>
      <w:r>
        <w:t>Manifest yalnız örnektir; JSON Schema ayrı /schemas/hattplug altında canonical tanım olmalıdır.</w:t>
      </w:r>
    </w:p>
    <w:p>
      <w:pPr>
        <w:pStyle w:val="ListBullet"/>
      </w:pPr>
      <w:r>
        <w:t>Production package manifest ve binaries için cryptographic hash/signature zinciri desteklemelidir; signature tasarımı ayrı ADR ister.</w:t>
      </w:r>
    </w:p>
    <w:p>
      <w:pPr>
        <w:pStyle w:val="ListBullet"/>
      </w:pPr>
      <w:r>
        <w:t>Plugin API public headerları /sdk/hatt-plugin-sdk altında paketlenir. API kullanan sample plugin CI’da build edilir ve smoke-test edilir.</w:t>
      </w:r>
    </w:p>
    <w:p>
      <w:pPr>
        <w:pStyle w:val="Heading1"/>
        <w:keepNext/>
        <w:spacing w:before="200" w:after="80"/>
      </w:pPr>
      <w:r>
        <w:t>Kaynak Notları</w:t>
      </w:r>
    </w:p>
    <w:p>
      <w:pPr>
        <w:spacing w:after="80" w:line="259" w:lineRule="auto"/>
      </w:pPr>
      <w:r>
        <w:t>Bu spesifikasyonun çoğu HattEDA için alınmış ürün/mimari kararlardır. Lisansla ilgili güncel dış iddialar için aşağıdaki resmi kaynaklar release öncesinde yeniden kontrol edilmelidir:</w:t>
      </w:r>
    </w:p>
    <w:p>
      <w:pPr>
        <w:pStyle w:val="ListBullet"/>
      </w:pPr>
      <w:hyperlink r:id="rId11">
        <w:r>
          <w:rPr>
            <w:color w:val="1B5E8C"/>
            <w:u w:val="single"/>
          </w:rPr>
          <w:t>Qt Open Source LGPL Obligations</w:t>
        </w:r>
      </w:hyperlink>
    </w:p>
    <w:p>
      <w:pPr>
        <w:pStyle w:val="ListBullet"/>
      </w:pPr>
      <w:hyperlink r:id="rId14">
        <w:r>
          <w:rPr>
            <w:color w:val="1B5E8C"/>
            <w:u w:val="single"/>
          </w:rPr>
          <w:t>Qt 6 Licensing Documentation</w:t>
        </w:r>
      </w:hyperlink>
    </w:p>
    <w:p>
      <w:pPr>
        <w:pStyle w:val="ListBullet"/>
      </w:pPr>
      <w:hyperlink r:id="rId12">
        <w:r>
          <w:rPr>
            <w:color w:val="1B5E8C"/>
            <w:u w:val="single"/>
          </w:rPr>
          <w:t>KiCad Official Footprints LICENSE.md</w:t>
        </w:r>
      </w:hyperlink>
    </w:p>
    <w:p>
      <w:pPr>
        <w:pStyle w:val="ListBullet"/>
      </w:pPr>
      <w:hyperlink r:id="rId15">
        <w:r>
          <w:rPr>
            <w:color w:val="1B5E8C"/>
            <w:u w:val="single"/>
          </w:rPr>
          <w:t>KiCad Official Symbols repository</w:t>
        </w:r>
      </w:hyperlink>
    </w:p>
    <w:p>
      <w:pPr>
        <w:pStyle w:val="ListBullet"/>
      </w:pPr>
      <w:hyperlink r:id="rId13">
        <w:r>
          <w:rPr>
            <w:color w:val="1B5E8C"/>
            <w:u w:val="single"/>
          </w:rPr>
          <w:t>ngspice FAQ / Legal issues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205A2C"/>
              </w:rPr>
              <w:t xml:space="preserve">Son mimari cümle — </w:t>
            </w:r>
            <w:r>
              <w:rPr>
                <w:rFonts w:ascii="Noto Sans" w:hAnsi="Noto Sans" w:eastAsia="Noto Sans"/>
              </w:rPr>
              <w:t>HattEDA’nın ilk ürünü “AI ile komponent üreten EDA” değil; kendi kararlı component/project formatına sahip, yaygın parçalarla çalışan, KiCad’den eksik parçayı içeri alabilen, şema→PCB→doğrulama→üretim zincirini kuran bir EDA olmalıdır. AI daha sonra bu sağlam omurgaya bağlanan yüksek kaldıraçlı araçtır.</w:t>
            </w:r>
          </w:p>
        </w:tc>
      </w:tr>
    </w:tbl>
    <w:p>
      <w:pPr>
        <w:spacing w:after="20"/>
      </w:pPr>
    </w:p>
    <w:p>
      <w:pPr>
        <w:pStyle w:val="ListBullet"/>
      </w:pPr>
      <w:r>
        <w:t>Qt QPluginLoader — runtime plugin loading and metadata</w:t>
      </w:r>
    </w:p>
    <w:p>
      <w:pPr>
        <w:pStyle w:val="ListBullet"/>
      </w:pPr>
      <w:r>
        <w:t>Qt &lt;QtPlugin&gt; — Q_PLUGIN_METADATA / Q_DECLARE_INTERFACE</w:t>
      </w:r>
    </w:p>
    <w:p>
      <w:pPr>
        <w:pStyle w:val="ListBullet"/>
      </w:pPr>
      <w:r>
        <w:t>Qt QMainWindow — central widget, toolbars, dock widgets, saveState/restoreState</w:t>
      </w:r>
    </w:p>
    <w:p>
      <w:pPr>
        <w:pStyle w:val="ListBullet"/>
      </w:pPr>
      <w:r>
        <w:t>Qt QDockWidget — dockable/floating tool panels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A5A5A"/>
        <w:sz w:val="17"/>
      </w:rPr>
      <w:t xml:space="preserve">Sayfa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color w:val="6E6E6E"/>
        <w:sz w:val="15"/>
      </w:rPr>
      <w:t>HattEDA — Teknik Gereksinimler ve Mimari Spesifikasyon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648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C54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374E5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638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/>
      <w:i/>
      <w:iCs/>
      <w:color w:val="505F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ttCode">
    <w:name w:val="Hatt Code"/>
    <w:pPr>
      <w:spacing w:before="0" w:after="0" w:line="240" w:lineRule="auto"/>
      <w:ind w:left="259" w:right="173"/>
      <w:shd w:fill="F4F6F7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qt.io/development/open-source-lgpl-obligations" TargetMode="External"/><Relationship Id="rId12" Type="http://schemas.openxmlformats.org/officeDocument/2006/relationships/hyperlink" Target="https://gitlab.com/kicad/libraries/kicad-footprints/-/blob/master/LICENSE.md" TargetMode="External"/><Relationship Id="rId13" Type="http://schemas.openxmlformats.org/officeDocument/2006/relationships/hyperlink" Target="https://github.com/ngspice/ngspice/blob/master/FAQ" TargetMode="External"/><Relationship Id="rId14" Type="http://schemas.openxmlformats.org/officeDocument/2006/relationships/hyperlink" Target="https://doc.qt.io/qt-6/licensing.html" TargetMode="External"/><Relationship Id="rId15" Type="http://schemas.openxmlformats.org/officeDocument/2006/relationships/hyperlink" Target="https://gitlab.com/kicad/libraries/kicad-symb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HattEDA Teknik Gereksinimler ve Mimari Spesifikasyon</dc:title>
  <dc:subject>Qt/C++ tabanlı EDA/CAD/CAM yazılımı için ana teknik şartname</dc:subject>
  <dc:creator>HattEDA</dc:creator>
  <cp:keywords>HattEDA, Qt, C++, EDA, CAD, CAM, PCB, schematic, component, KiCad, SPICE</cp:keywords>
  <dc:description>HATT-SPEC-0001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