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AC469" w14:textId="1F4BA291" w:rsidR="00FB5751" w:rsidRDefault="00A71F26">
      <w:r>
        <w:rPr>
          <w:noProof/>
        </w:rPr>
        <w:drawing>
          <wp:inline distT="0" distB="0" distL="0" distR="0" wp14:anchorId="0E544EBA" wp14:editId="14E48EEC">
            <wp:extent cx="576072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187450"/>
                    </a:xfrm>
                    <a:prstGeom prst="rect">
                      <a:avLst/>
                    </a:prstGeom>
                  </pic:spPr>
                </pic:pic>
              </a:graphicData>
            </a:graphic>
          </wp:inline>
        </w:drawing>
      </w:r>
    </w:p>
    <w:p w14:paraId="33A85C4F" w14:textId="0FB8F55D" w:rsidR="00A71F26" w:rsidRDefault="00A71F26">
      <w:r>
        <w:rPr>
          <w:noProof/>
        </w:rPr>
        <w:drawing>
          <wp:inline distT="0" distB="0" distL="0" distR="0" wp14:anchorId="6603939A" wp14:editId="5CA06113">
            <wp:extent cx="5760720" cy="5644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5644515"/>
                    </a:xfrm>
                    <a:prstGeom prst="rect">
                      <a:avLst/>
                    </a:prstGeom>
                  </pic:spPr>
                </pic:pic>
              </a:graphicData>
            </a:graphic>
          </wp:inline>
        </w:drawing>
      </w:r>
    </w:p>
    <w:p w14:paraId="45A9B3FF" w14:textId="6B5E43DD" w:rsidR="00A71F26" w:rsidRDefault="00B1663F">
      <w:r>
        <w:rPr>
          <w:noProof/>
        </w:rPr>
        <w:drawing>
          <wp:inline distT="0" distB="0" distL="0" distR="0" wp14:anchorId="1337C9FC" wp14:editId="255C921E">
            <wp:extent cx="5760720" cy="185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855470"/>
                    </a:xfrm>
                    <a:prstGeom prst="rect">
                      <a:avLst/>
                    </a:prstGeom>
                  </pic:spPr>
                </pic:pic>
              </a:graphicData>
            </a:graphic>
          </wp:inline>
        </w:drawing>
      </w:r>
    </w:p>
    <w:p w14:paraId="1A5E739E" w14:textId="262FC680" w:rsidR="00B1663F" w:rsidRDefault="00B1663F">
      <w:r>
        <w:rPr>
          <w:noProof/>
        </w:rPr>
        <w:lastRenderedPageBreak/>
        <w:drawing>
          <wp:inline distT="0" distB="0" distL="0" distR="0" wp14:anchorId="5361BE6C" wp14:editId="67D309E7">
            <wp:extent cx="4181475" cy="461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4610100"/>
                    </a:xfrm>
                    <a:prstGeom prst="rect">
                      <a:avLst/>
                    </a:prstGeom>
                  </pic:spPr>
                </pic:pic>
              </a:graphicData>
            </a:graphic>
          </wp:inline>
        </w:drawing>
      </w:r>
    </w:p>
    <w:p w14:paraId="11DEDF57" w14:textId="19F660FF" w:rsidR="00B1663F" w:rsidRDefault="00E57DC2">
      <w:commentRangeStart w:id="0"/>
      <w:r>
        <w:rPr>
          <w:noProof/>
        </w:rPr>
        <w:lastRenderedPageBreak/>
        <w:drawing>
          <wp:inline distT="0" distB="0" distL="0" distR="0" wp14:anchorId="7D3B1AE0" wp14:editId="73C3DBFB">
            <wp:extent cx="5760720" cy="5196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196205"/>
                    </a:xfrm>
                    <a:prstGeom prst="rect">
                      <a:avLst/>
                    </a:prstGeom>
                  </pic:spPr>
                </pic:pic>
              </a:graphicData>
            </a:graphic>
          </wp:inline>
        </w:drawing>
      </w:r>
      <w:commentRangeEnd w:id="0"/>
      <w:r>
        <w:rPr>
          <w:rStyle w:val="CommentReference"/>
        </w:rPr>
        <w:commentReference w:id="0"/>
      </w:r>
    </w:p>
    <w:p w14:paraId="1BF3E504" w14:textId="4B61651E" w:rsidR="00E57DC2" w:rsidRDefault="00E57DC2">
      <w:commentRangeStart w:id="1"/>
      <w:r>
        <w:rPr>
          <w:noProof/>
        </w:rPr>
        <w:lastRenderedPageBreak/>
        <w:drawing>
          <wp:inline distT="0" distB="0" distL="0" distR="0" wp14:anchorId="35F62971" wp14:editId="2C4801DE">
            <wp:extent cx="5760720" cy="6411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411595"/>
                    </a:xfrm>
                    <a:prstGeom prst="rect">
                      <a:avLst/>
                    </a:prstGeom>
                  </pic:spPr>
                </pic:pic>
              </a:graphicData>
            </a:graphic>
          </wp:inline>
        </w:drawing>
      </w:r>
      <w:commentRangeEnd w:id="1"/>
      <w:r>
        <w:rPr>
          <w:rStyle w:val="CommentReference"/>
        </w:rPr>
        <w:commentReference w:id="1"/>
      </w:r>
    </w:p>
    <w:p w14:paraId="727114E6" w14:textId="600D5194" w:rsidR="003C09B2" w:rsidRDefault="003C09B2">
      <w:r>
        <w:t>Figure from Bruhin et al:</w:t>
      </w:r>
    </w:p>
    <w:p w14:paraId="79FF7B1F" w14:textId="126468E4" w:rsidR="003C09B2" w:rsidRDefault="003C09B2">
      <w:r>
        <w:rPr>
          <w:rFonts w:ascii="Arial" w:hAnsi="Arial" w:cs="Arial"/>
          <w:noProof/>
          <w:color w:val="000000"/>
          <w:bdr w:val="none" w:sz="0" w:space="0" w:color="auto" w:frame="1"/>
        </w:rPr>
        <w:lastRenderedPageBreak/>
        <w:drawing>
          <wp:inline distT="0" distB="0" distL="0" distR="0" wp14:anchorId="439FBA78" wp14:editId="0EC2313A">
            <wp:extent cx="5732780" cy="471487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4714875"/>
                    </a:xfrm>
                    <a:prstGeom prst="rect">
                      <a:avLst/>
                    </a:prstGeom>
                    <a:noFill/>
                    <a:ln>
                      <a:noFill/>
                    </a:ln>
                  </pic:spPr>
                </pic:pic>
              </a:graphicData>
            </a:graphic>
          </wp:inline>
        </w:drawing>
      </w:r>
    </w:p>
    <w:p w14:paraId="31189FA3" w14:textId="560351D3" w:rsidR="00DF50F8" w:rsidRDefault="00DF50F8">
      <w:r>
        <w:t>Pie chart:</w:t>
      </w:r>
    </w:p>
    <w:p w14:paraId="7B6CABE0" w14:textId="61211E53" w:rsidR="00DF50F8" w:rsidRDefault="00DF50F8">
      <w:r>
        <w:rPr>
          <w:noProof/>
        </w:rPr>
        <w:drawing>
          <wp:inline distT="0" distB="0" distL="0" distR="0" wp14:anchorId="48B15D16" wp14:editId="574CDF52">
            <wp:extent cx="36004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3619500"/>
                    </a:xfrm>
                    <a:prstGeom prst="rect">
                      <a:avLst/>
                    </a:prstGeom>
                  </pic:spPr>
                </pic:pic>
              </a:graphicData>
            </a:graphic>
          </wp:inline>
        </w:drawing>
      </w:r>
    </w:p>
    <w:p w14:paraId="4E9535AF" w14:textId="4D396B1E" w:rsidR="002B1607" w:rsidRDefault="002B1607"/>
    <w:p w14:paraId="4BA3D566" w14:textId="77777777" w:rsidR="002B1607" w:rsidRDefault="002B1607" w:rsidP="002B1607"/>
    <w:p w14:paraId="673E7BCD" w14:textId="77777777" w:rsidR="002B1607" w:rsidRDefault="002B1607" w:rsidP="002B1607">
      <w:r>
        <w:t>Lotteries we will implement (choose three for the trial questions):</w:t>
      </w:r>
    </w:p>
    <w:p w14:paraId="632047D4" w14:textId="77777777" w:rsidR="002B1607" w:rsidRDefault="002B1607" w:rsidP="002B1607">
      <w:commentRangeStart w:id="2"/>
      <w:r>
        <w:rPr>
          <w:rFonts w:ascii="Arial" w:hAnsi="Arial" w:cs="Arial"/>
          <w:noProof/>
          <w:color w:val="000000"/>
          <w:bdr w:val="none" w:sz="0" w:space="0" w:color="auto" w:frame="1"/>
        </w:rPr>
        <w:drawing>
          <wp:inline distT="0" distB="0" distL="0" distR="0" wp14:anchorId="6870807B" wp14:editId="3EFDE12D">
            <wp:extent cx="5732780" cy="26396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639695"/>
                    </a:xfrm>
                    <a:prstGeom prst="rect">
                      <a:avLst/>
                    </a:prstGeom>
                    <a:noFill/>
                    <a:ln>
                      <a:noFill/>
                    </a:ln>
                  </pic:spPr>
                </pic:pic>
              </a:graphicData>
            </a:graphic>
          </wp:inline>
        </w:drawing>
      </w:r>
      <w:commentRangeEnd w:id="2"/>
      <w:r>
        <w:rPr>
          <w:rStyle w:val="CommentReference"/>
        </w:rPr>
        <w:commentReference w:id="2"/>
      </w:r>
    </w:p>
    <w:p w14:paraId="2ECF30FF" w14:textId="5D976AF8" w:rsidR="002B1607" w:rsidRDefault="002B1607"/>
    <w:p w14:paraId="14EF9F1D" w14:textId="47B7C80B" w:rsidR="002B1607" w:rsidRDefault="002B1607"/>
    <w:p w14:paraId="708223C9" w14:textId="77777777" w:rsidR="002B1607" w:rsidRDefault="002B1607"/>
    <w:p w14:paraId="6958DF57" w14:textId="543F083D" w:rsidR="006579FA" w:rsidRDefault="006579FA">
      <w:commentRangeStart w:id="3"/>
      <w:r>
        <w:rPr>
          <w:noProof/>
        </w:rPr>
        <w:lastRenderedPageBreak/>
        <w:drawing>
          <wp:inline distT="0" distB="0" distL="0" distR="0" wp14:anchorId="02A9738F" wp14:editId="45D1A45A">
            <wp:extent cx="5760720" cy="6948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948170"/>
                    </a:xfrm>
                    <a:prstGeom prst="rect">
                      <a:avLst/>
                    </a:prstGeom>
                  </pic:spPr>
                </pic:pic>
              </a:graphicData>
            </a:graphic>
          </wp:inline>
        </w:drawing>
      </w:r>
      <w:commentRangeEnd w:id="3"/>
      <w:r>
        <w:rPr>
          <w:rStyle w:val="CommentReference"/>
        </w:rPr>
        <w:commentReference w:id="3"/>
      </w:r>
    </w:p>
    <w:p w14:paraId="112BFCDB" w14:textId="5F90183A" w:rsidR="009C6075" w:rsidRDefault="009C6075"/>
    <w:p w14:paraId="35FE4B87" w14:textId="77A44771" w:rsidR="009C6075" w:rsidRDefault="009C6075"/>
    <w:p w14:paraId="7455AC3D" w14:textId="15BD9979" w:rsidR="009C6075" w:rsidRDefault="009C6075"/>
    <w:p w14:paraId="25B56D6F" w14:textId="3C33F0D3" w:rsidR="009C6075" w:rsidRDefault="009C6075"/>
    <w:p w14:paraId="2FAA9CA7" w14:textId="3F488FE1" w:rsidR="009C6075" w:rsidRDefault="009C6075"/>
    <w:p w14:paraId="5DC48314" w14:textId="56E57606" w:rsidR="009C6075" w:rsidRDefault="009C6075"/>
    <w:p w14:paraId="3BEDA344" w14:textId="269D2E70" w:rsidR="009C6075" w:rsidRDefault="009C6075"/>
    <w:p w14:paraId="5BB07E13" w14:textId="7FA031B6" w:rsidR="006579FA" w:rsidRDefault="006579FA">
      <w:commentRangeStart w:id="4"/>
      <w:r>
        <w:rPr>
          <w:noProof/>
        </w:rPr>
        <w:lastRenderedPageBreak/>
        <w:drawing>
          <wp:inline distT="0" distB="0" distL="0" distR="0" wp14:anchorId="636C8335" wp14:editId="1F9839BE">
            <wp:extent cx="5760720" cy="5617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617845"/>
                    </a:xfrm>
                    <a:prstGeom prst="rect">
                      <a:avLst/>
                    </a:prstGeom>
                  </pic:spPr>
                </pic:pic>
              </a:graphicData>
            </a:graphic>
          </wp:inline>
        </w:drawing>
      </w:r>
      <w:commentRangeEnd w:id="4"/>
      <w:r>
        <w:rPr>
          <w:rStyle w:val="CommentReference"/>
        </w:rPr>
        <w:commentReference w:id="4"/>
      </w:r>
    </w:p>
    <w:p w14:paraId="3FA01352" w14:textId="7B120288" w:rsidR="009C6075" w:rsidRDefault="009C6075"/>
    <w:p w14:paraId="7CF82220" w14:textId="2CCE1B5C" w:rsidR="009C6075" w:rsidRDefault="009C6075">
      <w:commentRangeStart w:id="5"/>
      <w:r>
        <w:rPr>
          <w:noProof/>
        </w:rPr>
        <w:lastRenderedPageBreak/>
        <w:drawing>
          <wp:inline distT="0" distB="0" distL="0" distR="0" wp14:anchorId="4FD865BA" wp14:editId="47532710">
            <wp:extent cx="5760720" cy="7141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141210"/>
                    </a:xfrm>
                    <a:prstGeom prst="rect">
                      <a:avLst/>
                    </a:prstGeom>
                  </pic:spPr>
                </pic:pic>
              </a:graphicData>
            </a:graphic>
          </wp:inline>
        </w:drawing>
      </w:r>
      <w:commentRangeEnd w:id="5"/>
      <w:r>
        <w:rPr>
          <w:rStyle w:val="CommentReference"/>
        </w:rPr>
        <w:commentReference w:id="5"/>
      </w:r>
    </w:p>
    <w:p w14:paraId="79FC5FAD" w14:textId="58AD0B02" w:rsidR="00BB70A1" w:rsidRDefault="00BB70A1">
      <w:r>
        <w:rPr>
          <w:noProof/>
        </w:rPr>
        <w:lastRenderedPageBreak/>
        <w:drawing>
          <wp:inline distT="0" distB="0" distL="0" distR="0" wp14:anchorId="018C2B6A" wp14:editId="603B7BE3">
            <wp:extent cx="5760720" cy="6457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457315"/>
                    </a:xfrm>
                    <a:prstGeom prst="rect">
                      <a:avLst/>
                    </a:prstGeom>
                  </pic:spPr>
                </pic:pic>
              </a:graphicData>
            </a:graphic>
          </wp:inline>
        </w:drawing>
      </w:r>
    </w:p>
    <w:sectPr w:rsidR="00BB70A1" w:rsidSect="00C2598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 Schulze Tiling" w:date="2022-03-23T10:03:00Z" w:initials="AST">
    <w:p w14:paraId="5E2F3295" w14:textId="011E793D" w:rsidR="00E57DC2" w:rsidRDefault="00E57DC2">
      <w:pPr>
        <w:pStyle w:val="CommentText"/>
      </w:pPr>
      <w:r>
        <w:rPr>
          <w:rStyle w:val="CommentReference"/>
        </w:rPr>
        <w:annotationRef/>
      </w:r>
      <w:r>
        <w:t>Yana</w:t>
      </w:r>
      <w:r w:rsidR="005F50C6">
        <w:t>: Write an introduction to the MPL procedure, first introducing some trial decisions.</w:t>
      </w:r>
      <w:r w:rsidR="002B1607">
        <w:t xml:space="preserve"> Also think about describing decisions in the loss domain</w:t>
      </w:r>
    </w:p>
  </w:comment>
  <w:comment w:id="1" w:author="Anna Schulze Tiling" w:date="2022-03-23T10:05:00Z" w:initials="AST">
    <w:p w14:paraId="78A65F21" w14:textId="77777777" w:rsidR="00E57DC2" w:rsidRDefault="00E57DC2">
      <w:pPr>
        <w:pStyle w:val="CommentText"/>
      </w:pPr>
      <w:r>
        <w:rPr>
          <w:rStyle w:val="CommentReference"/>
        </w:rPr>
        <w:annotationRef/>
      </w:r>
      <w:r>
        <w:t>Lukas: Lots to do here! Please change:</w:t>
      </w:r>
    </w:p>
    <w:p w14:paraId="3760A707" w14:textId="3D33A507" w:rsidR="00E57DC2" w:rsidRDefault="00E57DC2" w:rsidP="00E57DC2">
      <w:pPr>
        <w:pStyle w:val="CommentText"/>
        <w:numPr>
          <w:ilvl w:val="0"/>
          <w:numId w:val="1"/>
        </w:numPr>
      </w:pPr>
      <w:r>
        <w:t>Heading: Entscheidungssituation</w:t>
      </w:r>
      <w:r w:rsidR="006579FA">
        <w:t xml:space="preserve"> Übung</w:t>
      </w:r>
      <w:r>
        <w:t xml:space="preserve"> 1/3 (one of three trial decisions)</w:t>
      </w:r>
    </w:p>
    <w:p w14:paraId="046A5BDA" w14:textId="56E4017A" w:rsidR="00E57DC2" w:rsidRDefault="00E57DC2" w:rsidP="00E57DC2">
      <w:pPr>
        <w:pStyle w:val="CommentText"/>
        <w:numPr>
          <w:ilvl w:val="0"/>
          <w:numId w:val="1"/>
        </w:numPr>
      </w:pPr>
      <w:r>
        <w:t>Erinnerung</w:t>
      </w:r>
      <w:r w:rsidR="00750D90">
        <w:t xml:space="preserve"> box</w:t>
      </w:r>
      <w:r>
        <w:t xml:space="preserve"> – </w:t>
      </w:r>
      <w:r w:rsidR="006579FA">
        <w:t>change to a reminder that this is still just the Übungsphase and decisions don’t have consequences yet</w:t>
      </w:r>
    </w:p>
    <w:p w14:paraId="11A709E8" w14:textId="2A1C1528" w:rsidR="003C09B2" w:rsidRDefault="003C09B2" w:rsidP="00E57DC2">
      <w:pPr>
        <w:pStyle w:val="CommentText"/>
        <w:numPr>
          <w:ilvl w:val="0"/>
          <w:numId w:val="1"/>
        </w:numPr>
      </w:pPr>
      <w:r>
        <w:t xml:space="preserve"> 15 situations: expand to 20 situations, use the situations from Bruhin et al below. Adjust for our purposes: 20 CHF = </w:t>
      </w:r>
      <w:r w:rsidR="00DF50F8">
        <w:t>2</w:t>
      </w:r>
      <w:r>
        <w:t xml:space="preserve"> Euro</w:t>
      </w:r>
      <w:r w:rsidR="001E64CE">
        <w:t>, do the 20 steps accordingly</w:t>
      </w:r>
    </w:p>
    <w:p w14:paraId="1DA420B2" w14:textId="597C98F4" w:rsidR="003C09B2" w:rsidRDefault="003C09B2" w:rsidP="00E57DC2">
      <w:pPr>
        <w:pStyle w:val="CommentText"/>
        <w:numPr>
          <w:ilvl w:val="0"/>
          <w:numId w:val="1"/>
        </w:numPr>
      </w:pPr>
      <w:r>
        <w:t xml:space="preserve"> I prefer the lay-out here with separate lines for each situation</w:t>
      </w:r>
      <w:r w:rsidR="00750D90">
        <w:t xml:space="preserve"> to the Bruhin et al layout</w:t>
      </w:r>
      <w:r>
        <w:t>, would keep it like this. However, please adjust:</w:t>
      </w:r>
    </w:p>
    <w:p w14:paraId="7AAB3976" w14:textId="7D189FB4" w:rsidR="001E64CE" w:rsidRDefault="001E64CE" w:rsidP="001E64CE">
      <w:pPr>
        <w:pStyle w:val="CommentText"/>
        <w:numPr>
          <w:ilvl w:val="1"/>
          <w:numId w:val="1"/>
        </w:numPr>
      </w:pPr>
      <w:r>
        <w:t>The description on the LHS to Bruhin et al below,“Gewinne</w:t>
      </w:r>
      <w:r w:rsidR="00DF50F8">
        <w:t xml:space="preserve"> 10 Euro mit 75% Wahrscheinlichkeit…”</w:t>
      </w:r>
    </w:p>
    <w:p w14:paraId="5CC05419" w14:textId="58C9DB1B" w:rsidR="001E64CE" w:rsidRDefault="001E64CE" w:rsidP="001E64CE">
      <w:pPr>
        <w:pStyle w:val="CommentText"/>
        <w:numPr>
          <w:ilvl w:val="1"/>
          <w:numId w:val="1"/>
        </w:numPr>
      </w:pPr>
      <w:r>
        <w:t>The description of the RHS to Bruhin et al below</w:t>
      </w:r>
    </w:p>
    <w:p w14:paraId="52E7911F" w14:textId="6D4ECA31" w:rsidR="001E64CE" w:rsidRDefault="001E64CE" w:rsidP="001E64CE">
      <w:pPr>
        <w:pStyle w:val="CommentText"/>
        <w:numPr>
          <w:ilvl w:val="1"/>
          <w:numId w:val="1"/>
        </w:numPr>
      </w:pPr>
      <w:r>
        <w:t>More long-term (when everything else is working), we can replace the pictures with pie charts</w:t>
      </w:r>
      <w:r w:rsidR="00DF50F8">
        <w:t xml:space="preserve"> like the one further below, but using percentages instead of “25 in 100”</w:t>
      </w:r>
    </w:p>
    <w:p w14:paraId="26D3261A" w14:textId="77777777" w:rsidR="00750D90" w:rsidRDefault="00750D90" w:rsidP="00750D90">
      <w:pPr>
        <w:pStyle w:val="CommentText"/>
        <w:numPr>
          <w:ilvl w:val="0"/>
          <w:numId w:val="1"/>
        </w:numPr>
      </w:pPr>
      <w:r>
        <w:t>Background stuff: You’ll see that the MPL is currently programmed such that the rest of the options will out automatically once you switched at some point. This works through the javascript part at the end of the page template. I left this function in as a help for you, but we would actually like to remove it and instead:</w:t>
      </w:r>
    </w:p>
    <w:p w14:paraId="31F360CC" w14:textId="77777777" w:rsidR="00750D90" w:rsidRDefault="00750D90" w:rsidP="00750D90">
      <w:pPr>
        <w:pStyle w:val="CommentText"/>
        <w:numPr>
          <w:ilvl w:val="1"/>
          <w:numId w:val="1"/>
        </w:numPr>
      </w:pPr>
      <w:r w:rsidRPr="00750D90">
        <w:t xml:space="preserve">Please set the default of the first row to (A or B), and the last row to (B or A). </w:t>
      </w:r>
    </w:p>
    <w:p w14:paraId="09003CB6" w14:textId="77777777" w:rsidR="00750D90" w:rsidRDefault="00750D90" w:rsidP="00750D90">
      <w:pPr>
        <w:pStyle w:val="CommentText"/>
        <w:numPr>
          <w:ilvl w:val="1"/>
          <w:numId w:val="1"/>
        </w:numPr>
      </w:pPr>
      <w:r w:rsidRPr="00750D90">
        <w:t xml:space="preserve">If they switch from (A or B) to (B or A), please show the following msg in a pop-up: “For this row you prefer (B or A), this indicates that for the rows below you would also prefer (B or A). We will fill in the rest of the table for you. Please presse agree, if you agree. If you want to revise your choice, please press disagree.  &lt;br&gt; &lt;Button: agree&gt; &lt;Button: disagree&gt;”. </w:t>
      </w:r>
    </w:p>
    <w:p w14:paraId="655A3CB1" w14:textId="77777777" w:rsidR="00750D90" w:rsidRDefault="00750D90" w:rsidP="00750D90">
      <w:pPr>
        <w:pStyle w:val="CommentText"/>
        <w:numPr>
          <w:ilvl w:val="1"/>
          <w:numId w:val="1"/>
        </w:numPr>
      </w:pPr>
      <w:r w:rsidRPr="00750D90">
        <w:t xml:space="preserve">If they click on agree in the pop-up, fill in the rest of the table with the last choice that they made. If they click on disagree, clear the last choice field that they filled in. </w:t>
      </w:r>
    </w:p>
    <w:p w14:paraId="617C5F50" w14:textId="1C21ABA6" w:rsidR="00E57DC2" w:rsidRDefault="00750D90" w:rsidP="00EB67DD">
      <w:pPr>
        <w:pStyle w:val="CommentText"/>
        <w:numPr>
          <w:ilvl w:val="1"/>
          <w:numId w:val="1"/>
        </w:numPr>
      </w:pPr>
      <w:r w:rsidRPr="00750D90">
        <w:t>The program should record all the switch point of each table, i.e., the row number where they click on agree in the pop-up</w:t>
      </w:r>
      <w:r w:rsidR="002B1607">
        <w:t xml:space="preserve">. </w:t>
      </w:r>
      <w:r w:rsidRPr="00750D90">
        <w:t xml:space="preserve">If they never switch, record the  [MPL_rows] +1 </w:t>
      </w:r>
    </w:p>
  </w:comment>
  <w:comment w:id="2" w:author="Anna Schulze Tiling" w:date="2022-03-23T10:37:00Z" w:initials="AST">
    <w:p w14:paraId="3ADD1DEB" w14:textId="77777777" w:rsidR="002B1607" w:rsidRDefault="002B1607" w:rsidP="002B1607">
      <w:pPr>
        <w:pStyle w:val="CommentText"/>
      </w:pPr>
      <w:r>
        <w:rPr>
          <w:rStyle w:val="CommentReference"/>
        </w:rPr>
        <w:annotationRef/>
      </w:r>
      <w:r>
        <w:t>Before we proceed in the survey draft, let me introduce which MPLs we want to have in the main part of the survey. We’ll have 50 MPLs in total, 25 in the gain domain (shown in the table here) and 25 in the loss domain. In the table here, r</w:t>
      </w:r>
      <w:r>
        <w:t xml:space="preserve">ead the first row as: A profit of 20 CHF (2 Euros) with 5% probability, a profit of 0 with 95% probability. These 25 lotteries show the gain lotteries, i.e. questions are framed as gains/ Gewinne. </w:t>
      </w:r>
    </w:p>
    <w:p w14:paraId="4A0A2AD0" w14:textId="77777777" w:rsidR="008F781E" w:rsidRDefault="002B1607" w:rsidP="002B1607">
      <w:pPr>
        <w:pStyle w:val="CommentText"/>
      </w:pPr>
      <w:r>
        <w:t>The 25 decisions in the loss domain take the same amounts, but put them in the loss frame</w:t>
      </w:r>
      <w:r w:rsidR="008F781E">
        <w:t xml:space="preserve">. </w:t>
      </w:r>
      <w:r>
        <w:t>Then read the first row of the table as: A loss of 20 CHF with 5% probability, a loss of 0 with 95% probability</w:t>
      </w:r>
      <w:r w:rsidR="008F781E">
        <w:t>.</w:t>
      </w:r>
    </w:p>
    <w:p w14:paraId="2CB443CE" w14:textId="0F783FDE" w:rsidR="002B1607" w:rsidRDefault="008F781E" w:rsidP="002B1607">
      <w:pPr>
        <w:pStyle w:val="CommentText"/>
      </w:pPr>
      <w:r>
        <w:t>Yana: F</w:t>
      </w:r>
      <w:r w:rsidR="002B1607">
        <w:t>or the loss lottery scenarios, we will endow people with an amount of money first</w:t>
      </w:r>
      <w:r>
        <w:t>. Can you work out an adequate amount and draft how to say this at the top of each MPL.</w:t>
      </w:r>
    </w:p>
  </w:comment>
  <w:comment w:id="3" w:author="Anna Schulze Tiling" w:date="2022-03-23T10:30:00Z" w:initials="AST">
    <w:p w14:paraId="601BEDCB" w14:textId="77777777" w:rsidR="009C6075" w:rsidRDefault="006579FA">
      <w:pPr>
        <w:pStyle w:val="CommentText"/>
      </w:pPr>
      <w:r>
        <w:rPr>
          <w:rStyle w:val="CommentReference"/>
        </w:rPr>
        <w:annotationRef/>
      </w:r>
      <w:r w:rsidR="009C6075">
        <w:t xml:space="preserve"> Lukas: in addition to the MPL implemented above, choose </w:t>
      </w:r>
      <w:r w:rsidR="008F781E">
        <w:t>7</w:t>
      </w:r>
      <w:r w:rsidR="009C6075">
        <w:t xml:space="preserve"> other scenarios from the table below</w:t>
      </w:r>
      <w:r w:rsidR="008F781E">
        <w:t>, some from the gain and some from the loss domain.</w:t>
      </w:r>
    </w:p>
    <w:p w14:paraId="041992A5" w14:textId="5DBBC124" w:rsidR="008F781E" w:rsidRDefault="008F781E">
      <w:pPr>
        <w:pStyle w:val="CommentText"/>
      </w:pPr>
      <w:r>
        <w:t>Yana: Provide Lukas with text to put in the gray box above the MPLs in the case of a gain versus a loss lottery</w:t>
      </w:r>
    </w:p>
  </w:comment>
  <w:comment w:id="4" w:author="Anna Schulze Tiling" w:date="2022-03-23T10:33:00Z" w:initials="AST">
    <w:p w14:paraId="07F26453" w14:textId="77777777" w:rsidR="006579FA" w:rsidRDefault="006579FA">
      <w:pPr>
        <w:pStyle w:val="CommentText"/>
      </w:pPr>
      <w:r>
        <w:rPr>
          <w:rStyle w:val="CommentReference"/>
        </w:rPr>
        <w:annotationRef/>
      </w:r>
      <w:r>
        <w:t xml:space="preserve">Yana: This is a placeholder for text saying that the </w:t>
      </w:r>
      <w:r w:rsidR="009C6075">
        <w:t>decisions from now on will have consequences. Could you draft this?</w:t>
      </w:r>
    </w:p>
    <w:p w14:paraId="32BD3F82" w14:textId="2053C436" w:rsidR="009C6075" w:rsidRDefault="009C6075">
      <w:pPr>
        <w:pStyle w:val="CommentText"/>
      </w:pPr>
      <w:r>
        <w:t>Lukas: Ignore this for now</w:t>
      </w:r>
    </w:p>
  </w:comment>
  <w:comment w:id="5" w:author="Anna Schulze Tiling" w:date="2022-03-23T10:34:00Z" w:initials="AST">
    <w:p w14:paraId="7837B4B6" w14:textId="31E01BBB" w:rsidR="00D71D46" w:rsidRDefault="009C6075" w:rsidP="00D71D46">
      <w:pPr>
        <w:pStyle w:val="CommentText"/>
      </w:pPr>
      <w:r>
        <w:rPr>
          <w:rStyle w:val="CommentReference"/>
        </w:rPr>
        <w:annotationRef/>
      </w:r>
      <w:r>
        <w:t>Heading will now be: Entscheidungssituation 1/50. Design changes same as in the trial,</w:t>
      </w:r>
      <w:r w:rsidR="00D71D46">
        <w:t xml:space="preserve"> and implement the 50 decision scenarios </w:t>
      </w:r>
      <w:r w:rsidR="008F781E">
        <w:t>described</w:t>
      </w:r>
      <w:r w:rsidR="00D71D46">
        <w:t xml:space="preserve"> in the lotterie table above. Please:</w:t>
      </w:r>
    </w:p>
    <w:p w14:paraId="73811F4F" w14:textId="77777777" w:rsidR="00D71D46" w:rsidRDefault="00D71D46" w:rsidP="00D71D46">
      <w:pPr>
        <w:pStyle w:val="CommentText"/>
        <w:numPr>
          <w:ilvl w:val="0"/>
          <w:numId w:val="4"/>
        </w:numPr>
      </w:pPr>
      <w:r>
        <w:t>Randomize the order in which the 50 MPLs are shown to each participant</w:t>
      </w:r>
    </w:p>
    <w:p w14:paraId="7D73B162" w14:textId="77777777" w:rsidR="00D71D46" w:rsidRDefault="00D71D46" w:rsidP="00D71D46">
      <w:pPr>
        <w:pStyle w:val="CommentText"/>
        <w:numPr>
          <w:ilvl w:val="0"/>
          <w:numId w:val="4"/>
        </w:numPr>
      </w:pPr>
      <w:r>
        <w:t>Randomize whether a given MPL is shown in descending order (as we see in the example MPL above) or ascending order, i.e. RHS going from 1 to 20)</w:t>
      </w:r>
    </w:p>
    <w:p w14:paraId="5C0E5D76" w14:textId="79A80FD6" w:rsidR="00D71D46" w:rsidRDefault="00D71D46" w:rsidP="00D71D46">
      <w:pPr>
        <w:pStyle w:val="CommentText"/>
        <w:numPr>
          <w:ilvl w:val="0"/>
          <w:numId w:val="4"/>
        </w:numPr>
      </w:pPr>
      <w:r>
        <w:t xml:space="preserve"> Implement one of these MPLs for final payment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F3295" w15:done="0"/>
  <w15:commentEx w15:paraId="617C5F50" w15:done="0"/>
  <w15:commentEx w15:paraId="2CB443CE" w15:done="0"/>
  <w15:commentEx w15:paraId="041992A5" w15:done="0"/>
  <w15:commentEx w15:paraId="32BD3F82" w15:done="0"/>
  <w15:commentEx w15:paraId="5C0E5D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6EE5" w16cex:dateUtc="2022-03-23T10:03:00Z"/>
  <w16cex:commentExtensible w16cex:durableId="25E56F7D" w16cex:dateUtc="2022-03-23T10:05:00Z"/>
  <w16cex:commentExtensible w16cex:durableId="25E576E7" w16cex:dateUtc="2022-03-23T10:37:00Z"/>
  <w16cex:commentExtensible w16cex:durableId="25E57549" w16cex:dateUtc="2022-03-23T10:30:00Z"/>
  <w16cex:commentExtensible w16cex:durableId="25E5760B" w16cex:dateUtc="2022-03-23T10:33:00Z"/>
  <w16cex:commentExtensible w16cex:durableId="25E57649" w16cex:dateUtc="2022-03-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F3295" w16cid:durableId="25E56EE5"/>
  <w16cid:commentId w16cid:paraId="617C5F50" w16cid:durableId="25E56F7D"/>
  <w16cid:commentId w16cid:paraId="2CB443CE" w16cid:durableId="25E576E7"/>
  <w16cid:commentId w16cid:paraId="041992A5" w16cid:durableId="25E57549"/>
  <w16cid:commentId w16cid:paraId="32BD3F82" w16cid:durableId="25E5760B"/>
  <w16cid:commentId w16cid:paraId="5C0E5D76" w16cid:durableId="25E576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B2673"/>
    <w:multiLevelType w:val="hybridMultilevel"/>
    <w:tmpl w:val="84E60F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68609A"/>
    <w:multiLevelType w:val="hybridMultilevel"/>
    <w:tmpl w:val="65D2A02C"/>
    <w:lvl w:ilvl="0" w:tplc="42D2FEF6">
      <w:start w:val="1"/>
      <w:numFmt w:val="bullet"/>
      <w:lvlText w:val="•"/>
      <w:lvlJc w:val="left"/>
      <w:pPr>
        <w:tabs>
          <w:tab w:val="num" w:pos="720"/>
        </w:tabs>
        <w:ind w:left="720" w:hanging="360"/>
      </w:pPr>
      <w:rPr>
        <w:rFonts w:ascii="Arial" w:hAnsi="Arial" w:hint="default"/>
      </w:rPr>
    </w:lvl>
    <w:lvl w:ilvl="1" w:tplc="A7BA1E84" w:tentative="1">
      <w:start w:val="1"/>
      <w:numFmt w:val="bullet"/>
      <w:lvlText w:val="•"/>
      <w:lvlJc w:val="left"/>
      <w:pPr>
        <w:tabs>
          <w:tab w:val="num" w:pos="1440"/>
        </w:tabs>
        <w:ind w:left="1440" w:hanging="360"/>
      </w:pPr>
      <w:rPr>
        <w:rFonts w:ascii="Arial" w:hAnsi="Arial" w:hint="default"/>
      </w:rPr>
    </w:lvl>
    <w:lvl w:ilvl="2" w:tplc="071C39BC" w:tentative="1">
      <w:start w:val="1"/>
      <w:numFmt w:val="bullet"/>
      <w:lvlText w:val="•"/>
      <w:lvlJc w:val="left"/>
      <w:pPr>
        <w:tabs>
          <w:tab w:val="num" w:pos="2160"/>
        </w:tabs>
        <w:ind w:left="2160" w:hanging="360"/>
      </w:pPr>
      <w:rPr>
        <w:rFonts w:ascii="Arial" w:hAnsi="Arial" w:hint="default"/>
      </w:rPr>
    </w:lvl>
    <w:lvl w:ilvl="3" w:tplc="5982495E" w:tentative="1">
      <w:start w:val="1"/>
      <w:numFmt w:val="bullet"/>
      <w:lvlText w:val="•"/>
      <w:lvlJc w:val="left"/>
      <w:pPr>
        <w:tabs>
          <w:tab w:val="num" w:pos="2880"/>
        </w:tabs>
        <w:ind w:left="2880" w:hanging="360"/>
      </w:pPr>
      <w:rPr>
        <w:rFonts w:ascii="Arial" w:hAnsi="Arial" w:hint="default"/>
      </w:rPr>
    </w:lvl>
    <w:lvl w:ilvl="4" w:tplc="130632A6" w:tentative="1">
      <w:start w:val="1"/>
      <w:numFmt w:val="bullet"/>
      <w:lvlText w:val="•"/>
      <w:lvlJc w:val="left"/>
      <w:pPr>
        <w:tabs>
          <w:tab w:val="num" w:pos="3600"/>
        </w:tabs>
        <w:ind w:left="3600" w:hanging="360"/>
      </w:pPr>
      <w:rPr>
        <w:rFonts w:ascii="Arial" w:hAnsi="Arial" w:hint="default"/>
      </w:rPr>
    </w:lvl>
    <w:lvl w:ilvl="5" w:tplc="54F21FDC" w:tentative="1">
      <w:start w:val="1"/>
      <w:numFmt w:val="bullet"/>
      <w:lvlText w:val="•"/>
      <w:lvlJc w:val="left"/>
      <w:pPr>
        <w:tabs>
          <w:tab w:val="num" w:pos="4320"/>
        </w:tabs>
        <w:ind w:left="4320" w:hanging="360"/>
      </w:pPr>
      <w:rPr>
        <w:rFonts w:ascii="Arial" w:hAnsi="Arial" w:hint="default"/>
      </w:rPr>
    </w:lvl>
    <w:lvl w:ilvl="6" w:tplc="B1102EC4" w:tentative="1">
      <w:start w:val="1"/>
      <w:numFmt w:val="bullet"/>
      <w:lvlText w:val="•"/>
      <w:lvlJc w:val="left"/>
      <w:pPr>
        <w:tabs>
          <w:tab w:val="num" w:pos="5040"/>
        </w:tabs>
        <w:ind w:left="5040" w:hanging="360"/>
      </w:pPr>
      <w:rPr>
        <w:rFonts w:ascii="Arial" w:hAnsi="Arial" w:hint="default"/>
      </w:rPr>
    </w:lvl>
    <w:lvl w:ilvl="7" w:tplc="6C824C96" w:tentative="1">
      <w:start w:val="1"/>
      <w:numFmt w:val="bullet"/>
      <w:lvlText w:val="•"/>
      <w:lvlJc w:val="left"/>
      <w:pPr>
        <w:tabs>
          <w:tab w:val="num" w:pos="5760"/>
        </w:tabs>
        <w:ind w:left="5760" w:hanging="360"/>
      </w:pPr>
      <w:rPr>
        <w:rFonts w:ascii="Arial" w:hAnsi="Arial" w:hint="default"/>
      </w:rPr>
    </w:lvl>
    <w:lvl w:ilvl="8" w:tplc="A21ED2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37A4F14"/>
    <w:multiLevelType w:val="hybridMultilevel"/>
    <w:tmpl w:val="D472A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EB6180"/>
    <w:multiLevelType w:val="hybridMultilevel"/>
    <w:tmpl w:val="B248FBE8"/>
    <w:lvl w:ilvl="0" w:tplc="D7F8E5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Schulze Tiling">
    <w15:presenceInfo w15:providerId="Windows Live" w15:userId="4d9756be3ab311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F26"/>
    <w:rsid w:val="001E64CE"/>
    <w:rsid w:val="002273C3"/>
    <w:rsid w:val="002B1607"/>
    <w:rsid w:val="003C09B2"/>
    <w:rsid w:val="005F50C6"/>
    <w:rsid w:val="006579FA"/>
    <w:rsid w:val="00750D90"/>
    <w:rsid w:val="008F781E"/>
    <w:rsid w:val="009C6075"/>
    <w:rsid w:val="00A71F26"/>
    <w:rsid w:val="00B1663F"/>
    <w:rsid w:val="00BB70A1"/>
    <w:rsid w:val="00C25981"/>
    <w:rsid w:val="00D71D46"/>
    <w:rsid w:val="00DF50F8"/>
    <w:rsid w:val="00E57DC2"/>
    <w:rsid w:val="00FB575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9EE14"/>
  <w15:chartTrackingRefBased/>
  <w15:docId w15:val="{866ED712-DAC2-4941-8B91-A625EEACF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57DC2"/>
    <w:rPr>
      <w:sz w:val="16"/>
      <w:szCs w:val="16"/>
    </w:rPr>
  </w:style>
  <w:style w:type="paragraph" w:styleId="CommentText">
    <w:name w:val="annotation text"/>
    <w:basedOn w:val="Normal"/>
    <w:link w:val="CommentTextChar"/>
    <w:uiPriority w:val="99"/>
    <w:semiHidden/>
    <w:unhideWhenUsed/>
    <w:rsid w:val="00E57DC2"/>
    <w:pPr>
      <w:spacing w:line="240" w:lineRule="auto"/>
    </w:pPr>
    <w:rPr>
      <w:sz w:val="20"/>
      <w:szCs w:val="20"/>
    </w:rPr>
  </w:style>
  <w:style w:type="character" w:customStyle="1" w:styleId="CommentTextChar">
    <w:name w:val="Comment Text Char"/>
    <w:basedOn w:val="DefaultParagraphFont"/>
    <w:link w:val="CommentText"/>
    <w:uiPriority w:val="99"/>
    <w:semiHidden/>
    <w:rsid w:val="00E57DC2"/>
    <w:rPr>
      <w:sz w:val="20"/>
      <w:szCs w:val="20"/>
    </w:rPr>
  </w:style>
  <w:style w:type="paragraph" w:styleId="CommentSubject">
    <w:name w:val="annotation subject"/>
    <w:basedOn w:val="CommentText"/>
    <w:next w:val="CommentText"/>
    <w:link w:val="CommentSubjectChar"/>
    <w:uiPriority w:val="99"/>
    <w:semiHidden/>
    <w:unhideWhenUsed/>
    <w:rsid w:val="00E57DC2"/>
    <w:rPr>
      <w:b/>
      <w:bCs/>
    </w:rPr>
  </w:style>
  <w:style w:type="character" w:customStyle="1" w:styleId="CommentSubjectChar">
    <w:name w:val="Comment Subject Char"/>
    <w:basedOn w:val="CommentTextChar"/>
    <w:link w:val="CommentSubject"/>
    <w:uiPriority w:val="99"/>
    <w:semiHidden/>
    <w:rsid w:val="00E57DC2"/>
    <w:rPr>
      <w:b/>
      <w:bCs/>
      <w:sz w:val="20"/>
      <w:szCs w:val="20"/>
    </w:rPr>
  </w:style>
  <w:style w:type="paragraph" w:styleId="NormalWeb">
    <w:name w:val="Normal (Web)"/>
    <w:basedOn w:val="Normal"/>
    <w:uiPriority w:val="99"/>
    <w:semiHidden/>
    <w:unhideWhenUsed/>
    <w:rsid w:val="00750D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333278">
      <w:bodyDiv w:val="1"/>
      <w:marLeft w:val="0"/>
      <w:marRight w:val="0"/>
      <w:marTop w:val="0"/>
      <w:marBottom w:val="0"/>
      <w:divBdr>
        <w:top w:val="none" w:sz="0" w:space="0" w:color="auto"/>
        <w:left w:val="none" w:sz="0" w:space="0" w:color="auto"/>
        <w:bottom w:val="none" w:sz="0" w:space="0" w:color="auto"/>
        <w:right w:val="none" w:sz="0" w:space="0" w:color="auto"/>
      </w:divBdr>
      <w:divsChild>
        <w:div w:id="1874658136">
          <w:marLeft w:val="274"/>
          <w:marRight w:val="0"/>
          <w:marTop w:val="0"/>
          <w:marBottom w:val="0"/>
          <w:divBdr>
            <w:top w:val="none" w:sz="0" w:space="0" w:color="auto"/>
            <w:left w:val="none" w:sz="0" w:space="0" w:color="auto"/>
            <w:bottom w:val="none" w:sz="0" w:space="0" w:color="auto"/>
            <w:right w:val="none" w:sz="0" w:space="0" w:color="auto"/>
          </w:divBdr>
        </w:div>
        <w:div w:id="410077960">
          <w:marLeft w:val="274"/>
          <w:marRight w:val="0"/>
          <w:marTop w:val="0"/>
          <w:marBottom w:val="0"/>
          <w:divBdr>
            <w:top w:val="none" w:sz="0" w:space="0" w:color="auto"/>
            <w:left w:val="none" w:sz="0" w:space="0" w:color="auto"/>
            <w:bottom w:val="none" w:sz="0" w:space="0" w:color="auto"/>
            <w:right w:val="none" w:sz="0" w:space="0" w:color="auto"/>
          </w:divBdr>
        </w:div>
        <w:div w:id="317541090">
          <w:marLeft w:val="274"/>
          <w:marRight w:val="0"/>
          <w:marTop w:val="0"/>
          <w:marBottom w:val="0"/>
          <w:divBdr>
            <w:top w:val="none" w:sz="0" w:space="0" w:color="auto"/>
            <w:left w:val="none" w:sz="0" w:space="0" w:color="auto"/>
            <w:bottom w:val="none" w:sz="0" w:space="0" w:color="auto"/>
            <w:right w:val="none" w:sz="0" w:space="0" w:color="auto"/>
          </w:divBdr>
        </w:div>
        <w:div w:id="1150635594">
          <w:marLeft w:val="274"/>
          <w:marRight w:val="0"/>
          <w:marTop w:val="0"/>
          <w:marBottom w:val="0"/>
          <w:divBdr>
            <w:top w:val="none" w:sz="0" w:space="0" w:color="auto"/>
            <w:left w:val="none" w:sz="0" w:space="0" w:color="auto"/>
            <w:bottom w:val="none" w:sz="0" w:space="0" w:color="auto"/>
            <w:right w:val="none" w:sz="0" w:space="0" w:color="auto"/>
          </w:divBdr>
        </w:div>
        <w:div w:id="34251254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8/08/relationships/commentsExtensible" Target="commentsExtensible.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22</Words>
  <Characters>128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Schulze Tiling</dc:creator>
  <cp:keywords/>
  <dc:description/>
  <cp:lastModifiedBy>Anna Schulze Tiling</cp:lastModifiedBy>
  <cp:revision>2</cp:revision>
  <dcterms:created xsi:type="dcterms:W3CDTF">2022-03-23T09:03:00Z</dcterms:created>
  <dcterms:modified xsi:type="dcterms:W3CDTF">2022-03-23T11:01:00Z</dcterms:modified>
</cp:coreProperties>
</file>