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3F" w:rsidRPr="00C27FA2" w:rsidRDefault="00073956" w:rsidP="00073956">
      <w:pPr>
        <w:pStyle w:val="Listenabsatz"/>
        <w:numPr>
          <w:ilvl w:val="0"/>
          <w:numId w:val="1"/>
        </w:numPr>
        <w:rPr>
          <w:u w:val="single"/>
        </w:rPr>
      </w:pPr>
      <w:r w:rsidRPr="00C27FA2">
        <w:rPr>
          <w:u w:val="single"/>
        </w:rPr>
        <w:t>Willkommen</w:t>
      </w:r>
    </w:p>
    <w:p w:rsidR="00073956" w:rsidRDefault="00073956" w:rsidP="00073956">
      <w:r>
        <w:t xml:space="preserve">Herzlich Willkommen zur Online-Studie des </w:t>
      </w:r>
      <w:proofErr w:type="spellStart"/>
      <w:r>
        <w:t>BonnEconLab</w:t>
      </w:r>
      <w:proofErr w:type="spellEnd"/>
      <w:r>
        <w:t>. Bitte beachten Sie, dass Sie an dieser Studie nur einmal teilnehmen dürfen. Außerdem dürfen Sie nur teilnehmen, wenn Sie sich in unserer Teilnahmedatenbank für diese Studie angemeldet haben.</w:t>
      </w:r>
    </w:p>
    <w:p w:rsidR="00073956" w:rsidRDefault="00073956" w:rsidP="00073956">
      <w:r>
        <w:t>Sie erhalten die Aufwandsentschädigung nur, wenn Sie die komplette Umfrage ausfüllen. Sie werden dazu ungefähr 30 Minuten brauchen. Bitte bearbeiten Sie diese Umfrage am Computer. Eine Teilnahme mit mobilen Geräten wie Smartphones oder Tablets ist nicht möglich.</w:t>
      </w:r>
    </w:p>
    <w:p w:rsidR="00073956" w:rsidRDefault="00073956" w:rsidP="00073956">
      <w:r>
        <w:t xml:space="preserve">Sollten Sie während des Experiments Fragen haben, können Sie jederzeit die Experimentleiterin kontaktieren unter </w:t>
      </w:r>
      <w:r w:rsidRPr="003A6CD0">
        <w:rPr>
          <w:highlight w:val="yellow"/>
        </w:rPr>
        <w:t>Telefonnummer</w:t>
      </w:r>
      <w:r w:rsidRPr="003A6CD0">
        <w:t xml:space="preserve"> </w:t>
      </w:r>
      <w:r>
        <w:t xml:space="preserve">und per E-Mail: </w:t>
      </w:r>
      <w:hyperlink r:id="rId5" w:history="1">
        <w:r w:rsidR="00C27FA2" w:rsidRPr="000939DE">
          <w:rPr>
            <w:rStyle w:val="Hyperlink"/>
          </w:rPr>
          <w:t>schulzetilling@uni-bonn.de</w:t>
        </w:r>
      </w:hyperlink>
      <w:r>
        <w:t>.</w:t>
      </w:r>
    </w:p>
    <w:p w:rsidR="00C27FA2" w:rsidRDefault="00C27FA2" w:rsidP="00073956"/>
    <w:p w:rsidR="00073956" w:rsidRPr="00C27FA2" w:rsidRDefault="00073956" w:rsidP="00073956">
      <w:pPr>
        <w:pStyle w:val="Listenabsatz"/>
        <w:numPr>
          <w:ilvl w:val="0"/>
          <w:numId w:val="1"/>
        </w:numPr>
        <w:rPr>
          <w:u w:val="single"/>
        </w:rPr>
      </w:pPr>
      <w:r w:rsidRPr="00C27FA2">
        <w:rPr>
          <w:u w:val="single"/>
        </w:rPr>
        <w:t>Persönliche Informationen</w:t>
      </w:r>
    </w:p>
    <w:p w:rsidR="00073956" w:rsidRDefault="00073956" w:rsidP="00073956">
      <w:r>
        <w:t xml:space="preserve">Vielen Dank, dass Sie an dieser Umfrage teilnehmen. Die Umfrage wird ungefähr eine halbe Stunde Ihrer Zeit in Anspruch nehmen. Wenn Sie die Umfrage beendet haben, wird Ihnen eine Aufwandsentschädigung überwiesen. Um die Überweisung ausführen zu können, benötigen wir die folgenden Informationen von Ihnen. Diese Informationen werden </w:t>
      </w:r>
      <w:r w:rsidRPr="00073956">
        <w:rPr>
          <w:b/>
        </w:rPr>
        <w:t>nur für die Abwicklung der Zahlung</w:t>
      </w:r>
      <w:r>
        <w:t xml:space="preserve"> verwendet und vor der Datenauswertung von dem restlichen Datensatz getrennt.</w:t>
      </w:r>
    </w:p>
    <w:p w:rsidR="00C27FA2" w:rsidRDefault="00C27FA2" w:rsidP="00073956"/>
    <w:p w:rsidR="00073956" w:rsidRPr="00C27FA2" w:rsidRDefault="00073956" w:rsidP="00073956">
      <w:pPr>
        <w:pStyle w:val="Listenabsatz"/>
        <w:numPr>
          <w:ilvl w:val="0"/>
          <w:numId w:val="1"/>
        </w:numPr>
        <w:rPr>
          <w:u w:val="single"/>
        </w:rPr>
      </w:pPr>
      <w:r w:rsidRPr="00C27FA2">
        <w:rPr>
          <w:u w:val="single"/>
        </w:rPr>
        <w:t>Aufbau</w:t>
      </w:r>
    </w:p>
    <w:p w:rsidR="00073956" w:rsidRPr="00073956" w:rsidRDefault="00073956" w:rsidP="00073956">
      <w:r w:rsidRPr="00073956">
        <w:t>Ihre Aufwandsentschädigung für Ihre Teilnahme besteht aus zwei Teilen:</w:t>
      </w:r>
    </w:p>
    <w:p w:rsidR="00B64016" w:rsidRPr="00073956" w:rsidRDefault="00B21FF9" w:rsidP="00073956">
      <w:pPr>
        <w:numPr>
          <w:ilvl w:val="0"/>
          <w:numId w:val="2"/>
        </w:numPr>
      </w:pPr>
      <w:r w:rsidRPr="00073956">
        <w:t>Fixer Teil: 4,00 Euro garantierte Aufwandsentschädigung</w:t>
      </w:r>
    </w:p>
    <w:p w:rsidR="00B64016" w:rsidRPr="00073956" w:rsidRDefault="00B21FF9" w:rsidP="00073956">
      <w:pPr>
        <w:numPr>
          <w:ilvl w:val="0"/>
          <w:numId w:val="2"/>
        </w:numPr>
      </w:pPr>
      <w:r w:rsidRPr="00073956">
        <w:t xml:space="preserve">Variabler Teil: Ein weiterer Betrag zwischen </w:t>
      </w:r>
      <w:proofErr w:type="gramStart"/>
      <w:r w:rsidRPr="003A6CD0">
        <w:rPr>
          <w:highlight w:val="yellow"/>
        </w:rPr>
        <w:t>XX</w:t>
      </w:r>
      <w:r w:rsidR="00C27FA2" w:rsidRPr="003A6CD0">
        <w:rPr>
          <w:highlight w:val="yellow"/>
        </w:rPr>
        <w:t>,XX</w:t>
      </w:r>
      <w:proofErr w:type="gramEnd"/>
      <w:r w:rsidRPr="003A6CD0">
        <w:t xml:space="preserve"> </w:t>
      </w:r>
      <w:r w:rsidRPr="00073956">
        <w:t xml:space="preserve">und </w:t>
      </w:r>
      <w:r w:rsidRPr="003A6CD0">
        <w:rPr>
          <w:highlight w:val="yellow"/>
        </w:rPr>
        <w:t>YY</w:t>
      </w:r>
      <w:r w:rsidR="00C27FA2" w:rsidRPr="003A6CD0">
        <w:rPr>
          <w:highlight w:val="yellow"/>
        </w:rPr>
        <w:t>,YY</w:t>
      </w:r>
      <w:r w:rsidRPr="003A6CD0">
        <w:t xml:space="preserve"> </w:t>
      </w:r>
      <w:r w:rsidRPr="00073956">
        <w:t>Euro, der von Ihren Entscheidungen in dieser Studie und einer zufälligen Auslosung abhängt.</w:t>
      </w:r>
      <w:r w:rsidR="00254ED3">
        <w:t xml:space="preserve"> Wie genau dieser Teil berechnet wird, wird zu einem späteren Zeitpunkt erklärt.</w:t>
      </w:r>
    </w:p>
    <w:p w:rsidR="00073956" w:rsidRDefault="00073956" w:rsidP="00073956">
      <w:r w:rsidRPr="00073956">
        <w:t>Die Auswer</w:t>
      </w:r>
      <w:r>
        <w:t>tung der Umfrage erfolgt pseudo</w:t>
      </w:r>
      <w:r w:rsidRPr="00073956">
        <w:t>nymisiert. Das heißt, Ihre Antworten auf die folgenden Fragen werden vollkommen getrennt von Ihren persönlichen Informationen ausgewertet. Bitte antworten Sie daher so präzise wie möglich.</w:t>
      </w:r>
      <w:r w:rsidR="003424A8">
        <w:t xml:space="preserve"> Sie bearbeiten die Umfrage unabhängig von den anderen Teilnehmern, können also in Ihrem eigenen Tempo arbeiten.</w:t>
      </w:r>
    </w:p>
    <w:p w:rsidR="003B4340" w:rsidRDefault="003B4340" w:rsidP="00073956">
      <w:r>
        <w:t>Bitte klicken Sie auf WEITER, um zur Experimentbeschreibung zu gelangen.</w:t>
      </w:r>
    </w:p>
    <w:p w:rsidR="00C27FA2" w:rsidRPr="00073956" w:rsidRDefault="00C27FA2" w:rsidP="00073956"/>
    <w:p w:rsidR="00A213B3" w:rsidRPr="00A213B3" w:rsidRDefault="00254ED3" w:rsidP="00073956">
      <w:pPr>
        <w:pStyle w:val="Listenabsatz"/>
        <w:numPr>
          <w:ilvl w:val="0"/>
          <w:numId w:val="1"/>
        </w:numPr>
        <w:rPr>
          <w:u w:val="single"/>
        </w:rPr>
      </w:pPr>
      <w:r>
        <w:rPr>
          <w:u w:val="single"/>
        </w:rPr>
        <w:t>Wie funktioniert das Experiment?</w:t>
      </w:r>
    </w:p>
    <w:p w:rsidR="003424A8" w:rsidRDefault="003424A8" w:rsidP="00073956">
      <w:r>
        <w:t>Sie sehen</w:t>
      </w:r>
      <w:r w:rsidR="00073956" w:rsidRPr="00073956">
        <w:t xml:space="preserve"> gleich nachein</w:t>
      </w:r>
      <w:r w:rsidR="003B4340">
        <w:t>ander 50 Tabellen mit jeweils 21</w:t>
      </w:r>
      <w:r w:rsidR="00073956" w:rsidRPr="00073956">
        <w:t xml:space="preserve"> Zeilen. In jeder Zeile treffen Sie eine Entscheidung zwischen </w:t>
      </w:r>
      <w:r w:rsidR="00DD5681">
        <w:t xml:space="preserve">einer </w:t>
      </w:r>
      <w:r w:rsidR="003B4340">
        <w:t>Risikolotterie</w:t>
      </w:r>
      <w:r w:rsidR="00DD5681">
        <w:t xml:space="preserve"> (Option A) und einer </w:t>
      </w:r>
      <w:r>
        <w:t>sicheren</w:t>
      </w:r>
      <w:r w:rsidR="00DD5681">
        <w:t xml:space="preserve"> Auszahlung (Option B). </w:t>
      </w:r>
      <w:r>
        <w:t xml:space="preserve">Die Wahrscheinlichkeiten der </w:t>
      </w:r>
      <w:r w:rsidR="003B4340">
        <w:t>Risikolotterie</w:t>
      </w:r>
      <w:r w:rsidR="003B4340">
        <w:t xml:space="preserve"> </w:t>
      </w:r>
      <w:r>
        <w:t xml:space="preserve">sind in den Tabellen angegeben. </w:t>
      </w:r>
    </w:p>
    <w:p w:rsidR="00073956" w:rsidRDefault="00DD5681" w:rsidP="00073956">
      <w:r>
        <w:t xml:space="preserve">Die Auszahlungen können positiv </w:t>
      </w:r>
      <w:r w:rsidR="003424A8">
        <w:t xml:space="preserve">(Gewinnsituation) </w:t>
      </w:r>
      <w:r>
        <w:t xml:space="preserve">oder negativ </w:t>
      </w:r>
      <w:r w:rsidR="003424A8">
        <w:t xml:space="preserve">(Verlustsituation) </w:t>
      </w:r>
      <w:r>
        <w:t>sein.</w:t>
      </w:r>
      <w:r w:rsidR="003424A8">
        <w:t xml:space="preserve"> Bei negativen Auszahlungen wird entweder ein Betrag mit einer gewissen Wahrscheinlichkeit abgezogen (Option A), oder ein anderer Betrag mit Sicherheit abgezogen (Option B). In jeder Entscheidungssituation sind Ihnen sämtliche relevante</w:t>
      </w:r>
      <w:r w:rsidR="00A213B3">
        <w:t>n</w:t>
      </w:r>
      <w:r w:rsidR="003424A8">
        <w:t xml:space="preserve"> Informationen angegeben.</w:t>
      </w:r>
    </w:p>
    <w:p w:rsidR="00254ED3" w:rsidRDefault="00254ED3" w:rsidP="00254ED3">
      <w:r w:rsidRPr="00073956">
        <w:t xml:space="preserve">Bitte klicken Sie auf WEITER, um zunächst </w:t>
      </w:r>
      <w:r>
        <w:t>zwei Beispielaufgaben zu sehen</w:t>
      </w:r>
      <w:r w:rsidRPr="00073956">
        <w:t>.</w:t>
      </w:r>
    </w:p>
    <w:p w:rsidR="00254ED3" w:rsidRDefault="00254ED3" w:rsidP="00073956"/>
    <w:p w:rsidR="007B5EBD" w:rsidRPr="007B5EBD" w:rsidRDefault="007B5EBD" w:rsidP="007B5EBD">
      <w:pPr>
        <w:pStyle w:val="Listenabsatz"/>
        <w:numPr>
          <w:ilvl w:val="0"/>
          <w:numId w:val="1"/>
        </w:numPr>
        <w:rPr>
          <w:u w:val="single"/>
        </w:rPr>
      </w:pPr>
      <w:r w:rsidRPr="007B5EBD">
        <w:rPr>
          <w:u w:val="single"/>
        </w:rPr>
        <w:t>Beispiel</w:t>
      </w:r>
      <w:r w:rsidR="00A213B3">
        <w:rPr>
          <w:u w:val="single"/>
        </w:rPr>
        <w:t>aufgaben</w:t>
      </w:r>
    </w:p>
    <w:p w:rsidR="007B5EBD" w:rsidRDefault="007B5EBD" w:rsidP="007B5EBD">
      <w:r>
        <w:t xml:space="preserve">Die folgenden </w:t>
      </w:r>
      <w:r w:rsidR="00A213B3">
        <w:t xml:space="preserve">zwei </w:t>
      </w:r>
      <w:r>
        <w:t>Beispiele zeigen Ihnen, wie die beiden Entscheidungstypen</w:t>
      </w:r>
      <w:r w:rsidR="003B4340">
        <w:t xml:space="preserve"> funktionieren. Sie sehen im Folgenden zunächst eine Gewinnsituation und anschließend eine Verlustsituation, um sich mit den Entscheidungstypen vertraut zu machen.</w:t>
      </w:r>
    </w:p>
    <w:p w:rsidR="00A213B3" w:rsidRDefault="00A213B3" w:rsidP="007B5EBD">
      <w:r>
        <w:t xml:space="preserve">Zunächst eine Gewinnsituation. Wenn Sie sich hier für die </w:t>
      </w:r>
      <w:r w:rsidR="003B4340">
        <w:t>Risikolotterie</w:t>
      </w:r>
      <w:r w:rsidR="003B4340">
        <w:t xml:space="preserve"> (</w:t>
      </w:r>
      <w:r>
        <w:t>Option A</w:t>
      </w:r>
      <w:r w:rsidR="003B4340">
        <w:t>)</w:t>
      </w:r>
      <w:r>
        <w:t xml:space="preserve"> entscheiden, besteht eine 50 % Chance, </w:t>
      </w:r>
      <w:r w:rsidR="003B4340">
        <w:t>21</w:t>
      </w:r>
      <w:r>
        <w:t xml:space="preserve"> </w:t>
      </w:r>
      <w:r w:rsidR="001D1B65">
        <w:t>Punkte</w:t>
      </w:r>
      <w:r>
        <w:t xml:space="preserve"> zu gewinnen und eine 50 % Chance, 0 </w:t>
      </w:r>
      <w:r w:rsidR="001D1B65">
        <w:t>Punkte</w:t>
      </w:r>
      <w:r>
        <w:t xml:space="preserve"> zu gewinnen. Entscheiden Sie sich hingegen für die sichere </w:t>
      </w:r>
      <w:r w:rsidR="003B4340">
        <w:t>Auszahlung (</w:t>
      </w:r>
      <w:r>
        <w:t>Option B</w:t>
      </w:r>
      <w:r w:rsidR="003B4340">
        <w:t>)</w:t>
      </w:r>
      <w:r>
        <w:t>, so erhalten Sie mit Si</w:t>
      </w:r>
      <w:r w:rsidR="003B4340">
        <w:t xml:space="preserve">cherheit 10 </w:t>
      </w:r>
      <w:r w:rsidR="001D1B65">
        <w:t>Punkte</w:t>
      </w:r>
      <w:r w:rsidR="003B4340">
        <w:t>.  Angenommen S</w:t>
      </w:r>
      <w:r>
        <w:t xml:space="preserve">ie bevorzugen die sichere Auszahlung für </w:t>
      </w:r>
      <w:r w:rsidR="003B4340">
        <w:t>21</w:t>
      </w:r>
      <w:r>
        <w:t xml:space="preserve"> </w:t>
      </w:r>
      <w:r w:rsidR="001D1B65">
        <w:t>Punkte</w:t>
      </w:r>
      <w:r>
        <w:t xml:space="preserve"> bis 12 </w:t>
      </w:r>
      <w:r w:rsidR="001D1B65">
        <w:t>Punkte</w:t>
      </w:r>
      <w:r>
        <w:t xml:space="preserve"> und die </w:t>
      </w:r>
      <w:r w:rsidR="003B4340">
        <w:t>Risikolotterie</w:t>
      </w:r>
      <w:r w:rsidR="003B4340">
        <w:t xml:space="preserve"> </w:t>
      </w:r>
      <w:r>
        <w:t xml:space="preserve">für </w:t>
      </w:r>
      <w:r w:rsidR="00254ED3">
        <w:t xml:space="preserve">11 </w:t>
      </w:r>
      <w:r w:rsidR="001D1B65">
        <w:t>Punkte</w:t>
      </w:r>
      <w:r w:rsidR="00254ED3">
        <w:t xml:space="preserve"> und weniger. Dann geben Sie Ihre Entscheidung wie folgt in den Computer ein: Wählen Sie die Option A für die Zeilen 1-8 und die Option B für die Zeilen 9-</w:t>
      </w:r>
      <w:r w:rsidR="003B4340">
        <w:t>21</w:t>
      </w:r>
      <w:r w:rsidR="00254ED3">
        <w:t xml:space="preserve"> aus.</w:t>
      </w:r>
    </w:p>
    <w:p w:rsidR="00254ED3" w:rsidRDefault="00254ED3" w:rsidP="00254ED3">
      <w:r>
        <w:t xml:space="preserve">Nun eine Verlustsituation. Wenn Sie sich hier für die </w:t>
      </w:r>
      <w:r w:rsidR="003B4340">
        <w:t>Risikolotterie</w:t>
      </w:r>
      <w:r w:rsidR="003B4340">
        <w:t xml:space="preserve"> (</w:t>
      </w:r>
      <w:r>
        <w:t>Option A</w:t>
      </w:r>
      <w:r w:rsidR="003B4340">
        <w:t>)</w:t>
      </w:r>
      <w:r>
        <w:t xml:space="preserve"> entscheiden, besteht eine 50 % Chance, </w:t>
      </w:r>
      <w:r w:rsidR="003B4340">
        <w:t>21</w:t>
      </w:r>
      <w:r>
        <w:t xml:space="preserve"> </w:t>
      </w:r>
      <w:r w:rsidR="001D1B65">
        <w:t>Punkte</w:t>
      </w:r>
      <w:r>
        <w:t xml:space="preserve"> zu verlieren und eine 50 % Chance, 0 </w:t>
      </w:r>
      <w:r w:rsidR="001D1B65">
        <w:t>Punkte</w:t>
      </w:r>
      <w:r>
        <w:t xml:space="preserve"> zu verlieren. Entscheiden Sie sich hingegen für die sichere</w:t>
      </w:r>
      <w:r w:rsidR="003B4340">
        <w:t xml:space="preserve"> Auszahlung</w:t>
      </w:r>
      <w:r>
        <w:t xml:space="preserve"> </w:t>
      </w:r>
      <w:r w:rsidR="003B4340">
        <w:t>(</w:t>
      </w:r>
      <w:r>
        <w:t>Option B</w:t>
      </w:r>
      <w:r w:rsidR="003B4340">
        <w:t>)</w:t>
      </w:r>
      <w:r>
        <w:t xml:space="preserve">, so verlieren Sie mit Sicherheit 10 </w:t>
      </w:r>
      <w:r w:rsidR="001D1B65">
        <w:t>Punkte</w:t>
      </w:r>
      <w:r>
        <w:t xml:space="preserve">.  Angenommen sie bevorzugen die sichere Auszahlung für </w:t>
      </w:r>
      <w:r w:rsidR="003B4340">
        <w:t>21</w:t>
      </w:r>
      <w:r>
        <w:t xml:space="preserve"> </w:t>
      </w:r>
      <w:r w:rsidR="001D1B65">
        <w:t>Punkte</w:t>
      </w:r>
      <w:r>
        <w:t xml:space="preserve"> bis 12 </w:t>
      </w:r>
      <w:r w:rsidR="001D1B65">
        <w:t>Punkte</w:t>
      </w:r>
      <w:r>
        <w:t xml:space="preserve"> und die </w:t>
      </w:r>
      <w:r w:rsidR="003B4340">
        <w:t>Risikolotterie</w:t>
      </w:r>
      <w:r w:rsidR="003B4340">
        <w:t xml:space="preserve"> </w:t>
      </w:r>
      <w:r>
        <w:t xml:space="preserve">für 11 </w:t>
      </w:r>
      <w:r w:rsidR="001D1B65">
        <w:t>Punkte</w:t>
      </w:r>
      <w:r>
        <w:t xml:space="preserve"> und weniger. Dann geben Sie Ihre Entscheidung wie folgt in den Computer ein: Wählen Sie die Option A für die Zeilen 1-8 und die Option B für die Zeilen 9-</w:t>
      </w:r>
      <w:r w:rsidR="003B4340">
        <w:t>21</w:t>
      </w:r>
      <w:r w:rsidR="00276E1B">
        <w:t xml:space="preserve"> aus.</w:t>
      </w:r>
    </w:p>
    <w:p w:rsidR="00254ED3" w:rsidRDefault="00254ED3" w:rsidP="00254ED3"/>
    <w:p w:rsidR="00254ED3" w:rsidRPr="00254ED3" w:rsidRDefault="00254ED3" w:rsidP="00254ED3">
      <w:pPr>
        <w:pStyle w:val="Listenabsatz"/>
        <w:numPr>
          <w:ilvl w:val="0"/>
          <w:numId w:val="1"/>
        </w:numPr>
        <w:rPr>
          <w:u w:val="single"/>
        </w:rPr>
      </w:pPr>
      <w:r>
        <w:rPr>
          <w:u w:val="single"/>
        </w:rPr>
        <w:t>Wie wird die Auszahlung berechnet?</w:t>
      </w:r>
    </w:p>
    <w:p w:rsidR="00254ED3" w:rsidRPr="00073956" w:rsidRDefault="00254ED3" w:rsidP="00254ED3">
      <w:r w:rsidRPr="00073956">
        <w:t>Ihre Entscheidungen bestimmen den variable</w:t>
      </w:r>
      <w:r>
        <w:t>n</w:t>
      </w:r>
      <w:r w:rsidRPr="00073956">
        <w:t xml:space="preserve"> Teil Ihrer Auszahlung:</w:t>
      </w:r>
    </w:p>
    <w:p w:rsidR="00254ED3" w:rsidRPr="00073956" w:rsidRDefault="00254ED3" w:rsidP="00254ED3">
      <w:pPr>
        <w:numPr>
          <w:ilvl w:val="0"/>
          <w:numId w:val="3"/>
        </w:numPr>
      </w:pPr>
      <w:r w:rsidRPr="00073956">
        <w:t>Zunächst wird eine der 50 Tabellen zufällig vom Computer ausgewählt.</w:t>
      </w:r>
    </w:p>
    <w:p w:rsidR="00254ED3" w:rsidRPr="00073956" w:rsidRDefault="00254ED3" w:rsidP="00254ED3">
      <w:pPr>
        <w:numPr>
          <w:ilvl w:val="0"/>
          <w:numId w:val="3"/>
        </w:numPr>
      </w:pPr>
      <w:r w:rsidRPr="00073956">
        <w:t xml:space="preserve">In der ausgewählten Tabelle wird eine der </w:t>
      </w:r>
      <w:r w:rsidR="003B4340">
        <w:t>21</w:t>
      </w:r>
      <w:r w:rsidRPr="00073956">
        <w:t xml:space="preserve"> Zeilen zufällig ausgewählt. Die Entscheidung, die Sie dort getroffen haben, wird tatsächlich umgesetzt:</w:t>
      </w:r>
    </w:p>
    <w:p w:rsidR="00254ED3" w:rsidRPr="00073956" w:rsidRDefault="00254ED3" w:rsidP="00254ED3">
      <w:pPr>
        <w:numPr>
          <w:ilvl w:val="1"/>
          <w:numId w:val="3"/>
        </w:numPr>
      </w:pPr>
      <w:r w:rsidRPr="00073956">
        <w:t xml:space="preserve">Haben Sie in dieser Zeile Option A gewählt, wird Option A umgesetzt. </w:t>
      </w:r>
    </w:p>
    <w:p w:rsidR="00254ED3" w:rsidRPr="00073956" w:rsidRDefault="00254ED3" w:rsidP="00254ED3">
      <w:pPr>
        <w:numPr>
          <w:ilvl w:val="1"/>
          <w:numId w:val="3"/>
        </w:numPr>
      </w:pPr>
      <w:r w:rsidRPr="00073956">
        <w:t>Haben Sie in dieser Zeile Option B gewählt, wird Option B umgesetzt.</w:t>
      </w:r>
    </w:p>
    <w:p w:rsidR="00254ED3" w:rsidRPr="00073956" w:rsidRDefault="00254ED3" w:rsidP="00254ED3">
      <w:pPr>
        <w:numPr>
          <w:ilvl w:val="0"/>
          <w:numId w:val="3"/>
        </w:numPr>
      </w:pPr>
      <w:r w:rsidRPr="00073956">
        <w:t>Sie erhalten so eine bestimmte Anzahl an Punkten. Diese werden zu der Rate 10 Punkte = 1 Euro konvertiert. Der entsprechende Euro-Betrag wird dem fixen Teil Ihrer Auszahlung hinzugefügt.</w:t>
      </w:r>
    </w:p>
    <w:p w:rsidR="00254ED3" w:rsidRPr="00073956" w:rsidRDefault="00254ED3" w:rsidP="00254ED3">
      <w:r w:rsidRPr="00073956">
        <w:t>Es liegt daher in Ihrem Interesse, jede Entscheidung sorgfältig zu treffen.</w:t>
      </w:r>
    </w:p>
    <w:p w:rsidR="00254ED3" w:rsidRDefault="00254ED3" w:rsidP="007B5EBD"/>
    <w:p w:rsidR="00073956" w:rsidRPr="00C27FA2" w:rsidRDefault="00073956" w:rsidP="00073956">
      <w:pPr>
        <w:pStyle w:val="Listenabsatz"/>
        <w:numPr>
          <w:ilvl w:val="0"/>
          <w:numId w:val="1"/>
        </w:numPr>
        <w:rPr>
          <w:u w:val="single"/>
        </w:rPr>
      </w:pPr>
      <w:r w:rsidRPr="00C27FA2">
        <w:rPr>
          <w:u w:val="single"/>
        </w:rPr>
        <w:t>Ab jetzt zählen Ihre Entscheidungen</w:t>
      </w:r>
    </w:p>
    <w:p w:rsidR="00073956" w:rsidRDefault="00073956" w:rsidP="00073956">
      <w:r>
        <w:t xml:space="preserve">Inzwischen sollten Sie mit den Entscheidungen, die Sie in diesem Experiment treffen müssen, vertraut sein. </w:t>
      </w:r>
      <w:r w:rsidR="00A213B3">
        <w:t>Die Beispielentscheidungen sind nun abgeschlossen.</w:t>
      </w:r>
    </w:p>
    <w:p w:rsidR="00073956" w:rsidRDefault="00FE5CE0" w:rsidP="00073956">
      <w:r>
        <w:t>Bitte klicken Sie auf WEITER, um das Experiment zu starten.</w:t>
      </w:r>
    </w:p>
    <w:p w:rsidR="00C27FA2" w:rsidRDefault="00C27FA2" w:rsidP="00073956"/>
    <w:p w:rsidR="00073956" w:rsidRPr="00C27FA2" w:rsidRDefault="00073956" w:rsidP="00073956">
      <w:pPr>
        <w:pStyle w:val="Listenabsatz"/>
        <w:numPr>
          <w:ilvl w:val="0"/>
          <w:numId w:val="1"/>
        </w:numPr>
        <w:rPr>
          <w:u w:val="single"/>
        </w:rPr>
      </w:pPr>
      <w:r w:rsidRPr="00C27FA2">
        <w:rPr>
          <w:u w:val="single"/>
        </w:rPr>
        <w:t>Demographische Angaben</w:t>
      </w:r>
    </w:p>
    <w:p w:rsidR="009C6B20" w:rsidRDefault="009C6B20" w:rsidP="009C6B20">
      <w:r>
        <w:t>-</w:t>
      </w:r>
    </w:p>
    <w:p w:rsidR="00C27FA2" w:rsidRDefault="00C27FA2" w:rsidP="009C6B20"/>
    <w:p w:rsidR="00073956" w:rsidRPr="00C27FA2" w:rsidRDefault="00073956" w:rsidP="00073956">
      <w:pPr>
        <w:pStyle w:val="Listenabsatz"/>
        <w:numPr>
          <w:ilvl w:val="0"/>
          <w:numId w:val="1"/>
        </w:numPr>
        <w:rPr>
          <w:u w:val="single"/>
        </w:rPr>
      </w:pPr>
      <w:r w:rsidRPr="00C27FA2">
        <w:rPr>
          <w:u w:val="single"/>
        </w:rPr>
        <w:t>Auszahlung</w:t>
      </w:r>
    </w:p>
    <w:p w:rsidR="009C6B20" w:rsidRDefault="009C6B20" w:rsidP="009C6B20">
      <w:r>
        <w:t xml:space="preserve">Sie haben in diesem Experiment insgesamt </w:t>
      </w:r>
      <w:proofErr w:type="gramStart"/>
      <w:r w:rsidRPr="003A6CD0">
        <w:rPr>
          <w:highlight w:val="yellow"/>
        </w:rPr>
        <w:t>XX,XX</w:t>
      </w:r>
      <w:proofErr w:type="gramEnd"/>
      <w:r w:rsidRPr="003A6CD0">
        <w:t xml:space="preserve"> </w:t>
      </w:r>
      <w:r>
        <w:t>Euro verdient:</w:t>
      </w:r>
    </w:p>
    <w:p w:rsidR="009C6B20" w:rsidRPr="00073956" w:rsidRDefault="009C6B20" w:rsidP="009C6B20">
      <w:pPr>
        <w:numPr>
          <w:ilvl w:val="0"/>
          <w:numId w:val="2"/>
        </w:numPr>
      </w:pPr>
      <w:r w:rsidRPr="00073956">
        <w:t>4,00 Euro garantierte Aufwandsentschädigung</w:t>
      </w:r>
    </w:p>
    <w:p w:rsidR="009C6B20" w:rsidRDefault="009C6B20" w:rsidP="009C6B20">
      <w:pPr>
        <w:pStyle w:val="Listenabsatz"/>
        <w:numPr>
          <w:ilvl w:val="0"/>
          <w:numId w:val="2"/>
        </w:numPr>
      </w:pPr>
      <w:r>
        <w:t xml:space="preserve">Und </w:t>
      </w:r>
      <w:proofErr w:type="gramStart"/>
      <w:r w:rsidRPr="003A6CD0">
        <w:rPr>
          <w:highlight w:val="yellow"/>
        </w:rPr>
        <w:t>XX,XX</w:t>
      </w:r>
      <w:proofErr w:type="gramEnd"/>
      <w:r w:rsidRPr="003A6CD0">
        <w:rPr>
          <w:highlight w:val="yellow"/>
        </w:rPr>
        <w:t xml:space="preserve"> </w:t>
      </w:r>
      <w:r>
        <w:t>E</w:t>
      </w:r>
      <w:bookmarkStart w:id="0" w:name="_GoBack"/>
      <w:bookmarkEnd w:id="0"/>
      <w:r>
        <w:t>uro aus einer zufällig ausgewählten Zeile in einer zufällig ausgewählten Entscheidungstabelle:</w:t>
      </w:r>
    </w:p>
    <w:p w:rsidR="00C27FA2" w:rsidRDefault="00B21FF9" w:rsidP="00C27FA2">
      <w:pPr>
        <w:pStyle w:val="Listenabsatz"/>
        <w:numPr>
          <w:ilvl w:val="1"/>
          <w:numId w:val="2"/>
        </w:numPr>
      </w:pPr>
      <w:r>
        <w:t>Entscheidungst</w:t>
      </w:r>
      <w:r w:rsidR="00C27FA2">
        <w:t xml:space="preserve">abelle </w:t>
      </w:r>
      <w:r w:rsidR="00C27FA2" w:rsidRPr="003A6CD0">
        <w:rPr>
          <w:highlight w:val="yellow"/>
        </w:rPr>
        <w:t xml:space="preserve">XX </w:t>
      </w:r>
      <w:r w:rsidR="00C27FA2">
        <w:t>wurde zufällig ausgewählt</w:t>
      </w:r>
    </w:p>
    <w:p w:rsidR="003A6CD0" w:rsidRDefault="00C27FA2" w:rsidP="00017DC3">
      <w:pPr>
        <w:pStyle w:val="Listenabsatz"/>
        <w:numPr>
          <w:ilvl w:val="1"/>
          <w:numId w:val="2"/>
        </w:numPr>
      </w:pPr>
      <w:r>
        <w:t xml:space="preserve">Zeile </w:t>
      </w:r>
      <w:r w:rsidRPr="003A6CD0">
        <w:rPr>
          <w:highlight w:val="yellow"/>
        </w:rPr>
        <w:t xml:space="preserve">XX </w:t>
      </w:r>
      <w:r>
        <w:t xml:space="preserve">wurde zufällig ausgewählt. </w:t>
      </w:r>
      <w:r w:rsidR="003A6CD0">
        <w:t>Sie</w:t>
      </w:r>
      <w:r w:rsidR="003A6CD0" w:rsidRPr="003A6CD0">
        <w:t xml:space="preserve"> konnten</w:t>
      </w:r>
      <w:r w:rsidR="00B21FF9">
        <w:t xml:space="preserve"> sich</w:t>
      </w:r>
      <w:r w:rsidR="003A6CD0" w:rsidRPr="003A6CD0">
        <w:t xml:space="preserve"> hier zwischen </w:t>
      </w:r>
      <w:r w:rsidR="003A6CD0" w:rsidRPr="003A6CD0">
        <w:rPr>
          <w:highlight w:val="yellow"/>
        </w:rPr>
        <w:t xml:space="preserve">XXXX </w:t>
      </w:r>
      <w:r w:rsidR="003A6CD0" w:rsidRPr="003A6CD0">
        <w:t xml:space="preserve">und </w:t>
      </w:r>
      <w:r w:rsidR="003A6CD0" w:rsidRPr="003A6CD0">
        <w:rPr>
          <w:highlight w:val="yellow"/>
        </w:rPr>
        <w:t xml:space="preserve">YYYY </w:t>
      </w:r>
      <w:r w:rsidR="003A6CD0">
        <w:t xml:space="preserve">entscheiden </w:t>
      </w:r>
    </w:p>
    <w:p w:rsidR="003A6CD0" w:rsidRPr="003A6CD0" w:rsidRDefault="003A6CD0" w:rsidP="00017DC3">
      <w:pPr>
        <w:pStyle w:val="Listenabsatz"/>
        <w:numPr>
          <w:ilvl w:val="1"/>
          <w:numId w:val="2"/>
        </w:numPr>
      </w:pPr>
      <w:r w:rsidRPr="003A6CD0">
        <w:t xml:space="preserve">Sie haben sich für </w:t>
      </w:r>
      <w:r w:rsidRPr="003A6CD0">
        <w:rPr>
          <w:highlight w:val="yellow"/>
        </w:rPr>
        <w:t xml:space="preserve">XXXX </w:t>
      </w:r>
      <w:r w:rsidRPr="003A6CD0">
        <w:t>entschieden</w:t>
      </w:r>
    </w:p>
    <w:p w:rsidR="00276E1B" w:rsidRDefault="003A6CD0" w:rsidP="003A6CD0">
      <w:r>
        <w:t xml:space="preserve">Sie erhalten Ihre Auszahlung innerhalb der nächsten Tage per Überweisung. Bitte kontaktieren Sie </w:t>
      </w:r>
      <w:hyperlink r:id="rId6" w:history="1">
        <w:r w:rsidRPr="000939DE">
          <w:rPr>
            <w:rStyle w:val="Hyperlink"/>
          </w:rPr>
          <w:t>schulzetilling@uni-bonn.de</w:t>
        </w:r>
      </w:hyperlink>
      <w:r>
        <w:t>, falls Sie weitere Fragen zu dem Experiment oder Ihrer Überweisung haben sollten.</w:t>
      </w:r>
    </w:p>
    <w:p w:rsidR="00276E1B" w:rsidRDefault="00276E1B" w:rsidP="00276E1B">
      <w:r>
        <w:t>Vielen Dank für Ihre Teilnahme am Experiment!</w:t>
      </w:r>
      <w:r>
        <w:t xml:space="preserve"> Sie können das Browserfenster nun schließen.</w:t>
      </w:r>
    </w:p>
    <w:sectPr w:rsidR="00276E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A3DAB"/>
    <w:multiLevelType w:val="hybridMultilevel"/>
    <w:tmpl w:val="295E4AA8"/>
    <w:lvl w:ilvl="0" w:tplc="92F8BFE8">
      <w:start w:val="1"/>
      <w:numFmt w:val="bullet"/>
      <w:lvlText w:val="●"/>
      <w:lvlJc w:val="left"/>
      <w:pPr>
        <w:tabs>
          <w:tab w:val="num" w:pos="720"/>
        </w:tabs>
        <w:ind w:left="720" w:hanging="360"/>
      </w:pPr>
      <w:rPr>
        <w:rFonts w:ascii="Arial"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30081C02">
      <w:start w:val="1"/>
      <w:numFmt w:val="bullet"/>
      <w:lvlText w:val="●"/>
      <w:lvlJc w:val="left"/>
      <w:pPr>
        <w:tabs>
          <w:tab w:val="num" w:pos="2160"/>
        </w:tabs>
        <w:ind w:left="2160" w:hanging="360"/>
      </w:pPr>
      <w:rPr>
        <w:rFonts w:ascii="Arial" w:hAnsi="Arial" w:hint="default"/>
      </w:rPr>
    </w:lvl>
    <w:lvl w:ilvl="3" w:tplc="BE960CB4">
      <w:start w:val="1"/>
      <w:numFmt w:val="bullet"/>
      <w:lvlText w:val="●"/>
      <w:lvlJc w:val="left"/>
      <w:pPr>
        <w:tabs>
          <w:tab w:val="num" w:pos="2880"/>
        </w:tabs>
        <w:ind w:left="2880" w:hanging="360"/>
      </w:pPr>
      <w:rPr>
        <w:rFonts w:ascii="Arial" w:hAnsi="Arial" w:hint="default"/>
      </w:rPr>
    </w:lvl>
    <w:lvl w:ilvl="4" w:tplc="D5C23180" w:tentative="1">
      <w:start w:val="1"/>
      <w:numFmt w:val="bullet"/>
      <w:lvlText w:val="●"/>
      <w:lvlJc w:val="left"/>
      <w:pPr>
        <w:tabs>
          <w:tab w:val="num" w:pos="3600"/>
        </w:tabs>
        <w:ind w:left="3600" w:hanging="360"/>
      </w:pPr>
      <w:rPr>
        <w:rFonts w:ascii="Arial" w:hAnsi="Arial" w:hint="default"/>
      </w:rPr>
    </w:lvl>
    <w:lvl w:ilvl="5" w:tplc="6110335A" w:tentative="1">
      <w:start w:val="1"/>
      <w:numFmt w:val="bullet"/>
      <w:lvlText w:val="●"/>
      <w:lvlJc w:val="left"/>
      <w:pPr>
        <w:tabs>
          <w:tab w:val="num" w:pos="4320"/>
        </w:tabs>
        <w:ind w:left="4320" w:hanging="360"/>
      </w:pPr>
      <w:rPr>
        <w:rFonts w:ascii="Arial" w:hAnsi="Arial" w:hint="default"/>
      </w:rPr>
    </w:lvl>
    <w:lvl w:ilvl="6" w:tplc="928A4422" w:tentative="1">
      <w:start w:val="1"/>
      <w:numFmt w:val="bullet"/>
      <w:lvlText w:val="●"/>
      <w:lvlJc w:val="left"/>
      <w:pPr>
        <w:tabs>
          <w:tab w:val="num" w:pos="5040"/>
        </w:tabs>
        <w:ind w:left="5040" w:hanging="360"/>
      </w:pPr>
      <w:rPr>
        <w:rFonts w:ascii="Arial" w:hAnsi="Arial" w:hint="default"/>
      </w:rPr>
    </w:lvl>
    <w:lvl w:ilvl="7" w:tplc="43A2303E" w:tentative="1">
      <w:start w:val="1"/>
      <w:numFmt w:val="bullet"/>
      <w:lvlText w:val="●"/>
      <w:lvlJc w:val="left"/>
      <w:pPr>
        <w:tabs>
          <w:tab w:val="num" w:pos="5760"/>
        </w:tabs>
        <w:ind w:left="5760" w:hanging="360"/>
      </w:pPr>
      <w:rPr>
        <w:rFonts w:ascii="Arial" w:hAnsi="Arial" w:hint="default"/>
      </w:rPr>
    </w:lvl>
    <w:lvl w:ilvl="8" w:tplc="41C6B7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2B11F8"/>
    <w:multiLevelType w:val="hybridMultilevel"/>
    <w:tmpl w:val="00FE8298"/>
    <w:lvl w:ilvl="0" w:tplc="9D123300">
      <w:start w:val="1"/>
      <w:numFmt w:val="bullet"/>
      <w:lvlText w:val="●"/>
      <w:lvlJc w:val="left"/>
      <w:pPr>
        <w:tabs>
          <w:tab w:val="num" w:pos="720"/>
        </w:tabs>
        <w:ind w:left="720" w:hanging="360"/>
      </w:pPr>
      <w:rPr>
        <w:rFonts w:ascii="Arial" w:hAnsi="Arial" w:hint="default"/>
      </w:rPr>
    </w:lvl>
    <w:lvl w:ilvl="1" w:tplc="05EED1FC">
      <w:numFmt w:val="bullet"/>
      <w:lvlText w:val="○"/>
      <w:lvlJc w:val="left"/>
      <w:pPr>
        <w:tabs>
          <w:tab w:val="num" w:pos="1440"/>
        </w:tabs>
        <w:ind w:left="1440" w:hanging="360"/>
      </w:pPr>
      <w:rPr>
        <w:rFonts w:ascii="Arial" w:hAnsi="Arial" w:hint="default"/>
      </w:rPr>
    </w:lvl>
    <w:lvl w:ilvl="2" w:tplc="52702380">
      <w:start w:val="1"/>
      <w:numFmt w:val="bullet"/>
      <w:lvlText w:val="●"/>
      <w:lvlJc w:val="left"/>
      <w:pPr>
        <w:tabs>
          <w:tab w:val="num" w:pos="2160"/>
        </w:tabs>
        <w:ind w:left="2160" w:hanging="360"/>
      </w:pPr>
      <w:rPr>
        <w:rFonts w:ascii="Arial" w:hAnsi="Arial" w:hint="default"/>
      </w:rPr>
    </w:lvl>
    <w:lvl w:ilvl="3" w:tplc="70588360" w:tentative="1">
      <w:start w:val="1"/>
      <w:numFmt w:val="bullet"/>
      <w:lvlText w:val="●"/>
      <w:lvlJc w:val="left"/>
      <w:pPr>
        <w:tabs>
          <w:tab w:val="num" w:pos="2880"/>
        </w:tabs>
        <w:ind w:left="2880" w:hanging="360"/>
      </w:pPr>
      <w:rPr>
        <w:rFonts w:ascii="Arial" w:hAnsi="Arial" w:hint="default"/>
      </w:rPr>
    </w:lvl>
    <w:lvl w:ilvl="4" w:tplc="88CA40A6" w:tentative="1">
      <w:start w:val="1"/>
      <w:numFmt w:val="bullet"/>
      <w:lvlText w:val="●"/>
      <w:lvlJc w:val="left"/>
      <w:pPr>
        <w:tabs>
          <w:tab w:val="num" w:pos="3600"/>
        </w:tabs>
        <w:ind w:left="3600" w:hanging="360"/>
      </w:pPr>
      <w:rPr>
        <w:rFonts w:ascii="Arial" w:hAnsi="Arial" w:hint="default"/>
      </w:rPr>
    </w:lvl>
    <w:lvl w:ilvl="5" w:tplc="A53692CA" w:tentative="1">
      <w:start w:val="1"/>
      <w:numFmt w:val="bullet"/>
      <w:lvlText w:val="●"/>
      <w:lvlJc w:val="left"/>
      <w:pPr>
        <w:tabs>
          <w:tab w:val="num" w:pos="4320"/>
        </w:tabs>
        <w:ind w:left="4320" w:hanging="360"/>
      </w:pPr>
      <w:rPr>
        <w:rFonts w:ascii="Arial" w:hAnsi="Arial" w:hint="default"/>
      </w:rPr>
    </w:lvl>
    <w:lvl w:ilvl="6" w:tplc="D0CEF054" w:tentative="1">
      <w:start w:val="1"/>
      <w:numFmt w:val="bullet"/>
      <w:lvlText w:val="●"/>
      <w:lvlJc w:val="left"/>
      <w:pPr>
        <w:tabs>
          <w:tab w:val="num" w:pos="5040"/>
        </w:tabs>
        <w:ind w:left="5040" w:hanging="360"/>
      </w:pPr>
      <w:rPr>
        <w:rFonts w:ascii="Arial" w:hAnsi="Arial" w:hint="default"/>
      </w:rPr>
    </w:lvl>
    <w:lvl w:ilvl="7" w:tplc="80A49950" w:tentative="1">
      <w:start w:val="1"/>
      <w:numFmt w:val="bullet"/>
      <w:lvlText w:val="●"/>
      <w:lvlJc w:val="left"/>
      <w:pPr>
        <w:tabs>
          <w:tab w:val="num" w:pos="5760"/>
        </w:tabs>
        <w:ind w:left="5760" w:hanging="360"/>
      </w:pPr>
      <w:rPr>
        <w:rFonts w:ascii="Arial" w:hAnsi="Arial" w:hint="default"/>
      </w:rPr>
    </w:lvl>
    <w:lvl w:ilvl="8" w:tplc="1CAC59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3115F1"/>
    <w:multiLevelType w:val="hybridMultilevel"/>
    <w:tmpl w:val="B254B2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56"/>
    <w:rsid w:val="00050964"/>
    <w:rsid w:val="00073956"/>
    <w:rsid w:val="00153BD6"/>
    <w:rsid w:val="001D1B65"/>
    <w:rsid w:val="00254ED3"/>
    <w:rsid w:val="00276E1B"/>
    <w:rsid w:val="003424A8"/>
    <w:rsid w:val="003A6CD0"/>
    <w:rsid w:val="003B4340"/>
    <w:rsid w:val="007B5EBD"/>
    <w:rsid w:val="009C6B20"/>
    <w:rsid w:val="00A213B3"/>
    <w:rsid w:val="00B21FF9"/>
    <w:rsid w:val="00B64016"/>
    <w:rsid w:val="00B73A88"/>
    <w:rsid w:val="00C235D7"/>
    <w:rsid w:val="00C27FA2"/>
    <w:rsid w:val="00DD5681"/>
    <w:rsid w:val="00FE5C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8152"/>
  <w15:chartTrackingRefBased/>
  <w15:docId w15:val="{4E5D08A6-D948-47C1-976D-D98EC7BF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3956"/>
    <w:pPr>
      <w:ind w:left="720"/>
      <w:contextualSpacing/>
    </w:pPr>
  </w:style>
  <w:style w:type="character" w:styleId="Hyperlink">
    <w:name w:val="Hyperlink"/>
    <w:basedOn w:val="Absatz-Standardschriftart"/>
    <w:uiPriority w:val="99"/>
    <w:unhideWhenUsed/>
    <w:rsid w:val="00C27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984">
      <w:bodyDiv w:val="1"/>
      <w:marLeft w:val="0"/>
      <w:marRight w:val="0"/>
      <w:marTop w:val="0"/>
      <w:marBottom w:val="0"/>
      <w:divBdr>
        <w:top w:val="none" w:sz="0" w:space="0" w:color="auto"/>
        <w:left w:val="none" w:sz="0" w:space="0" w:color="auto"/>
        <w:bottom w:val="none" w:sz="0" w:space="0" w:color="auto"/>
        <w:right w:val="none" w:sz="0" w:space="0" w:color="auto"/>
      </w:divBdr>
      <w:divsChild>
        <w:div w:id="1030305368">
          <w:marLeft w:val="446"/>
          <w:marRight w:val="0"/>
          <w:marTop w:val="200"/>
          <w:marBottom w:val="0"/>
          <w:divBdr>
            <w:top w:val="none" w:sz="0" w:space="0" w:color="auto"/>
            <w:left w:val="none" w:sz="0" w:space="0" w:color="auto"/>
            <w:bottom w:val="none" w:sz="0" w:space="0" w:color="auto"/>
            <w:right w:val="none" w:sz="0" w:space="0" w:color="auto"/>
          </w:divBdr>
        </w:div>
        <w:div w:id="1214579036">
          <w:marLeft w:val="446"/>
          <w:marRight w:val="0"/>
          <w:marTop w:val="200"/>
          <w:marBottom w:val="0"/>
          <w:divBdr>
            <w:top w:val="none" w:sz="0" w:space="0" w:color="auto"/>
            <w:left w:val="none" w:sz="0" w:space="0" w:color="auto"/>
            <w:bottom w:val="none" w:sz="0" w:space="0" w:color="auto"/>
            <w:right w:val="none" w:sz="0" w:space="0" w:color="auto"/>
          </w:divBdr>
        </w:div>
        <w:div w:id="1501385229">
          <w:marLeft w:val="1166"/>
          <w:marRight w:val="0"/>
          <w:marTop w:val="200"/>
          <w:marBottom w:val="0"/>
          <w:divBdr>
            <w:top w:val="none" w:sz="0" w:space="0" w:color="auto"/>
            <w:left w:val="none" w:sz="0" w:space="0" w:color="auto"/>
            <w:bottom w:val="none" w:sz="0" w:space="0" w:color="auto"/>
            <w:right w:val="none" w:sz="0" w:space="0" w:color="auto"/>
          </w:divBdr>
        </w:div>
        <w:div w:id="1781408415">
          <w:marLeft w:val="1166"/>
          <w:marRight w:val="0"/>
          <w:marTop w:val="200"/>
          <w:marBottom w:val="0"/>
          <w:divBdr>
            <w:top w:val="none" w:sz="0" w:space="0" w:color="auto"/>
            <w:left w:val="none" w:sz="0" w:space="0" w:color="auto"/>
            <w:bottom w:val="none" w:sz="0" w:space="0" w:color="auto"/>
            <w:right w:val="none" w:sz="0" w:space="0" w:color="auto"/>
          </w:divBdr>
        </w:div>
        <w:div w:id="1292713765">
          <w:marLeft w:val="446"/>
          <w:marRight w:val="0"/>
          <w:marTop w:val="200"/>
          <w:marBottom w:val="0"/>
          <w:divBdr>
            <w:top w:val="none" w:sz="0" w:space="0" w:color="auto"/>
            <w:left w:val="none" w:sz="0" w:space="0" w:color="auto"/>
            <w:bottom w:val="none" w:sz="0" w:space="0" w:color="auto"/>
            <w:right w:val="none" w:sz="0" w:space="0" w:color="auto"/>
          </w:divBdr>
        </w:div>
      </w:divsChild>
    </w:div>
    <w:div w:id="1816486824">
      <w:bodyDiv w:val="1"/>
      <w:marLeft w:val="0"/>
      <w:marRight w:val="0"/>
      <w:marTop w:val="0"/>
      <w:marBottom w:val="0"/>
      <w:divBdr>
        <w:top w:val="none" w:sz="0" w:space="0" w:color="auto"/>
        <w:left w:val="none" w:sz="0" w:space="0" w:color="auto"/>
        <w:bottom w:val="none" w:sz="0" w:space="0" w:color="auto"/>
        <w:right w:val="none" w:sz="0" w:space="0" w:color="auto"/>
      </w:divBdr>
      <w:divsChild>
        <w:div w:id="1891452293">
          <w:marLeft w:val="720"/>
          <w:marRight w:val="0"/>
          <w:marTop w:val="0"/>
          <w:marBottom w:val="0"/>
          <w:divBdr>
            <w:top w:val="none" w:sz="0" w:space="0" w:color="auto"/>
            <w:left w:val="none" w:sz="0" w:space="0" w:color="auto"/>
            <w:bottom w:val="none" w:sz="0" w:space="0" w:color="auto"/>
            <w:right w:val="none" w:sz="0" w:space="0" w:color="auto"/>
          </w:divBdr>
        </w:div>
        <w:div w:id="522743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ulzetilling@uni-bonn.de" TargetMode="External"/><Relationship Id="rId5" Type="http://schemas.openxmlformats.org/officeDocument/2006/relationships/hyperlink" Target="mailto:schulzetilling@uni-bon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5084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n-bongers@gmx.de</cp:lastModifiedBy>
  <cp:revision>5</cp:revision>
  <dcterms:created xsi:type="dcterms:W3CDTF">2022-03-28T11:15:00Z</dcterms:created>
  <dcterms:modified xsi:type="dcterms:W3CDTF">2022-03-29T16:07:00Z</dcterms:modified>
</cp:coreProperties>
</file>