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500E1">
      <w:pPr>
        <w:spacing w:before="0" w:after="0" w:line="240" w:lineRule="exact"/>
      </w:pPr>
    </w:p>
    <w:p w14:paraId="04E5864E">
      <w:pPr>
        <w:spacing w:before="0" w:after="0" w:line="240" w:lineRule="exact"/>
      </w:pPr>
    </w:p>
    <w:p w14:paraId="2DEA316A">
      <w:pPr>
        <w:jc w:val="center"/>
        <w:rPr>
          <w:rFonts w:hint="default"/>
          <w:lang w:val="en-ZW"/>
        </w:rPr>
      </w:pPr>
      <w:r>
        <w:rPr>
          <w:rFonts w:hint="default"/>
          <w:lang w:val="en-ZW"/>
        </w:rPr>
        <w:t>INFORMATION TECHNOLOGY</w:t>
      </w:r>
    </w:p>
    <w:p w14:paraId="5CDCE1F7">
      <w:pPr>
        <w:jc w:val="center"/>
        <w:rPr>
          <w:b w:val="0"/>
          <w:color w:val="718096"/>
          <w:sz w:val="23"/>
        </w:rPr>
      </w:pPr>
      <w:r>
        <w:rPr>
          <w:b w:val="0"/>
          <w:color w:val="718096"/>
          <w:sz w:val="23"/>
        </w:rPr>
        <w:t>[</w:t>
      </w:r>
      <w:r>
        <w:rPr>
          <w:rFonts w:hint="default"/>
          <w:b w:val="0"/>
          <w:color w:val="718096"/>
          <w:sz w:val="23"/>
          <w:lang w:val="en-ZW"/>
        </w:rPr>
        <w:t>KWEKWE POLYTECHNIC</w:t>
      </w:r>
      <w:r>
        <w:rPr>
          <w:b w:val="0"/>
          <w:color w:val="718096"/>
          <w:sz w:val="23"/>
        </w:rPr>
        <w:t>]</w:t>
      </w:r>
    </w:p>
    <w:p w14:paraId="54AC820E">
      <w:pPr>
        <w:jc w:val="center"/>
        <w:rPr>
          <w:rFonts w:hint="default"/>
          <w:b w:val="0"/>
          <w:color w:val="718096"/>
          <w:sz w:val="23"/>
          <w:lang w:val="en-ZW"/>
        </w:rPr>
      </w:pPr>
      <w:r>
        <w:rPr>
          <w:rFonts w:hint="default"/>
          <w:b w:val="0"/>
          <w:color w:val="718096"/>
          <w:sz w:val="23"/>
          <w:lang w:val="en-ZW"/>
        </w:rPr>
        <w:t>0625006G00010</w:t>
      </w:r>
    </w:p>
    <w:p w14:paraId="3940F313">
      <w:pPr>
        <w:spacing w:before="0" w:after="0" w:line="800" w:lineRule="exact"/>
      </w:pPr>
    </w:p>
    <w:p w14:paraId="6C17F634">
      <w:pPr>
        <w:pBdr>
          <w:bottom w:val="single" w:color="2B6CB0" w:sz="12" w:space="4"/>
        </w:pBdr>
        <w:spacing w:after="80"/>
        <w:jc w:val="center"/>
      </w:pPr>
      <w:r>
        <w:rPr>
          <w:b/>
          <w:color w:val="1B365D"/>
          <w:sz w:val="52"/>
        </w:rPr>
        <w:t>SMART SOLAR ALERT</w:t>
      </w:r>
    </w:p>
    <w:p w14:paraId="72B3B577">
      <w:pPr>
        <w:spacing w:before="160"/>
        <w:jc w:val="center"/>
      </w:pPr>
      <w:r>
        <w:rPr>
          <w:i/>
          <w:color w:val="2B6CB0"/>
          <w:sz w:val="26"/>
        </w:rPr>
        <w:t>An IoT-Enabled Real-Time Solar Power Monitoring, Rule-Based Fault Diagnostics and Intelligent Alerting Platform</w:t>
      </w:r>
    </w:p>
    <w:p w14:paraId="4AD583B0">
      <w:pPr>
        <w:spacing w:before="0" w:after="0" w:line="600" w:lineRule="exact"/>
      </w:pPr>
    </w:p>
    <w:p w14:paraId="3F1158CA">
      <w:pPr>
        <w:jc w:val="center"/>
      </w:pPr>
      <w:r>
        <w:rPr>
          <w:b/>
          <w:color w:val="2D3748"/>
          <w:sz w:val="24"/>
        </w:rPr>
        <w:t>Final System Documentation &amp; Dissertation Report</w:t>
      </w:r>
    </w:p>
    <w:p w14:paraId="0670C930">
      <w:pPr>
        <w:spacing w:before="0" w:after="0" w:line="480" w:lineRule="exact"/>
      </w:pPr>
    </w:p>
    <w:p w14:paraId="451B9361">
      <w:pPr>
        <w:spacing w:after="40"/>
        <w:jc w:val="center"/>
      </w:pPr>
    </w:p>
    <w:p w14:paraId="64C7A4BE">
      <w:pPr>
        <w:spacing w:after="40"/>
        <w:jc w:val="center"/>
        <w:rPr>
          <w:rFonts w:hint="default"/>
          <w:lang w:val="en-ZW"/>
        </w:rPr>
      </w:pPr>
      <w:r>
        <w:rPr>
          <w:rFonts w:hint="default"/>
          <w:b/>
          <w:color w:val="2D3748"/>
          <w:sz w:val="22"/>
          <w:lang w:val="en-ZW"/>
        </w:rPr>
        <w:t>Candidate</w:t>
      </w:r>
      <w:r>
        <w:rPr>
          <w:b/>
          <w:color w:val="2D3748"/>
          <w:sz w:val="22"/>
        </w:rPr>
        <w:t xml:space="preserve"> Number: </w:t>
      </w:r>
      <w:r>
        <w:rPr>
          <w:rFonts w:hint="default"/>
          <w:b w:val="0"/>
          <w:bCs/>
          <w:color w:val="2D3748"/>
          <w:sz w:val="22"/>
          <w:lang w:val="en-ZW"/>
        </w:rPr>
        <w:t>0625006G00010</w:t>
      </w:r>
    </w:p>
    <w:p w14:paraId="577A0049">
      <w:pPr>
        <w:spacing w:after="40"/>
        <w:jc w:val="center"/>
        <w:rPr>
          <w:rFonts w:hint="default"/>
          <w:b w:val="0"/>
          <w:bCs/>
          <w:lang w:val="en-ZW"/>
        </w:rPr>
      </w:pPr>
      <w:r>
        <w:rPr>
          <w:b/>
          <w:color w:val="2D3748"/>
          <w:sz w:val="22"/>
        </w:rPr>
        <w:t xml:space="preserve">Programme: </w:t>
      </w:r>
      <w:r>
        <w:rPr>
          <w:rFonts w:hint="default"/>
          <w:b/>
          <w:color w:val="2D3748"/>
          <w:sz w:val="22"/>
          <w:lang w:val="en-ZW"/>
        </w:rPr>
        <w:t>INFORMATION TECHNOLOGY</w:t>
      </w:r>
      <w:bookmarkStart w:id="133" w:name="_GoBack"/>
      <w:bookmarkEnd w:id="133"/>
    </w:p>
    <w:p w14:paraId="752766ED">
      <w:pPr>
        <w:spacing w:after="40"/>
        <w:jc w:val="center"/>
      </w:pPr>
    </w:p>
    <w:p w14:paraId="2E842DA0">
      <w:pPr>
        <w:spacing w:before="0" w:after="0" w:line="600" w:lineRule="exact"/>
      </w:pPr>
    </w:p>
    <w:p w14:paraId="1A62F7CD">
      <w:pPr>
        <w:jc w:val="center"/>
      </w:pPr>
    </w:p>
    <w:p w14:paraId="71C19F07">
      <w:pPr>
        <w:sectPr>
          <w:headerReference r:id="rId7" w:type="first"/>
          <w:footerReference r:id="rId10" w:type="first"/>
          <w:headerReference r:id="rId5" w:type="default"/>
          <w:footerReference r:id="rId8" w:type="default"/>
          <w:headerReference r:id="rId6" w:type="even"/>
          <w:footerReference r:id="rId9" w:type="even"/>
          <w:pgSz w:w="11909" w:h="16834"/>
          <w:pgMar w:top="1440" w:right="1440" w:bottom="1440" w:left="1440" w:header="648" w:footer="648" w:gutter="0"/>
          <w:cols w:space="720" w:num="1"/>
          <w:titlePg/>
          <w:docGrid w:linePitch="360" w:charSpace="0"/>
        </w:sectPr>
      </w:pPr>
    </w:p>
    <w:p w14:paraId="063C1E78">
      <w:pPr>
        <w:pStyle w:val="2"/>
      </w:pPr>
      <w:bookmarkStart w:id="0" w:name="_Toc20791"/>
      <w:r>
        <w:t>Dedication</w:t>
      </w:r>
      <w:bookmarkEnd w:id="0"/>
    </w:p>
    <w:p w14:paraId="57CAE311">
      <w:pPr>
        <w:jc w:val="both"/>
      </w:pPr>
      <w:r>
        <w:rPr>
          <w:b w:val="0"/>
          <w:i/>
        </w:rPr>
        <w:t>This work is dedicated to every household, clinic, school and small business that has kept its lights on through long hours of load-shedding by investing in solar power — and to the families who lost expensive batteries simply because nobody told them, in time, that something was wrong. May this system give their energy a voice.</w:t>
      </w:r>
    </w:p>
    <w:p w14:paraId="6E009537">
      <w:pPr>
        <w:pStyle w:val="169"/>
      </w:pPr>
      <w:r>
        <w:t>Table of Contents</w:t>
      </w:r>
    </w:p>
    <w:p w14:paraId="67F60E66">
      <w:pPr>
        <w:pStyle w:val="37"/>
        <w:tabs>
          <w:tab w:val="right" w:leader="dot" w:pos="9029"/>
        </w:tabs>
      </w:pPr>
      <w:r>
        <w:fldChar w:fldCharType="begin"/>
      </w:r>
      <w:r>
        <w:instrText xml:space="preserve"> TOC \o "1-3" \h \z \u </w:instrText>
      </w:r>
      <w:r>
        <w:fldChar w:fldCharType="separate"/>
      </w:r>
      <w:r>
        <w:fldChar w:fldCharType="begin"/>
      </w:r>
      <w:r>
        <w:instrText xml:space="preserve"> HYPERLINK \l _Toc20791 </w:instrText>
      </w:r>
      <w:r>
        <w:fldChar w:fldCharType="separate"/>
      </w:r>
      <w:r>
        <w:t>Dedication</w:t>
      </w:r>
      <w:r>
        <w:tab/>
      </w:r>
      <w:r>
        <w:fldChar w:fldCharType="begin"/>
      </w:r>
      <w:r>
        <w:instrText xml:space="preserve"> PAGEREF _Toc20791 \h </w:instrText>
      </w:r>
      <w:r>
        <w:fldChar w:fldCharType="separate"/>
      </w:r>
      <w:r>
        <w:t>i</w:t>
      </w:r>
      <w:r>
        <w:fldChar w:fldCharType="end"/>
      </w:r>
      <w:r>
        <w:fldChar w:fldCharType="end"/>
      </w:r>
    </w:p>
    <w:p w14:paraId="10ACEB2B">
      <w:pPr>
        <w:pStyle w:val="37"/>
        <w:tabs>
          <w:tab w:val="right" w:leader="dot" w:pos="9029"/>
        </w:tabs>
      </w:pPr>
      <w:r>
        <w:fldChar w:fldCharType="begin"/>
      </w:r>
      <w:r>
        <w:instrText xml:space="preserve"> HYPERLINK \l _Toc14269 </w:instrText>
      </w:r>
      <w:r>
        <w:fldChar w:fldCharType="separate"/>
      </w:r>
      <w:r>
        <w:rPr>
          <w:b/>
          <w:bCs/>
        </w:rPr>
        <w:t>Chapter 1: Project Identification</w:t>
      </w:r>
      <w:r>
        <w:tab/>
      </w:r>
      <w:r>
        <w:fldChar w:fldCharType="begin"/>
      </w:r>
      <w:r>
        <w:instrText xml:space="preserve"> PAGEREF _Toc14269 \h </w:instrText>
      </w:r>
      <w:r>
        <w:fldChar w:fldCharType="separate"/>
      </w:r>
      <w:r>
        <w:t>1</w:t>
      </w:r>
      <w:r>
        <w:fldChar w:fldCharType="end"/>
      </w:r>
      <w:r>
        <w:fldChar w:fldCharType="end"/>
      </w:r>
    </w:p>
    <w:p w14:paraId="78B422B3">
      <w:pPr>
        <w:pStyle w:val="38"/>
        <w:tabs>
          <w:tab w:val="right" w:leader="dot" w:pos="9029"/>
        </w:tabs>
      </w:pPr>
      <w:r>
        <w:fldChar w:fldCharType="begin"/>
      </w:r>
      <w:r>
        <w:instrText xml:space="preserve"> HYPERLINK \l _Toc15369 </w:instrText>
      </w:r>
      <w:r>
        <w:fldChar w:fldCharType="separate"/>
      </w:r>
      <w:r>
        <w:t>1.1 Introduction</w:t>
      </w:r>
      <w:r>
        <w:tab/>
      </w:r>
      <w:r>
        <w:fldChar w:fldCharType="begin"/>
      </w:r>
      <w:r>
        <w:instrText xml:space="preserve"> PAGEREF _Toc15369 \h </w:instrText>
      </w:r>
      <w:r>
        <w:fldChar w:fldCharType="separate"/>
      </w:r>
      <w:r>
        <w:t>1</w:t>
      </w:r>
      <w:r>
        <w:fldChar w:fldCharType="end"/>
      </w:r>
      <w:r>
        <w:fldChar w:fldCharType="end"/>
      </w:r>
    </w:p>
    <w:p w14:paraId="694E1378">
      <w:pPr>
        <w:pStyle w:val="38"/>
        <w:tabs>
          <w:tab w:val="right" w:leader="dot" w:pos="9029"/>
        </w:tabs>
      </w:pPr>
      <w:r>
        <w:fldChar w:fldCharType="begin"/>
      </w:r>
      <w:r>
        <w:instrText xml:space="preserve"> HYPERLINK \l _Toc22592 </w:instrText>
      </w:r>
      <w:r>
        <w:fldChar w:fldCharType="separate"/>
      </w:r>
      <w:r>
        <w:t>1.2 Background of the Study</w:t>
      </w:r>
      <w:r>
        <w:tab/>
      </w:r>
      <w:r>
        <w:fldChar w:fldCharType="begin"/>
      </w:r>
      <w:r>
        <w:instrText xml:space="preserve"> PAGEREF _Toc22592 \h </w:instrText>
      </w:r>
      <w:r>
        <w:fldChar w:fldCharType="separate"/>
      </w:r>
      <w:r>
        <w:t>1</w:t>
      </w:r>
      <w:r>
        <w:fldChar w:fldCharType="end"/>
      </w:r>
      <w:r>
        <w:fldChar w:fldCharType="end"/>
      </w:r>
    </w:p>
    <w:p w14:paraId="58302B8D">
      <w:pPr>
        <w:pStyle w:val="38"/>
        <w:tabs>
          <w:tab w:val="right" w:leader="dot" w:pos="9029"/>
        </w:tabs>
      </w:pPr>
      <w:r>
        <w:fldChar w:fldCharType="begin"/>
      </w:r>
      <w:r>
        <w:instrText xml:space="preserve"> HYPERLINK \l _Toc22073 </w:instrText>
      </w:r>
      <w:r>
        <w:fldChar w:fldCharType="separate"/>
      </w:r>
      <w:r>
        <w:t>1.3 Executive Summary</w:t>
      </w:r>
      <w:r>
        <w:tab/>
      </w:r>
      <w:r>
        <w:fldChar w:fldCharType="begin"/>
      </w:r>
      <w:r>
        <w:instrText xml:space="preserve"> PAGEREF _Toc22073 \h </w:instrText>
      </w:r>
      <w:r>
        <w:fldChar w:fldCharType="separate"/>
      </w:r>
      <w:r>
        <w:t>2</w:t>
      </w:r>
      <w:r>
        <w:fldChar w:fldCharType="end"/>
      </w:r>
      <w:r>
        <w:fldChar w:fldCharType="end"/>
      </w:r>
    </w:p>
    <w:p w14:paraId="3922A907">
      <w:pPr>
        <w:pStyle w:val="38"/>
        <w:tabs>
          <w:tab w:val="right" w:leader="dot" w:pos="9029"/>
        </w:tabs>
      </w:pPr>
      <w:r>
        <w:fldChar w:fldCharType="begin"/>
      </w:r>
      <w:r>
        <w:instrText xml:space="preserve"> HYPERLINK \l _Toc15007 </w:instrText>
      </w:r>
      <w:r>
        <w:fldChar w:fldCharType="separate"/>
      </w:r>
      <w:r>
        <w:t>1.4 Target Environment and Stakeholders</w:t>
      </w:r>
      <w:r>
        <w:tab/>
      </w:r>
      <w:r>
        <w:fldChar w:fldCharType="begin"/>
      </w:r>
      <w:r>
        <w:instrText xml:space="preserve"> PAGEREF _Toc15007 \h </w:instrText>
      </w:r>
      <w:r>
        <w:fldChar w:fldCharType="separate"/>
      </w:r>
      <w:r>
        <w:t>2</w:t>
      </w:r>
      <w:r>
        <w:fldChar w:fldCharType="end"/>
      </w:r>
      <w:r>
        <w:fldChar w:fldCharType="end"/>
      </w:r>
    </w:p>
    <w:p w14:paraId="24F0DD26">
      <w:pPr>
        <w:pStyle w:val="38"/>
        <w:tabs>
          <w:tab w:val="right" w:leader="dot" w:pos="9029"/>
        </w:tabs>
      </w:pPr>
      <w:r>
        <w:fldChar w:fldCharType="begin"/>
      </w:r>
      <w:r>
        <w:instrText xml:space="preserve"> HYPERLINK \l _Toc12267 </w:instrText>
      </w:r>
      <w:r>
        <w:fldChar w:fldCharType="separate"/>
      </w:r>
      <w:r>
        <w:t>1.5 Description of the Current System</w:t>
      </w:r>
      <w:r>
        <w:tab/>
      </w:r>
      <w:r>
        <w:fldChar w:fldCharType="begin"/>
      </w:r>
      <w:r>
        <w:instrText xml:space="preserve"> PAGEREF _Toc12267 \h </w:instrText>
      </w:r>
      <w:r>
        <w:fldChar w:fldCharType="separate"/>
      </w:r>
      <w:r>
        <w:t>3</w:t>
      </w:r>
      <w:r>
        <w:fldChar w:fldCharType="end"/>
      </w:r>
      <w:r>
        <w:fldChar w:fldCharType="end"/>
      </w:r>
    </w:p>
    <w:p w14:paraId="6798F194">
      <w:pPr>
        <w:pStyle w:val="38"/>
        <w:tabs>
          <w:tab w:val="right" w:leader="dot" w:pos="9029"/>
        </w:tabs>
      </w:pPr>
      <w:r>
        <w:fldChar w:fldCharType="begin"/>
      </w:r>
      <w:r>
        <w:instrText xml:space="preserve"> HYPERLINK \l _Toc28734 </w:instrText>
      </w:r>
      <w:r>
        <w:fldChar w:fldCharType="separate"/>
      </w:r>
      <w:r>
        <w:t>1.6 Problems with the Current System</w:t>
      </w:r>
      <w:r>
        <w:tab/>
      </w:r>
      <w:r>
        <w:fldChar w:fldCharType="begin"/>
      </w:r>
      <w:r>
        <w:instrText xml:space="preserve"> PAGEREF _Toc28734 \h </w:instrText>
      </w:r>
      <w:r>
        <w:fldChar w:fldCharType="separate"/>
      </w:r>
      <w:r>
        <w:t>5</w:t>
      </w:r>
      <w:r>
        <w:fldChar w:fldCharType="end"/>
      </w:r>
      <w:r>
        <w:fldChar w:fldCharType="end"/>
      </w:r>
    </w:p>
    <w:p w14:paraId="20963FBE">
      <w:pPr>
        <w:pStyle w:val="38"/>
        <w:tabs>
          <w:tab w:val="right" w:leader="dot" w:pos="9029"/>
        </w:tabs>
      </w:pPr>
      <w:r>
        <w:fldChar w:fldCharType="begin"/>
      </w:r>
      <w:r>
        <w:instrText xml:space="preserve"> HYPERLINK \l _Toc30610 </w:instrText>
      </w:r>
      <w:r>
        <w:fldChar w:fldCharType="separate"/>
      </w:r>
      <w:r>
        <w:t>1.7 Problem Statement</w:t>
      </w:r>
      <w:r>
        <w:tab/>
      </w:r>
      <w:r>
        <w:fldChar w:fldCharType="begin"/>
      </w:r>
      <w:r>
        <w:instrText xml:space="preserve"> PAGEREF _Toc30610 \h </w:instrText>
      </w:r>
      <w:r>
        <w:fldChar w:fldCharType="separate"/>
      </w:r>
      <w:r>
        <w:t>5</w:t>
      </w:r>
      <w:r>
        <w:fldChar w:fldCharType="end"/>
      </w:r>
      <w:r>
        <w:fldChar w:fldCharType="end"/>
      </w:r>
    </w:p>
    <w:p w14:paraId="08CF3460">
      <w:pPr>
        <w:pStyle w:val="38"/>
        <w:tabs>
          <w:tab w:val="right" w:leader="dot" w:pos="9029"/>
        </w:tabs>
      </w:pPr>
      <w:r>
        <w:fldChar w:fldCharType="begin"/>
      </w:r>
      <w:r>
        <w:instrText xml:space="preserve"> HYPERLINK \l _Toc19928 </w:instrText>
      </w:r>
      <w:r>
        <w:fldChar w:fldCharType="separate"/>
      </w:r>
      <w:r>
        <w:t>1.8 Aim of the Project</w:t>
      </w:r>
      <w:r>
        <w:tab/>
      </w:r>
      <w:r>
        <w:fldChar w:fldCharType="begin"/>
      </w:r>
      <w:r>
        <w:instrText xml:space="preserve"> PAGEREF _Toc19928 \h </w:instrText>
      </w:r>
      <w:r>
        <w:fldChar w:fldCharType="separate"/>
      </w:r>
      <w:r>
        <w:t>6</w:t>
      </w:r>
      <w:r>
        <w:fldChar w:fldCharType="end"/>
      </w:r>
      <w:r>
        <w:fldChar w:fldCharType="end"/>
      </w:r>
    </w:p>
    <w:p w14:paraId="245648DB">
      <w:pPr>
        <w:pStyle w:val="38"/>
        <w:tabs>
          <w:tab w:val="right" w:leader="dot" w:pos="9029"/>
        </w:tabs>
      </w:pPr>
      <w:r>
        <w:fldChar w:fldCharType="begin"/>
      </w:r>
      <w:r>
        <w:instrText xml:space="preserve"> HYPERLINK \l _Toc30388 </w:instrText>
      </w:r>
      <w:r>
        <w:fldChar w:fldCharType="separate"/>
      </w:r>
      <w:r>
        <w:t>1.9 Objectives</w:t>
      </w:r>
      <w:r>
        <w:tab/>
      </w:r>
      <w:r>
        <w:fldChar w:fldCharType="begin"/>
      </w:r>
      <w:r>
        <w:instrText xml:space="preserve"> PAGEREF _Toc30388 \h </w:instrText>
      </w:r>
      <w:r>
        <w:fldChar w:fldCharType="separate"/>
      </w:r>
      <w:r>
        <w:t>6</w:t>
      </w:r>
      <w:r>
        <w:fldChar w:fldCharType="end"/>
      </w:r>
      <w:r>
        <w:fldChar w:fldCharType="end"/>
      </w:r>
    </w:p>
    <w:p w14:paraId="3E796570">
      <w:pPr>
        <w:pStyle w:val="38"/>
        <w:tabs>
          <w:tab w:val="right" w:leader="dot" w:pos="9029"/>
        </w:tabs>
      </w:pPr>
      <w:r>
        <w:fldChar w:fldCharType="begin"/>
      </w:r>
      <w:r>
        <w:instrText xml:space="preserve"> HYPERLINK \l _Toc26572 </w:instrText>
      </w:r>
      <w:r>
        <w:fldChar w:fldCharType="separate"/>
      </w:r>
      <w:r>
        <w:t>1.10 Research Questions</w:t>
      </w:r>
      <w:r>
        <w:tab/>
      </w:r>
      <w:r>
        <w:fldChar w:fldCharType="begin"/>
      </w:r>
      <w:r>
        <w:instrText xml:space="preserve"> PAGEREF _Toc26572 \h </w:instrText>
      </w:r>
      <w:r>
        <w:fldChar w:fldCharType="separate"/>
      </w:r>
      <w:r>
        <w:t>6</w:t>
      </w:r>
      <w:r>
        <w:fldChar w:fldCharType="end"/>
      </w:r>
      <w:r>
        <w:fldChar w:fldCharType="end"/>
      </w:r>
    </w:p>
    <w:p w14:paraId="7012DC28">
      <w:pPr>
        <w:pStyle w:val="38"/>
        <w:tabs>
          <w:tab w:val="right" w:leader="dot" w:pos="9029"/>
        </w:tabs>
      </w:pPr>
      <w:r>
        <w:fldChar w:fldCharType="begin"/>
      </w:r>
      <w:r>
        <w:instrText xml:space="preserve"> HYPERLINK \l _Toc17776 </w:instrText>
      </w:r>
      <w:r>
        <w:fldChar w:fldCharType="separate"/>
      </w:r>
      <w:r>
        <w:t>1.11 Scope of the Project</w:t>
      </w:r>
      <w:r>
        <w:tab/>
      </w:r>
      <w:r>
        <w:fldChar w:fldCharType="begin"/>
      </w:r>
      <w:r>
        <w:instrText xml:space="preserve"> PAGEREF _Toc17776 \h </w:instrText>
      </w:r>
      <w:r>
        <w:fldChar w:fldCharType="separate"/>
      </w:r>
      <w:r>
        <w:t>7</w:t>
      </w:r>
      <w:r>
        <w:fldChar w:fldCharType="end"/>
      </w:r>
      <w:r>
        <w:fldChar w:fldCharType="end"/>
      </w:r>
    </w:p>
    <w:p w14:paraId="7DFC16EF">
      <w:pPr>
        <w:pStyle w:val="38"/>
        <w:tabs>
          <w:tab w:val="right" w:leader="dot" w:pos="9029"/>
        </w:tabs>
      </w:pPr>
      <w:r>
        <w:fldChar w:fldCharType="begin"/>
      </w:r>
      <w:r>
        <w:instrText xml:space="preserve"> HYPERLINK \l _Toc32242 </w:instrText>
      </w:r>
      <w:r>
        <w:fldChar w:fldCharType="separate"/>
      </w:r>
      <w:r>
        <w:t>1.12 Justification and Significance</w:t>
      </w:r>
      <w:r>
        <w:tab/>
      </w:r>
      <w:r>
        <w:fldChar w:fldCharType="begin"/>
      </w:r>
      <w:r>
        <w:instrText xml:space="preserve"> PAGEREF _Toc32242 \h </w:instrText>
      </w:r>
      <w:r>
        <w:fldChar w:fldCharType="separate"/>
      </w:r>
      <w:r>
        <w:t>7</w:t>
      </w:r>
      <w:r>
        <w:fldChar w:fldCharType="end"/>
      </w:r>
      <w:r>
        <w:fldChar w:fldCharType="end"/>
      </w:r>
    </w:p>
    <w:p w14:paraId="6553BA98">
      <w:pPr>
        <w:pStyle w:val="38"/>
        <w:tabs>
          <w:tab w:val="right" w:leader="dot" w:pos="9029"/>
        </w:tabs>
      </w:pPr>
      <w:r>
        <w:fldChar w:fldCharType="begin"/>
      </w:r>
      <w:r>
        <w:instrText xml:space="preserve"> HYPERLINK \l _Toc29585 </w:instrText>
      </w:r>
      <w:r>
        <w:fldChar w:fldCharType="separate"/>
      </w:r>
      <w:r>
        <w:t>1.13 High-Level System Architecture</w:t>
      </w:r>
      <w:r>
        <w:tab/>
      </w:r>
      <w:r>
        <w:fldChar w:fldCharType="begin"/>
      </w:r>
      <w:r>
        <w:instrText xml:space="preserve"> PAGEREF _Toc29585 \h </w:instrText>
      </w:r>
      <w:r>
        <w:fldChar w:fldCharType="separate"/>
      </w:r>
      <w:r>
        <w:t>8</w:t>
      </w:r>
      <w:r>
        <w:fldChar w:fldCharType="end"/>
      </w:r>
      <w:r>
        <w:fldChar w:fldCharType="end"/>
      </w:r>
    </w:p>
    <w:p w14:paraId="7FCEAB14">
      <w:pPr>
        <w:pStyle w:val="38"/>
        <w:tabs>
          <w:tab w:val="right" w:leader="dot" w:pos="9029"/>
        </w:tabs>
      </w:pPr>
      <w:r>
        <w:fldChar w:fldCharType="begin"/>
      </w:r>
      <w:r>
        <w:instrText xml:space="preserve"> HYPERLINK \l _Toc15091 </w:instrText>
      </w:r>
      <w:r>
        <w:fldChar w:fldCharType="separate"/>
      </w:r>
      <w:r>
        <w:t>1.14 Technology Stack</w:t>
      </w:r>
      <w:r>
        <w:tab/>
      </w:r>
      <w:r>
        <w:fldChar w:fldCharType="begin"/>
      </w:r>
      <w:r>
        <w:instrText xml:space="preserve"> PAGEREF _Toc15091 \h </w:instrText>
      </w:r>
      <w:r>
        <w:fldChar w:fldCharType="separate"/>
      </w:r>
      <w:r>
        <w:t>9</w:t>
      </w:r>
      <w:r>
        <w:fldChar w:fldCharType="end"/>
      </w:r>
      <w:r>
        <w:fldChar w:fldCharType="end"/>
      </w:r>
    </w:p>
    <w:p w14:paraId="1D4EB7EE">
      <w:pPr>
        <w:pStyle w:val="38"/>
        <w:tabs>
          <w:tab w:val="right" w:leader="dot" w:pos="9029"/>
        </w:tabs>
      </w:pPr>
      <w:r>
        <w:fldChar w:fldCharType="begin"/>
      </w:r>
      <w:r>
        <w:instrText xml:space="preserve"> HYPERLINK \l _Toc6910 </w:instrText>
      </w:r>
      <w:r>
        <w:fldChar w:fldCharType="separate"/>
      </w:r>
      <w:r>
        <w:t>1.15 Assumptions and Constraints</w:t>
      </w:r>
      <w:r>
        <w:tab/>
      </w:r>
      <w:r>
        <w:fldChar w:fldCharType="begin"/>
      </w:r>
      <w:r>
        <w:instrText xml:space="preserve"> PAGEREF _Toc6910 \h </w:instrText>
      </w:r>
      <w:r>
        <w:fldChar w:fldCharType="separate"/>
      </w:r>
      <w:r>
        <w:t>11</w:t>
      </w:r>
      <w:r>
        <w:fldChar w:fldCharType="end"/>
      </w:r>
      <w:r>
        <w:fldChar w:fldCharType="end"/>
      </w:r>
    </w:p>
    <w:p w14:paraId="6BE9E494">
      <w:pPr>
        <w:pStyle w:val="38"/>
        <w:tabs>
          <w:tab w:val="right" w:leader="dot" w:pos="9029"/>
        </w:tabs>
      </w:pPr>
      <w:r>
        <w:fldChar w:fldCharType="begin"/>
      </w:r>
      <w:r>
        <w:instrText xml:space="preserve"> HYPERLINK \l _Toc2934 </w:instrText>
      </w:r>
      <w:r>
        <w:fldChar w:fldCharType="separate"/>
      </w:r>
      <w:r>
        <w:t>1.16 Organisation of the Document</w:t>
      </w:r>
      <w:r>
        <w:tab/>
      </w:r>
      <w:r>
        <w:fldChar w:fldCharType="begin"/>
      </w:r>
      <w:r>
        <w:instrText xml:space="preserve"> PAGEREF _Toc2934 \h </w:instrText>
      </w:r>
      <w:r>
        <w:fldChar w:fldCharType="separate"/>
      </w:r>
      <w:r>
        <w:t>11</w:t>
      </w:r>
      <w:r>
        <w:fldChar w:fldCharType="end"/>
      </w:r>
      <w:r>
        <w:fldChar w:fldCharType="end"/>
      </w:r>
    </w:p>
    <w:p w14:paraId="142ED646">
      <w:pPr>
        <w:pStyle w:val="38"/>
        <w:tabs>
          <w:tab w:val="right" w:leader="dot" w:pos="9029"/>
        </w:tabs>
      </w:pPr>
      <w:r>
        <w:fldChar w:fldCharType="begin"/>
      </w:r>
      <w:r>
        <w:instrText xml:space="preserve"> HYPERLINK \l _Toc11960 </w:instrText>
      </w:r>
      <w:r>
        <w:fldChar w:fldCharType="separate"/>
      </w:r>
      <w:r>
        <w:t>1.17 Chapter Summary</w:t>
      </w:r>
      <w:r>
        <w:tab/>
      </w:r>
      <w:r>
        <w:fldChar w:fldCharType="begin"/>
      </w:r>
      <w:r>
        <w:instrText xml:space="preserve"> PAGEREF _Toc11960 \h </w:instrText>
      </w:r>
      <w:r>
        <w:fldChar w:fldCharType="separate"/>
      </w:r>
      <w:r>
        <w:t>12</w:t>
      </w:r>
      <w:r>
        <w:fldChar w:fldCharType="end"/>
      </w:r>
      <w:r>
        <w:fldChar w:fldCharType="end"/>
      </w:r>
    </w:p>
    <w:p w14:paraId="23AE4D17">
      <w:pPr>
        <w:pStyle w:val="37"/>
        <w:tabs>
          <w:tab w:val="right" w:leader="dot" w:pos="9029"/>
        </w:tabs>
      </w:pPr>
      <w:r>
        <w:fldChar w:fldCharType="begin"/>
      </w:r>
      <w:r>
        <w:instrText xml:space="preserve"> HYPERLINK \l _Toc13216 </w:instrText>
      </w:r>
      <w:r>
        <w:fldChar w:fldCharType="separate"/>
      </w:r>
      <w:r>
        <w:rPr>
          <w:b/>
          <w:bCs/>
        </w:rPr>
        <w:t>Chapter 2: Feasibility Study</w:t>
      </w:r>
      <w:r>
        <w:tab/>
      </w:r>
      <w:r>
        <w:fldChar w:fldCharType="begin"/>
      </w:r>
      <w:r>
        <w:instrText xml:space="preserve"> PAGEREF _Toc13216 \h </w:instrText>
      </w:r>
      <w:r>
        <w:fldChar w:fldCharType="separate"/>
      </w:r>
      <w:r>
        <w:t>13</w:t>
      </w:r>
      <w:r>
        <w:fldChar w:fldCharType="end"/>
      </w:r>
      <w:r>
        <w:fldChar w:fldCharType="end"/>
      </w:r>
    </w:p>
    <w:p w14:paraId="13302A2F">
      <w:pPr>
        <w:pStyle w:val="38"/>
        <w:tabs>
          <w:tab w:val="right" w:leader="dot" w:pos="9029"/>
        </w:tabs>
      </w:pPr>
      <w:r>
        <w:fldChar w:fldCharType="begin"/>
      </w:r>
      <w:r>
        <w:instrText xml:space="preserve"> HYPERLINK \l _Toc13007 </w:instrText>
      </w:r>
      <w:r>
        <w:fldChar w:fldCharType="separate"/>
      </w:r>
      <w:r>
        <w:t>2.1 Introduction</w:t>
      </w:r>
      <w:r>
        <w:tab/>
      </w:r>
      <w:r>
        <w:fldChar w:fldCharType="begin"/>
      </w:r>
      <w:r>
        <w:instrText xml:space="preserve"> PAGEREF _Toc13007 \h </w:instrText>
      </w:r>
      <w:r>
        <w:fldChar w:fldCharType="separate"/>
      </w:r>
      <w:r>
        <w:t>13</w:t>
      </w:r>
      <w:r>
        <w:fldChar w:fldCharType="end"/>
      </w:r>
      <w:r>
        <w:fldChar w:fldCharType="end"/>
      </w:r>
    </w:p>
    <w:p w14:paraId="60ED0753">
      <w:pPr>
        <w:pStyle w:val="38"/>
        <w:tabs>
          <w:tab w:val="right" w:leader="dot" w:pos="9029"/>
        </w:tabs>
      </w:pPr>
      <w:r>
        <w:fldChar w:fldCharType="begin"/>
      </w:r>
      <w:r>
        <w:instrText xml:space="preserve"> HYPERLINK \l _Toc15805 </w:instrText>
      </w:r>
      <w:r>
        <w:fldChar w:fldCharType="separate"/>
      </w:r>
      <w:r>
        <w:t>2.2 Technical Feasibility</w:t>
      </w:r>
      <w:r>
        <w:tab/>
      </w:r>
      <w:r>
        <w:fldChar w:fldCharType="begin"/>
      </w:r>
      <w:r>
        <w:instrText xml:space="preserve"> PAGEREF _Toc15805 \h </w:instrText>
      </w:r>
      <w:r>
        <w:fldChar w:fldCharType="separate"/>
      </w:r>
      <w:r>
        <w:t>13</w:t>
      </w:r>
      <w:r>
        <w:fldChar w:fldCharType="end"/>
      </w:r>
      <w:r>
        <w:fldChar w:fldCharType="end"/>
      </w:r>
    </w:p>
    <w:p w14:paraId="10C94146">
      <w:pPr>
        <w:pStyle w:val="39"/>
        <w:tabs>
          <w:tab w:val="right" w:leader="dot" w:pos="9029"/>
        </w:tabs>
      </w:pPr>
      <w:r>
        <w:fldChar w:fldCharType="begin"/>
      </w:r>
      <w:r>
        <w:instrText xml:space="preserve"> HYPERLINK \l _Toc11505 </w:instrText>
      </w:r>
      <w:r>
        <w:fldChar w:fldCharType="separate"/>
      </w:r>
      <w:r>
        <w:t>2.2.1 Edge Tier Technical Assessment (ESP32)</w:t>
      </w:r>
      <w:r>
        <w:tab/>
      </w:r>
      <w:r>
        <w:fldChar w:fldCharType="begin"/>
      </w:r>
      <w:r>
        <w:instrText xml:space="preserve"> PAGEREF _Toc11505 \h </w:instrText>
      </w:r>
      <w:r>
        <w:fldChar w:fldCharType="separate"/>
      </w:r>
      <w:r>
        <w:t>13</w:t>
      </w:r>
      <w:r>
        <w:fldChar w:fldCharType="end"/>
      </w:r>
      <w:r>
        <w:fldChar w:fldCharType="end"/>
      </w:r>
    </w:p>
    <w:p w14:paraId="093179E1">
      <w:pPr>
        <w:pStyle w:val="39"/>
        <w:tabs>
          <w:tab w:val="right" w:leader="dot" w:pos="9029"/>
        </w:tabs>
      </w:pPr>
      <w:r>
        <w:fldChar w:fldCharType="begin"/>
      </w:r>
      <w:r>
        <w:instrText xml:space="preserve"> HYPERLINK \l _Toc29453 </w:instrText>
      </w:r>
      <w:r>
        <w:fldChar w:fldCharType="separate"/>
      </w:r>
      <w:r>
        <w:t>2.2.2 Backend and Diagnostic Engine Assessment</w:t>
      </w:r>
      <w:r>
        <w:tab/>
      </w:r>
      <w:r>
        <w:fldChar w:fldCharType="begin"/>
      </w:r>
      <w:r>
        <w:instrText xml:space="preserve"> PAGEREF _Toc29453 \h </w:instrText>
      </w:r>
      <w:r>
        <w:fldChar w:fldCharType="separate"/>
      </w:r>
      <w:r>
        <w:t>13</w:t>
      </w:r>
      <w:r>
        <w:fldChar w:fldCharType="end"/>
      </w:r>
      <w:r>
        <w:fldChar w:fldCharType="end"/>
      </w:r>
    </w:p>
    <w:p w14:paraId="7FD0C454">
      <w:pPr>
        <w:pStyle w:val="39"/>
        <w:tabs>
          <w:tab w:val="right" w:leader="dot" w:pos="9029"/>
        </w:tabs>
      </w:pPr>
      <w:r>
        <w:fldChar w:fldCharType="begin"/>
      </w:r>
      <w:r>
        <w:instrText xml:space="preserve"> HYPERLINK \l _Toc23168 </w:instrText>
      </w:r>
      <w:r>
        <w:fldChar w:fldCharType="separate"/>
      </w:r>
      <w:r>
        <w:t>2.2.3 Frontend Assessment</w:t>
      </w:r>
      <w:r>
        <w:tab/>
      </w:r>
      <w:r>
        <w:fldChar w:fldCharType="begin"/>
      </w:r>
      <w:r>
        <w:instrText xml:space="preserve"> PAGEREF _Toc23168 \h </w:instrText>
      </w:r>
      <w:r>
        <w:fldChar w:fldCharType="separate"/>
      </w:r>
      <w:r>
        <w:t>14</w:t>
      </w:r>
      <w:r>
        <w:fldChar w:fldCharType="end"/>
      </w:r>
      <w:r>
        <w:fldChar w:fldCharType="end"/>
      </w:r>
    </w:p>
    <w:p w14:paraId="3C1D2CCA">
      <w:pPr>
        <w:pStyle w:val="38"/>
        <w:tabs>
          <w:tab w:val="right" w:leader="dot" w:pos="9029"/>
        </w:tabs>
      </w:pPr>
      <w:r>
        <w:fldChar w:fldCharType="begin"/>
      </w:r>
      <w:r>
        <w:instrText xml:space="preserve"> HYPERLINK \l _Toc22531 </w:instrText>
      </w:r>
      <w:r>
        <w:fldChar w:fldCharType="separate"/>
      </w:r>
      <w:r>
        <w:t>2.3 Economic Feasibility</w:t>
      </w:r>
      <w:r>
        <w:tab/>
      </w:r>
      <w:r>
        <w:fldChar w:fldCharType="begin"/>
      </w:r>
      <w:r>
        <w:instrText xml:space="preserve"> PAGEREF _Toc22531 \h </w:instrText>
      </w:r>
      <w:r>
        <w:fldChar w:fldCharType="separate"/>
      </w:r>
      <w:r>
        <w:t>14</w:t>
      </w:r>
      <w:r>
        <w:fldChar w:fldCharType="end"/>
      </w:r>
      <w:r>
        <w:fldChar w:fldCharType="end"/>
      </w:r>
    </w:p>
    <w:p w14:paraId="65070746">
      <w:pPr>
        <w:pStyle w:val="39"/>
        <w:tabs>
          <w:tab w:val="right" w:leader="dot" w:pos="9029"/>
        </w:tabs>
      </w:pPr>
      <w:r>
        <w:fldChar w:fldCharType="begin"/>
      </w:r>
      <w:r>
        <w:instrText xml:space="preserve"> HYPERLINK \l _Toc24661 </w:instrText>
      </w:r>
      <w:r>
        <w:fldChar w:fldCharType="separate"/>
      </w:r>
      <w:r>
        <w:t>2.3.1 Cost Analysis</w:t>
      </w:r>
      <w:r>
        <w:tab/>
      </w:r>
      <w:r>
        <w:fldChar w:fldCharType="begin"/>
      </w:r>
      <w:r>
        <w:instrText xml:space="preserve"> PAGEREF _Toc24661 \h </w:instrText>
      </w:r>
      <w:r>
        <w:fldChar w:fldCharType="separate"/>
      </w:r>
      <w:r>
        <w:t>14</w:t>
      </w:r>
      <w:r>
        <w:fldChar w:fldCharType="end"/>
      </w:r>
      <w:r>
        <w:fldChar w:fldCharType="end"/>
      </w:r>
    </w:p>
    <w:p w14:paraId="5E2E94E8">
      <w:pPr>
        <w:pStyle w:val="39"/>
        <w:tabs>
          <w:tab w:val="right" w:leader="dot" w:pos="9029"/>
        </w:tabs>
      </w:pPr>
      <w:r>
        <w:fldChar w:fldCharType="begin"/>
      </w:r>
      <w:r>
        <w:instrText xml:space="preserve"> HYPERLINK \l _Toc12157 </w:instrText>
      </w:r>
      <w:r>
        <w:fldChar w:fldCharType="separate"/>
      </w:r>
      <w:r>
        <w:t>2.3.2 Benefit Analysis and ROI</w:t>
      </w:r>
      <w:r>
        <w:tab/>
      </w:r>
      <w:r>
        <w:fldChar w:fldCharType="begin"/>
      </w:r>
      <w:r>
        <w:instrText xml:space="preserve"> PAGEREF _Toc12157 \h </w:instrText>
      </w:r>
      <w:r>
        <w:fldChar w:fldCharType="separate"/>
      </w:r>
      <w:r>
        <w:t>15</w:t>
      </w:r>
      <w:r>
        <w:fldChar w:fldCharType="end"/>
      </w:r>
      <w:r>
        <w:fldChar w:fldCharType="end"/>
      </w:r>
    </w:p>
    <w:p w14:paraId="0FA4E746">
      <w:pPr>
        <w:pStyle w:val="39"/>
        <w:tabs>
          <w:tab w:val="right" w:leader="dot" w:pos="9029"/>
        </w:tabs>
      </w:pPr>
      <w:r>
        <w:fldChar w:fldCharType="begin"/>
      </w:r>
      <w:r>
        <w:instrText xml:space="preserve"> HYPERLINK \l _Toc2457 </w:instrText>
      </w:r>
      <w:r>
        <w:fldChar w:fldCharType="separate"/>
      </w:r>
      <w:r>
        <w:t>2.3.3 Unit Economics: The Per-Site Business Case</w:t>
      </w:r>
      <w:r>
        <w:tab/>
      </w:r>
      <w:r>
        <w:fldChar w:fldCharType="begin"/>
      </w:r>
      <w:r>
        <w:instrText xml:space="preserve"> PAGEREF _Toc2457 \h </w:instrText>
      </w:r>
      <w:r>
        <w:fldChar w:fldCharType="separate"/>
      </w:r>
      <w:r>
        <w:t>15</w:t>
      </w:r>
      <w:r>
        <w:fldChar w:fldCharType="end"/>
      </w:r>
      <w:r>
        <w:fldChar w:fldCharType="end"/>
      </w:r>
    </w:p>
    <w:p w14:paraId="369DF3CB">
      <w:pPr>
        <w:pStyle w:val="39"/>
        <w:tabs>
          <w:tab w:val="right" w:leader="dot" w:pos="9029"/>
        </w:tabs>
      </w:pPr>
      <w:r>
        <w:fldChar w:fldCharType="begin"/>
      </w:r>
      <w:r>
        <w:instrText xml:space="preserve"> HYPERLINK \l _Toc25789 </w:instrText>
      </w:r>
      <w:r>
        <w:fldChar w:fldCharType="separate"/>
      </w:r>
      <w:r>
        <w:t>2.3.4 Quantified Benefits</w:t>
      </w:r>
      <w:r>
        <w:tab/>
      </w:r>
      <w:r>
        <w:fldChar w:fldCharType="begin"/>
      </w:r>
      <w:r>
        <w:instrText xml:space="preserve"> PAGEREF _Toc25789 \h </w:instrText>
      </w:r>
      <w:r>
        <w:fldChar w:fldCharType="separate"/>
      </w:r>
      <w:r>
        <w:t>16</w:t>
      </w:r>
      <w:r>
        <w:fldChar w:fldCharType="end"/>
      </w:r>
      <w:r>
        <w:fldChar w:fldCharType="end"/>
      </w:r>
    </w:p>
    <w:p w14:paraId="512621A4">
      <w:pPr>
        <w:pStyle w:val="39"/>
        <w:tabs>
          <w:tab w:val="right" w:leader="dot" w:pos="9029"/>
        </w:tabs>
      </w:pPr>
      <w:r>
        <w:fldChar w:fldCharType="begin"/>
      </w:r>
      <w:r>
        <w:instrText xml:space="preserve"> HYPERLINK \l _Toc5718 </w:instrText>
      </w:r>
      <w:r>
        <w:fldChar w:fldCharType="separate"/>
      </w:r>
      <w:r>
        <w:t>2.3.5 Discounted Cash-Flow Analysis</w:t>
      </w:r>
      <w:r>
        <w:tab/>
      </w:r>
      <w:r>
        <w:fldChar w:fldCharType="begin"/>
      </w:r>
      <w:r>
        <w:instrText xml:space="preserve"> PAGEREF _Toc5718 \h </w:instrText>
      </w:r>
      <w:r>
        <w:fldChar w:fldCharType="separate"/>
      </w:r>
      <w:r>
        <w:t>16</w:t>
      </w:r>
      <w:r>
        <w:fldChar w:fldCharType="end"/>
      </w:r>
      <w:r>
        <w:fldChar w:fldCharType="end"/>
      </w:r>
    </w:p>
    <w:p w14:paraId="3555BC83">
      <w:pPr>
        <w:pStyle w:val="39"/>
        <w:tabs>
          <w:tab w:val="right" w:leader="dot" w:pos="9029"/>
        </w:tabs>
      </w:pPr>
      <w:r>
        <w:fldChar w:fldCharType="begin"/>
      </w:r>
      <w:r>
        <w:instrText xml:space="preserve"> HYPERLINK \l _Toc31276 </w:instrText>
      </w:r>
      <w:r>
        <w:fldChar w:fldCharType="separate"/>
      </w:r>
      <w:r>
        <w:t>2.3.6 Sensitivity and Break-Even Analysis</w:t>
      </w:r>
      <w:r>
        <w:tab/>
      </w:r>
      <w:r>
        <w:fldChar w:fldCharType="begin"/>
      </w:r>
      <w:r>
        <w:instrText xml:space="preserve"> PAGEREF _Toc31276 \h </w:instrText>
      </w:r>
      <w:r>
        <w:fldChar w:fldCharType="separate"/>
      </w:r>
      <w:r>
        <w:t>17</w:t>
      </w:r>
      <w:r>
        <w:fldChar w:fldCharType="end"/>
      </w:r>
      <w:r>
        <w:fldChar w:fldCharType="end"/>
      </w:r>
    </w:p>
    <w:p w14:paraId="09C9FF4A">
      <w:pPr>
        <w:pStyle w:val="39"/>
        <w:tabs>
          <w:tab w:val="right" w:leader="dot" w:pos="9029"/>
        </w:tabs>
      </w:pPr>
      <w:r>
        <w:fldChar w:fldCharType="begin"/>
      </w:r>
      <w:r>
        <w:instrText xml:space="preserve"> HYPERLINK \l _Toc24501 </w:instrText>
      </w:r>
      <w:r>
        <w:fldChar w:fldCharType="separate"/>
      </w:r>
      <w:r>
        <w:t>2.3.7 Platform Economies of Scale</w:t>
      </w:r>
      <w:r>
        <w:tab/>
      </w:r>
      <w:r>
        <w:fldChar w:fldCharType="begin"/>
      </w:r>
      <w:r>
        <w:instrText xml:space="preserve"> PAGEREF _Toc24501 \h </w:instrText>
      </w:r>
      <w:r>
        <w:fldChar w:fldCharType="separate"/>
      </w:r>
      <w:r>
        <w:t>17</w:t>
      </w:r>
      <w:r>
        <w:fldChar w:fldCharType="end"/>
      </w:r>
      <w:r>
        <w:fldChar w:fldCharType="end"/>
      </w:r>
    </w:p>
    <w:p w14:paraId="1762713B">
      <w:pPr>
        <w:pStyle w:val="39"/>
        <w:tabs>
          <w:tab w:val="right" w:leader="dot" w:pos="9029"/>
        </w:tabs>
      </w:pPr>
      <w:r>
        <w:fldChar w:fldCharType="begin"/>
      </w:r>
      <w:r>
        <w:instrText xml:space="preserve"> HYPERLINK \l _Toc19244 </w:instrText>
      </w:r>
      <w:r>
        <w:fldChar w:fldCharType="separate"/>
      </w:r>
      <w:r>
        <w:t>2.3.8 Comparison with Commercial Alternatives</w:t>
      </w:r>
      <w:r>
        <w:tab/>
      </w:r>
      <w:r>
        <w:fldChar w:fldCharType="begin"/>
      </w:r>
      <w:r>
        <w:instrText xml:space="preserve"> PAGEREF _Toc19244 \h </w:instrText>
      </w:r>
      <w:r>
        <w:fldChar w:fldCharType="separate"/>
      </w:r>
      <w:r>
        <w:t>18</w:t>
      </w:r>
      <w:r>
        <w:fldChar w:fldCharType="end"/>
      </w:r>
      <w:r>
        <w:fldChar w:fldCharType="end"/>
      </w:r>
    </w:p>
    <w:p w14:paraId="531E8928">
      <w:pPr>
        <w:pStyle w:val="38"/>
        <w:tabs>
          <w:tab w:val="right" w:leader="dot" w:pos="9029"/>
        </w:tabs>
      </w:pPr>
      <w:r>
        <w:fldChar w:fldCharType="begin"/>
      </w:r>
      <w:r>
        <w:instrText xml:space="preserve"> HYPERLINK \l _Toc1792 </w:instrText>
      </w:r>
      <w:r>
        <w:fldChar w:fldCharType="separate"/>
      </w:r>
      <w:r>
        <w:t>2.4 Operational Feasibility</w:t>
      </w:r>
      <w:r>
        <w:tab/>
      </w:r>
      <w:r>
        <w:fldChar w:fldCharType="begin"/>
      </w:r>
      <w:r>
        <w:instrText xml:space="preserve"> PAGEREF _Toc1792 \h </w:instrText>
      </w:r>
      <w:r>
        <w:fldChar w:fldCharType="separate"/>
      </w:r>
      <w:r>
        <w:t>18</w:t>
      </w:r>
      <w:r>
        <w:fldChar w:fldCharType="end"/>
      </w:r>
      <w:r>
        <w:fldChar w:fldCharType="end"/>
      </w:r>
    </w:p>
    <w:p w14:paraId="133A5501">
      <w:pPr>
        <w:pStyle w:val="39"/>
        <w:tabs>
          <w:tab w:val="right" w:leader="dot" w:pos="9029"/>
        </w:tabs>
      </w:pPr>
      <w:r>
        <w:fldChar w:fldCharType="begin"/>
      </w:r>
      <w:r>
        <w:instrText xml:space="preserve"> HYPERLINK \l _Toc8582 </w:instrText>
      </w:r>
      <w:r>
        <w:fldChar w:fldCharType="separate"/>
      </w:r>
      <w:r>
        <w:t>2.4.1 User Acceptance and Usability</w:t>
      </w:r>
      <w:r>
        <w:tab/>
      </w:r>
      <w:r>
        <w:fldChar w:fldCharType="begin"/>
      </w:r>
      <w:r>
        <w:instrText xml:space="preserve"> PAGEREF _Toc8582 \h </w:instrText>
      </w:r>
      <w:r>
        <w:fldChar w:fldCharType="separate"/>
      </w:r>
      <w:r>
        <w:t>18</w:t>
      </w:r>
      <w:r>
        <w:fldChar w:fldCharType="end"/>
      </w:r>
      <w:r>
        <w:fldChar w:fldCharType="end"/>
      </w:r>
    </w:p>
    <w:p w14:paraId="0ACE4CA5">
      <w:pPr>
        <w:pStyle w:val="39"/>
        <w:tabs>
          <w:tab w:val="right" w:leader="dot" w:pos="9029"/>
        </w:tabs>
      </w:pPr>
      <w:r>
        <w:fldChar w:fldCharType="begin"/>
      </w:r>
      <w:r>
        <w:instrText xml:space="preserve"> HYPERLINK \l _Toc19939 </w:instrText>
      </w:r>
      <w:r>
        <w:fldChar w:fldCharType="separate"/>
      </w:r>
      <w:r>
        <w:t>2.4.2 Environmental Constraints</w:t>
      </w:r>
      <w:r>
        <w:tab/>
      </w:r>
      <w:r>
        <w:fldChar w:fldCharType="begin"/>
      </w:r>
      <w:r>
        <w:instrText xml:space="preserve"> PAGEREF _Toc19939 \h </w:instrText>
      </w:r>
      <w:r>
        <w:fldChar w:fldCharType="separate"/>
      </w:r>
      <w:r>
        <w:t>19</w:t>
      </w:r>
      <w:r>
        <w:fldChar w:fldCharType="end"/>
      </w:r>
      <w:r>
        <w:fldChar w:fldCharType="end"/>
      </w:r>
    </w:p>
    <w:p w14:paraId="37DE9E70">
      <w:pPr>
        <w:pStyle w:val="38"/>
        <w:tabs>
          <w:tab w:val="right" w:leader="dot" w:pos="9029"/>
        </w:tabs>
      </w:pPr>
      <w:r>
        <w:fldChar w:fldCharType="begin"/>
      </w:r>
      <w:r>
        <w:instrText xml:space="preserve"> HYPERLINK \l _Toc25395 </w:instrText>
      </w:r>
      <w:r>
        <w:fldChar w:fldCharType="separate"/>
      </w:r>
      <w:r>
        <w:t>2.5 Legal and Ethical Feasibility</w:t>
      </w:r>
      <w:r>
        <w:tab/>
      </w:r>
      <w:r>
        <w:fldChar w:fldCharType="begin"/>
      </w:r>
      <w:r>
        <w:instrText xml:space="preserve"> PAGEREF _Toc25395 \h </w:instrText>
      </w:r>
      <w:r>
        <w:fldChar w:fldCharType="separate"/>
      </w:r>
      <w:r>
        <w:t>19</w:t>
      </w:r>
      <w:r>
        <w:fldChar w:fldCharType="end"/>
      </w:r>
      <w:r>
        <w:fldChar w:fldCharType="end"/>
      </w:r>
    </w:p>
    <w:p w14:paraId="731DC6CA">
      <w:pPr>
        <w:pStyle w:val="39"/>
        <w:tabs>
          <w:tab w:val="right" w:leader="dot" w:pos="9029"/>
        </w:tabs>
      </w:pPr>
      <w:r>
        <w:fldChar w:fldCharType="begin"/>
      </w:r>
      <w:r>
        <w:instrText xml:space="preserve"> HYPERLINK \l _Toc27007 </w:instrText>
      </w:r>
      <w:r>
        <w:fldChar w:fldCharType="separate"/>
      </w:r>
      <w:r>
        <w:t>2.5.1 Data Privacy (GDPR/CCPA Alignment)</w:t>
      </w:r>
      <w:r>
        <w:tab/>
      </w:r>
      <w:r>
        <w:fldChar w:fldCharType="begin"/>
      </w:r>
      <w:r>
        <w:instrText xml:space="preserve"> PAGEREF _Toc27007 \h </w:instrText>
      </w:r>
      <w:r>
        <w:fldChar w:fldCharType="separate"/>
      </w:r>
      <w:r>
        <w:t>19</w:t>
      </w:r>
      <w:r>
        <w:fldChar w:fldCharType="end"/>
      </w:r>
      <w:r>
        <w:fldChar w:fldCharType="end"/>
      </w:r>
    </w:p>
    <w:p w14:paraId="066DFBAF">
      <w:pPr>
        <w:pStyle w:val="39"/>
        <w:tabs>
          <w:tab w:val="right" w:leader="dot" w:pos="9029"/>
        </w:tabs>
      </w:pPr>
      <w:r>
        <w:fldChar w:fldCharType="begin"/>
      </w:r>
      <w:r>
        <w:instrText xml:space="preserve"> HYPERLINK \l _Toc919 </w:instrText>
      </w:r>
      <w:r>
        <w:fldChar w:fldCharType="separate"/>
      </w:r>
      <w:r>
        <w:t>2.5.2 Hardware and RF Compliance</w:t>
      </w:r>
      <w:r>
        <w:tab/>
      </w:r>
      <w:r>
        <w:fldChar w:fldCharType="begin"/>
      </w:r>
      <w:r>
        <w:instrText xml:space="preserve"> PAGEREF _Toc919 \h </w:instrText>
      </w:r>
      <w:r>
        <w:fldChar w:fldCharType="separate"/>
      </w:r>
      <w:r>
        <w:t>19</w:t>
      </w:r>
      <w:r>
        <w:fldChar w:fldCharType="end"/>
      </w:r>
      <w:r>
        <w:fldChar w:fldCharType="end"/>
      </w:r>
    </w:p>
    <w:p w14:paraId="4BA8B48A">
      <w:pPr>
        <w:pStyle w:val="38"/>
        <w:tabs>
          <w:tab w:val="right" w:leader="dot" w:pos="9029"/>
        </w:tabs>
      </w:pPr>
      <w:r>
        <w:fldChar w:fldCharType="begin"/>
      </w:r>
      <w:r>
        <w:instrText xml:space="preserve"> HYPERLINK \l _Toc28491 </w:instrText>
      </w:r>
      <w:r>
        <w:fldChar w:fldCharType="separate"/>
      </w:r>
      <w:r>
        <w:t>2.6 Schedule Feasibility</w:t>
      </w:r>
      <w:r>
        <w:tab/>
      </w:r>
      <w:r>
        <w:fldChar w:fldCharType="begin"/>
      </w:r>
      <w:r>
        <w:instrText xml:space="preserve"> PAGEREF _Toc28491 \h </w:instrText>
      </w:r>
      <w:r>
        <w:fldChar w:fldCharType="separate"/>
      </w:r>
      <w:r>
        <w:t>19</w:t>
      </w:r>
      <w:r>
        <w:fldChar w:fldCharType="end"/>
      </w:r>
      <w:r>
        <w:fldChar w:fldCharType="end"/>
      </w:r>
    </w:p>
    <w:p w14:paraId="746122C1">
      <w:pPr>
        <w:pStyle w:val="39"/>
        <w:tabs>
          <w:tab w:val="right" w:leader="dot" w:pos="9029"/>
        </w:tabs>
      </w:pPr>
      <w:r>
        <w:fldChar w:fldCharType="begin"/>
      </w:r>
      <w:r>
        <w:instrText xml:space="preserve"> HYPERLINK \l _Toc31590 </w:instrText>
      </w:r>
      <w:r>
        <w:fldChar w:fldCharType="separate"/>
      </w:r>
      <w:r>
        <w:t>2.6.1 Work Breakdown and Timeline</w:t>
      </w:r>
      <w:r>
        <w:tab/>
      </w:r>
      <w:r>
        <w:fldChar w:fldCharType="begin"/>
      </w:r>
      <w:r>
        <w:instrText xml:space="preserve"> PAGEREF _Toc31590 \h </w:instrText>
      </w:r>
      <w:r>
        <w:fldChar w:fldCharType="separate"/>
      </w:r>
      <w:r>
        <w:t>19</w:t>
      </w:r>
      <w:r>
        <w:fldChar w:fldCharType="end"/>
      </w:r>
      <w:r>
        <w:fldChar w:fldCharType="end"/>
      </w:r>
    </w:p>
    <w:p w14:paraId="02045EE4">
      <w:pPr>
        <w:pStyle w:val="38"/>
        <w:tabs>
          <w:tab w:val="right" w:leader="dot" w:pos="9029"/>
        </w:tabs>
      </w:pPr>
      <w:r>
        <w:fldChar w:fldCharType="begin"/>
      </w:r>
      <w:r>
        <w:instrText xml:space="preserve"> HYPERLINK \l _Toc12768 </w:instrText>
      </w:r>
      <w:r>
        <w:fldChar w:fldCharType="separate"/>
      </w:r>
      <w:r>
        <w:t>2.7 Risk Management</w:t>
      </w:r>
      <w:r>
        <w:tab/>
      </w:r>
      <w:r>
        <w:fldChar w:fldCharType="begin"/>
      </w:r>
      <w:r>
        <w:instrText xml:space="preserve"> PAGEREF _Toc12768 \h </w:instrText>
      </w:r>
      <w:r>
        <w:fldChar w:fldCharType="separate"/>
      </w:r>
      <w:r>
        <w:t>20</w:t>
      </w:r>
      <w:r>
        <w:fldChar w:fldCharType="end"/>
      </w:r>
      <w:r>
        <w:fldChar w:fldCharType="end"/>
      </w:r>
    </w:p>
    <w:p w14:paraId="51F20791">
      <w:pPr>
        <w:pStyle w:val="38"/>
        <w:tabs>
          <w:tab w:val="right" w:leader="dot" w:pos="9029"/>
        </w:tabs>
      </w:pPr>
      <w:r>
        <w:fldChar w:fldCharType="begin"/>
      </w:r>
      <w:r>
        <w:instrText xml:space="preserve"> HYPERLINK \l _Toc25795 </w:instrText>
      </w:r>
      <w:r>
        <w:fldChar w:fldCharType="separate"/>
      </w:r>
      <w:r>
        <w:t>2.8 Chapter Summary</w:t>
      </w:r>
      <w:r>
        <w:tab/>
      </w:r>
      <w:r>
        <w:fldChar w:fldCharType="begin"/>
      </w:r>
      <w:r>
        <w:instrText xml:space="preserve"> PAGEREF _Toc25795 \h </w:instrText>
      </w:r>
      <w:r>
        <w:fldChar w:fldCharType="separate"/>
      </w:r>
      <w:r>
        <w:t>21</w:t>
      </w:r>
      <w:r>
        <w:fldChar w:fldCharType="end"/>
      </w:r>
      <w:r>
        <w:fldChar w:fldCharType="end"/>
      </w:r>
    </w:p>
    <w:p w14:paraId="2069CA92">
      <w:pPr>
        <w:pStyle w:val="37"/>
        <w:tabs>
          <w:tab w:val="right" w:leader="dot" w:pos="9029"/>
        </w:tabs>
      </w:pPr>
      <w:r>
        <w:fldChar w:fldCharType="begin"/>
      </w:r>
      <w:r>
        <w:instrText xml:space="preserve"> HYPERLINK \l _Toc21781 </w:instrText>
      </w:r>
      <w:r>
        <w:fldChar w:fldCharType="separate"/>
      </w:r>
      <w:r>
        <w:rPr>
          <w:b/>
          <w:bCs/>
        </w:rPr>
        <w:t>Chapter 3: Requirements Analysis</w:t>
      </w:r>
      <w:r>
        <w:tab/>
      </w:r>
      <w:r>
        <w:fldChar w:fldCharType="begin"/>
      </w:r>
      <w:r>
        <w:instrText xml:space="preserve"> PAGEREF _Toc21781 \h </w:instrText>
      </w:r>
      <w:r>
        <w:fldChar w:fldCharType="separate"/>
      </w:r>
      <w:r>
        <w:t>22</w:t>
      </w:r>
      <w:r>
        <w:fldChar w:fldCharType="end"/>
      </w:r>
      <w:r>
        <w:fldChar w:fldCharType="end"/>
      </w:r>
    </w:p>
    <w:p w14:paraId="5FF4F7EA">
      <w:pPr>
        <w:pStyle w:val="38"/>
        <w:tabs>
          <w:tab w:val="right" w:leader="dot" w:pos="9029"/>
        </w:tabs>
      </w:pPr>
      <w:r>
        <w:fldChar w:fldCharType="begin"/>
      </w:r>
      <w:r>
        <w:instrText xml:space="preserve"> HYPERLINK \l _Toc1379 </w:instrText>
      </w:r>
      <w:r>
        <w:fldChar w:fldCharType="separate"/>
      </w:r>
      <w:r>
        <w:t>3.1 Introduction</w:t>
      </w:r>
      <w:r>
        <w:tab/>
      </w:r>
      <w:r>
        <w:fldChar w:fldCharType="begin"/>
      </w:r>
      <w:r>
        <w:instrText xml:space="preserve"> PAGEREF _Toc1379 \h </w:instrText>
      </w:r>
      <w:r>
        <w:fldChar w:fldCharType="separate"/>
      </w:r>
      <w:r>
        <w:t>22</w:t>
      </w:r>
      <w:r>
        <w:fldChar w:fldCharType="end"/>
      </w:r>
      <w:r>
        <w:fldChar w:fldCharType="end"/>
      </w:r>
    </w:p>
    <w:p w14:paraId="14D2C588">
      <w:pPr>
        <w:pStyle w:val="38"/>
        <w:tabs>
          <w:tab w:val="right" w:leader="dot" w:pos="9029"/>
        </w:tabs>
      </w:pPr>
      <w:r>
        <w:fldChar w:fldCharType="begin"/>
      </w:r>
      <w:r>
        <w:instrText xml:space="preserve"> HYPERLINK \l _Toc23580 </w:instrText>
      </w:r>
      <w:r>
        <w:fldChar w:fldCharType="separate"/>
      </w:r>
      <w:r>
        <w:t>3.2 Stakeholder Analysis</w:t>
      </w:r>
      <w:r>
        <w:tab/>
      </w:r>
      <w:r>
        <w:fldChar w:fldCharType="begin"/>
      </w:r>
      <w:r>
        <w:instrText xml:space="preserve"> PAGEREF _Toc23580 \h </w:instrText>
      </w:r>
      <w:r>
        <w:fldChar w:fldCharType="separate"/>
      </w:r>
      <w:r>
        <w:t>22</w:t>
      </w:r>
      <w:r>
        <w:fldChar w:fldCharType="end"/>
      </w:r>
      <w:r>
        <w:fldChar w:fldCharType="end"/>
      </w:r>
    </w:p>
    <w:p w14:paraId="2EFB7549">
      <w:pPr>
        <w:pStyle w:val="38"/>
        <w:tabs>
          <w:tab w:val="right" w:leader="dot" w:pos="9029"/>
        </w:tabs>
      </w:pPr>
      <w:r>
        <w:fldChar w:fldCharType="begin"/>
      </w:r>
      <w:r>
        <w:instrText xml:space="preserve"> HYPERLINK \l _Toc7863 </w:instrText>
      </w:r>
      <w:r>
        <w:fldChar w:fldCharType="separate"/>
      </w:r>
      <w:r>
        <w:t>3.3 Functional Requirements</w:t>
      </w:r>
      <w:r>
        <w:tab/>
      </w:r>
      <w:r>
        <w:fldChar w:fldCharType="begin"/>
      </w:r>
      <w:r>
        <w:instrText xml:space="preserve"> PAGEREF _Toc7863 \h </w:instrText>
      </w:r>
      <w:r>
        <w:fldChar w:fldCharType="separate"/>
      </w:r>
      <w:r>
        <w:t>22</w:t>
      </w:r>
      <w:r>
        <w:fldChar w:fldCharType="end"/>
      </w:r>
      <w:r>
        <w:fldChar w:fldCharType="end"/>
      </w:r>
    </w:p>
    <w:p w14:paraId="24C8456D">
      <w:pPr>
        <w:pStyle w:val="39"/>
        <w:tabs>
          <w:tab w:val="right" w:leader="dot" w:pos="9029"/>
        </w:tabs>
      </w:pPr>
      <w:r>
        <w:fldChar w:fldCharType="begin"/>
      </w:r>
      <w:r>
        <w:instrText xml:space="preserve"> HYPERLINK \l _Toc18822 </w:instrText>
      </w:r>
      <w:r>
        <w:fldChar w:fldCharType="separate"/>
      </w:r>
      <w:r>
        <w:t>3.3.1 Edge Tier Functional Requirements (ESP32)</w:t>
      </w:r>
      <w:r>
        <w:tab/>
      </w:r>
      <w:r>
        <w:fldChar w:fldCharType="begin"/>
      </w:r>
      <w:r>
        <w:instrText xml:space="preserve"> PAGEREF _Toc18822 \h </w:instrText>
      </w:r>
      <w:r>
        <w:fldChar w:fldCharType="separate"/>
      </w:r>
      <w:r>
        <w:t>22</w:t>
      </w:r>
      <w:r>
        <w:fldChar w:fldCharType="end"/>
      </w:r>
      <w:r>
        <w:fldChar w:fldCharType="end"/>
      </w:r>
    </w:p>
    <w:p w14:paraId="0CDDADA1">
      <w:pPr>
        <w:pStyle w:val="39"/>
        <w:tabs>
          <w:tab w:val="right" w:leader="dot" w:pos="9029"/>
        </w:tabs>
      </w:pPr>
      <w:r>
        <w:fldChar w:fldCharType="begin"/>
      </w:r>
      <w:r>
        <w:instrText xml:space="preserve"> HYPERLINK \l _Toc23653 </w:instrText>
      </w:r>
      <w:r>
        <w:fldChar w:fldCharType="separate"/>
      </w:r>
      <w:r>
        <w:t>3.3.2 Backend Tier Functional Requirements (FastAPI)</w:t>
      </w:r>
      <w:r>
        <w:tab/>
      </w:r>
      <w:r>
        <w:fldChar w:fldCharType="begin"/>
      </w:r>
      <w:r>
        <w:instrText xml:space="preserve"> PAGEREF _Toc23653 \h </w:instrText>
      </w:r>
      <w:r>
        <w:fldChar w:fldCharType="separate"/>
      </w:r>
      <w:r>
        <w:t>22</w:t>
      </w:r>
      <w:r>
        <w:fldChar w:fldCharType="end"/>
      </w:r>
      <w:r>
        <w:fldChar w:fldCharType="end"/>
      </w:r>
    </w:p>
    <w:p w14:paraId="59779617">
      <w:pPr>
        <w:pStyle w:val="39"/>
        <w:tabs>
          <w:tab w:val="right" w:leader="dot" w:pos="9029"/>
        </w:tabs>
      </w:pPr>
      <w:r>
        <w:fldChar w:fldCharType="begin"/>
      </w:r>
      <w:r>
        <w:instrText xml:space="preserve"> HYPERLINK \l _Toc26706 </w:instrText>
      </w:r>
      <w:r>
        <w:fldChar w:fldCharType="separate"/>
      </w:r>
      <w:r>
        <w:t>3.3.3 Frontend Tier Functional Requirements (React)</w:t>
      </w:r>
      <w:r>
        <w:tab/>
      </w:r>
      <w:r>
        <w:fldChar w:fldCharType="begin"/>
      </w:r>
      <w:r>
        <w:instrText xml:space="preserve"> PAGEREF _Toc26706 \h </w:instrText>
      </w:r>
      <w:r>
        <w:fldChar w:fldCharType="separate"/>
      </w:r>
      <w:r>
        <w:t>23</w:t>
      </w:r>
      <w:r>
        <w:fldChar w:fldCharType="end"/>
      </w:r>
      <w:r>
        <w:fldChar w:fldCharType="end"/>
      </w:r>
    </w:p>
    <w:p w14:paraId="449645FC">
      <w:pPr>
        <w:pStyle w:val="38"/>
        <w:tabs>
          <w:tab w:val="right" w:leader="dot" w:pos="9029"/>
        </w:tabs>
      </w:pPr>
      <w:r>
        <w:fldChar w:fldCharType="begin"/>
      </w:r>
      <w:r>
        <w:instrText xml:space="preserve"> HYPERLINK \l _Toc15263 </w:instrText>
      </w:r>
      <w:r>
        <w:fldChar w:fldCharType="separate"/>
      </w:r>
      <w:r>
        <w:t>3.4 Non-Functional Requirements</w:t>
      </w:r>
      <w:r>
        <w:tab/>
      </w:r>
      <w:r>
        <w:fldChar w:fldCharType="begin"/>
      </w:r>
      <w:r>
        <w:instrText xml:space="preserve"> PAGEREF _Toc15263 \h </w:instrText>
      </w:r>
      <w:r>
        <w:fldChar w:fldCharType="separate"/>
      </w:r>
      <w:r>
        <w:t>23</w:t>
      </w:r>
      <w:r>
        <w:fldChar w:fldCharType="end"/>
      </w:r>
      <w:r>
        <w:fldChar w:fldCharType="end"/>
      </w:r>
    </w:p>
    <w:p w14:paraId="1820A741">
      <w:pPr>
        <w:pStyle w:val="38"/>
        <w:tabs>
          <w:tab w:val="right" w:leader="dot" w:pos="9029"/>
        </w:tabs>
      </w:pPr>
      <w:r>
        <w:fldChar w:fldCharType="begin"/>
      </w:r>
      <w:r>
        <w:instrText xml:space="preserve"> HYPERLINK \l _Toc20076 </w:instrText>
      </w:r>
      <w:r>
        <w:fldChar w:fldCharType="separate"/>
      </w:r>
      <w:r>
        <w:t>3.5 System Modeling and Use Cases</w:t>
      </w:r>
      <w:r>
        <w:tab/>
      </w:r>
      <w:r>
        <w:fldChar w:fldCharType="begin"/>
      </w:r>
      <w:r>
        <w:instrText xml:space="preserve"> PAGEREF _Toc20076 \h </w:instrText>
      </w:r>
      <w:r>
        <w:fldChar w:fldCharType="separate"/>
      </w:r>
      <w:r>
        <w:t>23</w:t>
      </w:r>
      <w:r>
        <w:fldChar w:fldCharType="end"/>
      </w:r>
      <w:r>
        <w:fldChar w:fldCharType="end"/>
      </w:r>
    </w:p>
    <w:p w14:paraId="15E9F380">
      <w:pPr>
        <w:pStyle w:val="39"/>
        <w:tabs>
          <w:tab w:val="right" w:leader="dot" w:pos="9029"/>
        </w:tabs>
      </w:pPr>
      <w:r>
        <w:fldChar w:fldCharType="begin"/>
      </w:r>
      <w:r>
        <w:instrText xml:space="preserve"> HYPERLINK \l _Toc23062 </w:instrText>
      </w:r>
      <w:r>
        <w:fldChar w:fldCharType="separate"/>
      </w:r>
      <w:r>
        <w:t>3.5.1 Primary Use Cases</w:t>
      </w:r>
      <w:r>
        <w:tab/>
      </w:r>
      <w:r>
        <w:fldChar w:fldCharType="begin"/>
      </w:r>
      <w:r>
        <w:instrText xml:space="preserve"> PAGEREF _Toc23062 \h </w:instrText>
      </w:r>
      <w:r>
        <w:fldChar w:fldCharType="separate"/>
      </w:r>
      <w:r>
        <w:t>23</w:t>
      </w:r>
      <w:r>
        <w:fldChar w:fldCharType="end"/>
      </w:r>
      <w:r>
        <w:fldChar w:fldCharType="end"/>
      </w:r>
    </w:p>
    <w:p w14:paraId="2FF271B7">
      <w:pPr>
        <w:pStyle w:val="39"/>
        <w:tabs>
          <w:tab w:val="right" w:leader="dot" w:pos="9029"/>
        </w:tabs>
      </w:pPr>
      <w:r>
        <w:fldChar w:fldCharType="begin"/>
      </w:r>
      <w:r>
        <w:instrText xml:space="preserve"> HYPERLINK \l _Toc27732 </w:instrText>
      </w:r>
      <w:r>
        <w:fldChar w:fldCharType="separate"/>
      </w:r>
      <w:r>
        <w:t>3.5.2 Sequence Diagram Descriptions</w:t>
      </w:r>
      <w:r>
        <w:tab/>
      </w:r>
      <w:r>
        <w:fldChar w:fldCharType="begin"/>
      </w:r>
      <w:r>
        <w:instrText xml:space="preserve"> PAGEREF _Toc27732 \h </w:instrText>
      </w:r>
      <w:r>
        <w:fldChar w:fldCharType="separate"/>
      </w:r>
      <w:r>
        <w:t>24</w:t>
      </w:r>
      <w:r>
        <w:fldChar w:fldCharType="end"/>
      </w:r>
      <w:r>
        <w:fldChar w:fldCharType="end"/>
      </w:r>
    </w:p>
    <w:p w14:paraId="10B9D92C">
      <w:pPr>
        <w:pStyle w:val="38"/>
        <w:tabs>
          <w:tab w:val="right" w:leader="dot" w:pos="9029"/>
        </w:tabs>
      </w:pPr>
      <w:r>
        <w:fldChar w:fldCharType="begin"/>
      </w:r>
      <w:r>
        <w:instrText xml:space="preserve"> HYPERLINK \l _Toc20889 </w:instrText>
      </w:r>
      <w:r>
        <w:fldChar w:fldCharType="separate"/>
      </w:r>
      <w:r>
        <w:t>3.6 Data Requirements and Domain Analysis</w:t>
      </w:r>
      <w:r>
        <w:tab/>
      </w:r>
      <w:r>
        <w:fldChar w:fldCharType="begin"/>
      </w:r>
      <w:r>
        <w:instrText xml:space="preserve"> PAGEREF _Toc20889 \h </w:instrText>
      </w:r>
      <w:r>
        <w:fldChar w:fldCharType="separate"/>
      </w:r>
      <w:r>
        <w:t>24</w:t>
      </w:r>
      <w:r>
        <w:fldChar w:fldCharType="end"/>
      </w:r>
      <w:r>
        <w:fldChar w:fldCharType="end"/>
      </w:r>
    </w:p>
    <w:p w14:paraId="6C3B54EC">
      <w:pPr>
        <w:pStyle w:val="38"/>
        <w:tabs>
          <w:tab w:val="right" w:leader="dot" w:pos="9029"/>
        </w:tabs>
      </w:pPr>
      <w:r>
        <w:fldChar w:fldCharType="begin"/>
      </w:r>
      <w:r>
        <w:instrText xml:space="preserve"> HYPERLINK \l _Toc23229 </w:instrText>
      </w:r>
      <w:r>
        <w:fldChar w:fldCharType="separate"/>
      </w:r>
      <w:r>
        <w:t>3.7 User Personas</w:t>
      </w:r>
      <w:r>
        <w:tab/>
      </w:r>
      <w:r>
        <w:fldChar w:fldCharType="begin"/>
      </w:r>
      <w:r>
        <w:instrText xml:space="preserve"> PAGEREF _Toc23229 \h </w:instrText>
      </w:r>
      <w:r>
        <w:fldChar w:fldCharType="separate"/>
      </w:r>
      <w:r>
        <w:t>25</w:t>
      </w:r>
      <w:r>
        <w:fldChar w:fldCharType="end"/>
      </w:r>
      <w:r>
        <w:fldChar w:fldCharType="end"/>
      </w:r>
    </w:p>
    <w:p w14:paraId="7BC725DC">
      <w:pPr>
        <w:pStyle w:val="38"/>
        <w:tabs>
          <w:tab w:val="right" w:leader="dot" w:pos="9029"/>
        </w:tabs>
      </w:pPr>
      <w:r>
        <w:fldChar w:fldCharType="begin"/>
      </w:r>
      <w:r>
        <w:instrText xml:space="preserve"> HYPERLINK \l _Toc11685 </w:instrText>
      </w:r>
      <w:r>
        <w:fldChar w:fldCharType="separate"/>
      </w:r>
      <w:r>
        <w:t>3.8 User Stories and Acceptance Criteria</w:t>
      </w:r>
      <w:r>
        <w:tab/>
      </w:r>
      <w:r>
        <w:fldChar w:fldCharType="begin"/>
      </w:r>
      <w:r>
        <w:instrText xml:space="preserve"> PAGEREF _Toc11685 \h </w:instrText>
      </w:r>
      <w:r>
        <w:fldChar w:fldCharType="separate"/>
      </w:r>
      <w:r>
        <w:t>25</w:t>
      </w:r>
      <w:r>
        <w:fldChar w:fldCharType="end"/>
      </w:r>
      <w:r>
        <w:fldChar w:fldCharType="end"/>
      </w:r>
    </w:p>
    <w:p w14:paraId="3CF894A6">
      <w:pPr>
        <w:pStyle w:val="38"/>
        <w:tabs>
          <w:tab w:val="right" w:leader="dot" w:pos="9029"/>
        </w:tabs>
      </w:pPr>
      <w:r>
        <w:fldChar w:fldCharType="begin"/>
      </w:r>
      <w:r>
        <w:instrText xml:space="preserve"> HYPERLINK \l _Toc24165 </w:instrText>
      </w:r>
      <w:r>
        <w:fldChar w:fldCharType="separate"/>
      </w:r>
      <w:r>
        <w:t>3.9 MoSCoW Prioritisation Summary</w:t>
      </w:r>
      <w:r>
        <w:tab/>
      </w:r>
      <w:r>
        <w:fldChar w:fldCharType="begin"/>
      </w:r>
      <w:r>
        <w:instrText xml:space="preserve"> PAGEREF _Toc24165 \h </w:instrText>
      </w:r>
      <w:r>
        <w:fldChar w:fldCharType="separate"/>
      </w:r>
      <w:r>
        <w:t>26</w:t>
      </w:r>
      <w:r>
        <w:fldChar w:fldCharType="end"/>
      </w:r>
      <w:r>
        <w:fldChar w:fldCharType="end"/>
      </w:r>
    </w:p>
    <w:p w14:paraId="716592EB">
      <w:pPr>
        <w:pStyle w:val="38"/>
        <w:tabs>
          <w:tab w:val="right" w:leader="dot" w:pos="9029"/>
        </w:tabs>
      </w:pPr>
      <w:r>
        <w:fldChar w:fldCharType="begin"/>
      </w:r>
      <w:r>
        <w:instrText xml:space="preserve"> HYPERLINK \l _Toc12906 </w:instrText>
      </w:r>
      <w:r>
        <w:fldChar w:fldCharType="separate"/>
      </w:r>
      <w:r>
        <w:t>3.10 Additional Use Cases</w:t>
      </w:r>
      <w:r>
        <w:tab/>
      </w:r>
      <w:r>
        <w:fldChar w:fldCharType="begin"/>
      </w:r>
      <w:r>
        <w:instrText xml:space="preserve"> PAGEREF _Toc12906 \h </w:instrText>
      </w:r>
      <w:r>
        <w:fldChar w:fldCharType="separate"/>
      </w:r>
      <w:r>
        <w:t>26</w:t>
      </w:r>
      <w:r>
        <w:fldChar w:fldCharType="end"/>
      </w:r>
      <w:r>
        <w:fldChar w:fldCharType="end"/>
      </w:r>
    </w:p>
    <w:p w14:paraId="4CEA3C6A">
      <w:pPr>
        <w:pStyle w:val="38"/>
        <w:tabs>
          <w:tab w:val="right" w:leader="dot" w:pos="9029"/>
        </w:tabs>
      </w:pPr>
      <w:r>
        <w:fldChar w:fldCharType="begin"/>
      </w:r>
      <w:r>
        <w:instrText xml:space="preserve"> HYPERLINK \l _Toc7035 </w:instrText>
      </w:r>
      <w:r>
        <w:fldChar w:fldCharType="separate"/>
      </w:r>
      <w:r>
        <w:t>3.11 Requirements Traceability Matrix</w:t>
      </w:r>
      <w:r>
        <w:tab/>
      </w:r>
      <w:r>
        <w:fldChar w:fldCharType="begin"/>
      </w:r>
      <w:r>
        <w:instrText xml:space="preserve"> PAGEREF _Toc7035 \h </w:instrText>
      </w:r>
      <w:r>
        <w:fldChar w:fldCharType="separate"/>
      </w:r>
      <w:r>
        <w:t>27</w:t>
      </w:r>
      <w:r>
        <w:fldChar w:fldCharType="end"/>
      </w:r>
      <w:r>
        <w:fldChar w:fldCharType="end"/>
      </w:r>
    </w:p>
    <w:p w14:paraId="683B91AD">
      <w:pPr>
        <w:pStyle w:val="38"/>
        <w:tabs>
          <w:tab w:val="right" w:leader="dot" w:pos="9029"/>
        </w:tabs>
      </w:pPr>
      <w:r>
        <w:fldChar w:fldCharType="begin"/>
      </w:r>
      <w:r>
        <w:instrText xml:space="preserve"> HYPERLINK \l _Toc10521 </w:instrText>
      </w:r>
      <w:r>
        <w:fldChar w:fldCharType="separate"/>
      </w:r>
      <w:r>
        <w:t>3.12 Chapter Summary</w:t>
      </w:r>
      <w:r>
        <w:tab/>
      </w:r>
      <w:r>
        <w:fldChar w:fldCharType="begin"/>
      </w:r>
      <w:r>
        <w:instrText xml:space="preserve"> PAGEREF _Toc10521 \h </w:instrText>
      </w:r>
      <w:r>
        <w:fldChar w:fldCharType="separate"/>
      </w:r>
      <w:r>
        <w:t>28</w:t>
      </w:r>
      <w:r>
        <w:fldChar w:fldCharType="end"/>
      </w:r>
      <w:r>
        <w:fldChar w:fldCharType="end"/>
      </w:r>
    </w:p>
    <w:p w14:paraId="585BDA07">
      <w:pPr>
        <w:pStyle w:val="37"/>
        <w:tabs>
          <w:tab w:val="right" w:leader="dot" w:pos="9029"/>
        </w:tabs>
      </w:pPr>
      <w:r>
        <w:fldChar w:fldCharType="begin"/>
      </w:r>
      <w:r>
        <w:instrText xml:space="preserve"> HYPERLINK \l _Toc32065 </w:instrText>
      </w:r>
      <w:r>
        <w:fldChar w:fldCharType="separate"/>
      </w:r>
      <w:r>
        <w:rPr>
          <w:b/>
          <w:bCs/>
        </w:rPr>
        <w:t>Chapter 4: System Design</w:t>
      </w:r>
      <w:r>
        <w:tab/>
      </w:r>
      <w:r>
        <w:fldChar w:fldCharType="begin"/>
      </w:r>
      <w:r>
        <w:instrText xml:space="preserve"> PAGEREF _Toc32065 \h </w:instrText>
      </w:r>
      <w:r>
        <w:fldChar w:fldCharType="separate"/>
      </w:r>
      <w:r>
        <w:t>29</w:t>
      </w:r>
      <w:r>
        <w:fldChar w:fldCharType="end"/>
      </w:r>
      <w:r>
        <w:fldChar w:fldCharType="end"/>
      </w:r>
    </w:p>
    <w:p w14:paraId="6F0049BA">
      <w:pPr>
        <w:pStyle w:val="38"/>
        <w:tabs>
          <w:tab w:val="right" w:leader="dot" w:pos="9029"/>
        </w:tabs>
      </w:pPr>
      <w:r>
        <w:fldChar w:fldCharType="begin"/>
      </w:r>
      <w:r>
        <w:instrText xml:space="preserve"> HYPERLINK \l _Toc17265 </w:instrText>
      </w:r>
      <w:r>
        <w:fldChar w:fldCharType="separate"/>
      </w:r>
      <w:r>
        <w:t>4.1 Introduction</w:t>
      </w:r>
      <w:r>
        <w:tab/>
      </w:r>
      <w:r>
        <w:fldChar w:fldCharType="begin"/>
      </w:r>
      <w:r>
        <w:instrText xml:space="preserve"> PAGEREF _Toc17265 \h </w:instrText>
      </w:r>
      <w:r>
        <w:fldChar w:fldCharType="separate"/>
      </w:r>
      <w:r>
        <w:t>29</w:t>
      </w:r>
      <w:r>
        <w:fldChar w:fldCharType="end"/>
      </w:r>
      <w:r>
        <w:fldChar w:fldCharType="end"/>
      </w:r>
    </w:p>
    <w:p w14:paraId="09AC57EF">
      <w:pPr>
        <w:pStyle w:val="38"/>
        <w:tabs>
          <w:tab w:val="right" w:leader="dot" w:pos="9029"/>
        </w:tabs>
      </w:pPr>
      <w:r>
        <w:fldChar w:fldCharType="begin"/>
      </w:r>
      <w:r>
        <w:instrText xml:space="preserve"> HYPERLINK \l _Toc15322 </w:instrText>
      </w:r>
      <w:r>
        <w:fldChar w:fldCharType="separate"/>
      </w:r>
      <w:r>
        <w:t>4.2 System Architecture</w:t>
      </w:r>
      <w:r>
        <w:tab/>
      </w:r>
      <w:r>
        <w:fldChar w:fldCharType="begin"/>
      </w:r>
      <w:r>
        <w:instrText xml:space="preserve"> PAGEREF _Toc15322 \h </w:instrText>
      </w:r>
      <w:r>
        <w:fldChar w:fldCharType="separate"/>
      </w:r>
      <w:r>
        <w:t>29</w:t>
      </w:r>
      <w:r>
        <w:fldChar w:fldCharType="end"/>
      </w:r>
      <w:r>
        <w:fldChar w:fldCharType="end"/>
      </w:r>
    </w:p>
    <w:p w14:paraId="781504E9">
      <w:pPr>
        <w:pStyle w:val="39"/>
        <w:tabs>
          <w:tab w:val="right" w:leader="dot" w:pos="9029"/>
        </w:tabs>
      </w:pPr>
      <w:r>
        <w:fldChar w:fldCharType="begin"/>
      </w:r>
      <w:r>
        <w:instrText xml:space="preserve"> HYPERLINK \l _Toc30949 </w:instrText>
      </w:r>
      <w:r>
        <w:fldChar w:fldCharType="separate"/>
      </w:r>
      <w:r>
        <w:t>4.2.1 Edge Tier (Perception Layer)</w:t>
      </w:r>
      <w:r>
        <w:tab/>
      </w:r>
      <w:r>
        <w:fldChar w:fldCharType="begin"/>
      </w:r>
      <w:r>
        <w:instrText xml:space="preserve"> PAGEREF _Toc30949 \h </w:instrText>
      </w:r>
      <w:r>
        <w:fldChar w:fldCharType="separate"/>
      </w:r>
      <w:r>
        <w:t>29</w:t>
      </w:r>
      <w:r>
        <w:fldChar w:fldCharType="end"/>
      </w:r>
      <w:r>
        <w:fldChar w:fldCharType="end"/>
      </w:r>
    </w:p>
    <w:p w14:paraId="59F2001A">
      <w:pPr>
        <w:pStyle w:val="39"/>
        <w:tabs>
          <w:tab w:val="right" w:leader="dot" w:pos="9029"/>
        </w:tabs>
      </w:pPr>
      <w:r>
        <w:fldChar w:fldCharType="begin"/>
      </w:r>
      <w:r>
        <w:instrText xml:space="preserve"> HYPERLINK \l _Toc31070 </w:instrText>
      </w:r>
      <w:r>
        <w:fldChar w:fldCharType="separate"/>
      </w:r>
      <w:r>
        <w:t>4.2.2 Service Tier (Business Logic Layer)</w:t>
      </w:r>
      <w:r>
        <w:tab/>
      </w:r>
      <w:r>
        <w:fldChar w:fldCharType="begin"/>
      </w:r>
      <w:r>
        <w:instrText xml:space="preserve"> PAGEREF _Toc31070 \h </w:instrText>
      </w:r>
      <w:r>
        <w:fldChar w:fldCharType="separate"/>
      </w:r>
      <w:r>
        <w:t>29</w:t>
      </w:r>
      <w:r>
        <w:fldChar w:fldCharType="end"/>
      </w:r>
      <w:r>
        <w:fldChar w:fldCharType="end"/>
      </w:r>
    </w:p>
    <w:p w14:paraId="4B4A71FD">
      <w:pPr>
        <w:pStyle w:val="39"/>
        <w:tabs>
          <w:tab w:val="right" w:leader="dot" w:pos="9029"/>
        </w:tabs>
      </w:pPr>
      <w:r>
        <w:fldChar w:fldCharType="begin"/>
      </w:r>
      <w:r>
        <w:instrText xml:space="preserve"> HYPERLINK \l _Toc4569 </w:instrText>
      </w:r>
      <w:r>
        <w:fldChar w:fldCharType="separate"/>
      </w:r>
      <w:r>
        <w:t>4.2.3 Presentation Tier (Application Layer)</w:t>
      </w:r>
      <w:r>
        <w:tab/>
      </w:r>
      <w:r>
        <w:fldChar w:fldCharType="begin"/>
      </w:r>
      <w:r>
        <w:instrText xml:space="preserve"> PAGEREF _Toc4569 \h </w:instrText>
      </w:r>
      <w:r>
        <w:fldChar w:fldCharType="separate"/>
      </w:r>
      <w:r>
        <w:t>29</w:t>
      </w:r>
      <w:r>
        <w:fldChar w:fldCharType="end"/>
      </w:r>
      <w:r>
        <w:fldChar w:fldCharType="end"/>
      </w:r>
    </w:p>
    <w:p w14:paraId="451BDCDC">
      <w:pPr>
        <w:pStyle w:val="38"/>
        <w:tabs>
          <w:tab w:val="right" w:leader="dot" w:pos="9029"/>
        </w:tabs>
      </w:pPr>
      <w:r>
        <w:fldChar w:fldCharType="begin"/>
      </w:r>
      <w:r>
        <w:instrText xml:space="preserve"> HYPERLINK \l _Toc30885 </w:instrText>
      </w:r>
      <w:r>
        <w:fldChar w:fldCharType="separate"/>
      </w:r>
      <w:r>
        <w:t>4.3 Database Schema Design</w:t>
      </w:r>
      <w:r>
        <w:tab/>
      </w:r>
      <w:r>
        <w:fldChar w:fldCharType="begin"/>
      </w:r>
      <w:r>
        <w:instrText xml:space="preserve"> PAGEREF _Toc30885 \h </w:instrText>
      </w:r>
      <w:r>
        <w:fldChar w:fldCharType="separate"/>
      </w:r>
      <w:r>
        <w:t>29</w:t>
      </w:r>
      <w:r>
        <w:fldChar w:fldCharType="end"/>
      </w:r>
      <w:r>
        <w:fldChar w:fldCharType="end"/>
      </w:r>
    </w:p>
    <w:p w14:paraId="1D726578">
      <w:pPr>
        <w:pStyle w:val="38"/>
        <w:tabs>
          <w:tab w:val="right" w:leader="dot" w:pos="9029"/>
        </w:tabs>
      </w:pPr>
      <w:r>
        <w:fldChar w:fldCharType="begin"/>
      </w:r>
      <w:r>
        <w:instrText xml:space="preserve"> HYPERLINK \l _Toc31164 </w:instrText>
      </w:r>
      <w:r>
        <w:fldChar w:fldCharType="separate"/>
      </w:r>
      <w:r>
        <w:t>4.4 API Interface Design</w:t>
      </w:r>
      <w:r>
        <w:tab/>
      </w:r>
      <w:r>
        <w:fldChar w:fldCharType="begin"/>
      </w:r>
      <w:r>
        <w:instrText xml:space="preserve"> PAGEREF _Toc31164 \h </w:instrText>
      </w:r>
      <w:r>
        <w:fldChar w:fldCharType="separate"/>
      </w:r>
      <w:r>
        <w:t>31</w:t>
      </w:r>
      <w:r>
        <w:fldChar w:fldCharType="end"/>
      </w:r>
      <w:r>
        <w:fldChar w:fldCharType="end"/>
      </w:r>
    </w:p>
    <w:p w14:paraId="57F0A276">
      <w:pPr>
        <w:pStyle w:val="38"/>
        <w:tabs>
          <w:tab w:val="right" w:leader="dot" w:pos="9029"/>
        </w:tabs>
      </w:pPr>
      <w:r>
        <w:fldChar w:fldCharType="begin"/>
      </w:r>
      <w:r>
        <w:instrText xml:space="preserve"> HYPERLINK \l _Toc17266 </w:instrText>
      </w:r>
      <w:r>
        <w:fldChar w:fldCharType="separate"/>
      </w:r>
      <w:r>
        <w:t>4.5 Frontend Application Design</w:t>
      </w:r>
      <w:r>
        <w:tab/>
      </w:r>
      <w:r>
        <w:fldChar w:fldCharType="begin"/>
      </w:r>
      <w:r>
        <w:instrText xml:space="preserve"> PAGEREF _Toc17266 \h </w:instrText>
      </w:r>
      <w:r>
        <w:fldChar w:fldCharType="separate"/>
      </w:r>
      <w:r>
        <w:t>32</w:t>
      </w:r>
      <w:r>
        <w:fldChar w:fldCharType="end"/>
      </w:r>
      <w:r>
        <w:fldChar w:fldCharType="end"/>
      </w:r>
    </w:p>
    <w:p w14:paraId="69442BDF">
      <w:pPr>
        <w:pStyle w:val="39"/>
        <w:tabs>
          <w:tab w:val="right" w:leader="dot" w:pos="9029"/>
        </w:tabs>
      </w:pPr>
      <w:r>
        <w:fldChar w:fldCharType="begin"/>
      </w:r>
      <w:r>
        <w:instrText xml:space="preserve"> HYPERLINK \l _Toc30482 </w:instrText>
      </w:r>
      <w:r>
        <w:fldChar w:fldCharType="separate"/>
      </w:r>
      <w:r>
        <w:t>4.5.1 UI/UX Considerations</w:t>
      </w:r>
      <w:r>
        <w:tab/>
      </w:r>
      <w:r>
        <w:fldChar w:fldCharType="begin"/>
      </w:r>
      <w:r>
        <w:instrText xml:space="preserve"> PAGEREF _Toc30482 \h </w:instrText>
      </w:r>
      <w:r>
        <w:fldChar w:fldCharType="separate"/>
      </w:r>
      <w:r>
        <w:t>33</w:t>
      </w:r>
      <w:r>
        <w:fldChar w:fldCharType="end"/>
      </w:r>
      <w:r>
        <w:fldChar w:fldCharType="end"/>
      </w:r>
    </w:p>
    <w:p w14:paraId="0D77CFFF">
      <w:pPr>
        <w:pStyle w:val="38"/>
        <w:tabs>
          <w:tab w:val="right" w:leader="dot" w:pos="9029"/>
        </w:tabs>
      </w:pPr>
      <w:r>
        <w:fldChar w:fldCharType="begin"/>
      </w:r>
      <w:r>
        <w:instrText xml:space="preserve"> HYPERLINK \l _Toc734 </w:instrText>
      </w:r>
      <w:r>
        <w:fldChar w:fldCharType="separate"/>
      </w:r>
      <w:r>
        <w:t>4.6 Security Architecture</w:t>
      </w:r>
      <w:r>
        <w:tab/>
      </w:r>
      <w:r>
        <w:fldChar w:fldCharType="begin"/>
      </w:r>
      <w:r>
        <w:instrText xml:space="preserve"> PAGEREF _Toc734 \h </w:instrText>
      </w:r>
      <w:r>
        <w:fldChar w:fldCharType="separate"/>
      </w:r>
      <w:r>
        <w:t>33</w:t>
      </w:r>
      <w:r>
        <w:fldChar w:fldCharType="end"/>
      </w:r>
      <w:r>
        <w:fldChar w:fldCharType="end"/>
      </w:r>
    </w:p>
    <w:p w14:paraId="26D61D46">
      <w:pPr>
        <w:pStyle w:val="38"/>
        <w:tabs>
          <w:tab w:val="right" w:leader="dot" w:pos="9029"/>
        </w:tabs>
      </w:pPr>
      <w:r>
        <w:fldChar w:fldCharType="begin"/>
      </w:r>
      <w:r>
        <w:instrText xml:space="preserve"> HYPERLINK \l _Toc8358 </w:instrText>
      </w:r>
      <w:r>
        <w:fldChar w:fldCharType="separate"/>
      </w:r>
      <w:r>
        <w:t>4.7 Architecture Diagrams</w:t>
      </w:r>
      <w:r>
        <w:tab/>
      </w:r>
      <w:r>
        <w:fldChar w:fldCharType="begin"/>
      </w:r>
      <w:r>
        <w:instrText xml:space="preserve"> PAGEREF _Toc8358 \h </w:instrText>
      </w:r>
      <w:r>
        <w:fldChar w:fldCharType="separate"/>
      </w:r>
      <w:r>
        <w:t>34</w:t>
      </w:r>
      <w:r>
        <w:fldChar w:fldCharType="end"/>
      </w:r>
      <w:r>
        <w:fldChar w:fldCharType="end"/>
      </w:r>
    </w:p>
    <w:p w14:paraId="2D2FF182">
      <w:pPr>
        <w:pStyle w:val="38"/>
        <w:tabs>
          <w:tab w:val="right" w:leader="dot" w:pos="9029"/>
        </w:tabs>
      </w:pPr>
      <w:r>
        <w:fldChar w:fldCharType="begin"/>
      </w:r>
      <w:r>
        <w:instrText xml:space="preserve"> HYPERLINK \l _Toc9269 </w:instrText>
      </w:r>
      <w:r>
        <w:fldChar w:fldCharType="separate"/>
      </w:r>
      <w:r>
        <w:t>4.8 Diagnostic Decision Logic</w:t>
      </w:r>
      <w:r>
        <w:tab/>
      </w:r>
      <w:r>
        <w:fldChar w:fldCharType="begin"/>
      </w:r>
      <w:r>
        <w:instrText xml:space="preserve"> PAGEREF _Toc9269 \h </w:instrText>
      </w:r>
      <w:r>
        <w:fldChar w:fldCharType="separate"/>
      </w:r>
      <w:r>
        <w:t>34</w:t>
      </w:r>
      <w:r>
        <w:fldChar w:fldCharType="end"/>
      </w:r>
      <w:r>
        <w:fldChar w:fldCharType="end"/>
      </w:r>
    </w:p>
    <w:p w14:paraId="2B39942B">
      <w:pPr>
        <w:pStyle w:val="38"/>
        <w:tabs>
          <w:tab w:val="right" w:leader="dot" w:pos="9029"/>
        </w:tabs>
      </w:pPr>
      <w:r>
        <w:fldChar w:fldCharType="begin"/>
      </w:r>
      <w:r>
        <w:instrText xml:space="preserve"> HYPERLINK \l _Toc24961 </w:instrText>
      </w:r>
      <w:r>
        <w:fldChar w:fldCharType="separate"/>
      </w:r>
      <w:r>
        <w:t>4.9 Alert Lifecycle State Model</w:t>
      </w:r>
      <w:r>
        <w:tab/>
      </w:r>
      <w:r>
        <w:fldChar w:fldCharType="begin"/>
      </w:r>
      <w:r>
        <w:instrText xml:space="preserve"> PAGEREF _Toc24961 \h </w:instrText>
      </w:r>
      <w:r>
        <w:fldChar w:fldCharType="separate"/>
      </w:r>
      <w:r>
        <w:t>35</w:t>
      </w:r>
      <w:r>
        <w:fldChar w:fldCharType="end"/>
      </w:r>
      <w:r>
        <w:fldChar w:fldCharType="end"/>
      </w:r>
    </w:p>
    <w:p w14:paraId="64E925E0">
      <w:pPr>
        <w:pStyle w:val="38"/>
        <w:tabs>
          <w:tab w:val="right" w:leader="dot" w:pos="9029"/>
        </w:tabs>
      </w:pPr>
      <w:r>
        <w:fldChar w:fldCharType="begin"/>
      </w:r>
      <w:r>
        <w:instrText xml:space="preserve"> HYPERLINK \l _Toc30117 </w:instrText>
      </w:r>
      <w:r>
        <w:fldChar w:fldCharType="separate"/>
      </w:r>
      <w:r>
        <w:t>4.10 Design Patterns Applied</w:t>
      </w:r>
      <w:r>
        <w:tab/>
      </w:r>
      <w:r>
        <w:fldChar w:fldCharType="begin"/>
      </w:r>
      <w:r>
        <w:instrText xml:space="preserve"> PAGEREF _Toc30117 \h </w:instrText>
      </w:r>
      <w:r>
        <w:fldChar w:fldCharType="separate"/>
      </w:r>
      <w:r>
        <w:t>36</w:t>
      </w:r>
      <w:r>
        <w:fldChar w:fldCharType="end"/>
      </w:r>
      <w:r>
        <w:fldChar w:fldCharType="end"/>
      </w:r>
    </w:p>
    <w:p w14:paraId="7F382E1C">
      <w:pPr>
        <w:pStyle w:val="38"/>
        <w:tabs>
          <w:tab w:val="right" w:leader="dot" w:pos="9029"/>
        </w:tabs>
      </w:pPr>
      <w:r>
        <w:fldChar w:fldCharType="begin"/>
      </w:r>
      <w:r>
        <w:instrText xml:space="preserve"> HYPERLINK \l _Toc10580 </w:instrText>
      </w:r>
      <w:r>
        <w:fldChar w:fldCharType="separate"/>
      </w:r>
      <w:r>
        <w:t>4.11 User Interface Wireframes</w:t>
      </w:r>
      <w:r>
        <w:tab/>
      </w:r>
      <w:r>
        <w:fldChar w:fldCharType="begin"/>
      </w:r>
      <w:r>
        <w:instrText xml:space="preserve"> PAGEREF _Toc10580 \h </w:instrText>
      </w:r>
      <w:r>
        <w:fldChar w:fldCharType="separate"/>
      </w:r>
      <w:r>
        <w:t>36</w:t>
      </w:r>
      <w:r>
        <w:fldChar w:fldCharType="end"/>
      </w:r>
      <w:r>
        <w:fldChar w:fldCharType="end"/>
      </w:r>
    </w:p>
    <w:p w14:paraId="395C66EB">
      <w:pPr>
        <w:pStyle w:val="38"/>
        <w:tabs>
          <w:tab w:val="right" w:leader="dot" w:pos="9029"/>
        </w:tabs>
      </w:pPr>
      <w:r>
        <w:fldChar w:fldCharType="begin"/>
      </w:r>
      <w:r>
        <w:instrText xml:space="preserve"> HYPERLINK \l _Toc360 </w:instrText>
      </w:r>
      <w:r>
        <w:fldChar w:fldCharType="separate"/>
      </w:r>
      <w:r>
        <w:t>4.12 Chapter Summary</w:t>
      </w:r>
      <w:r>
        <w:tab/>
      </w:r>
      <w:r>
        <w:fldChar w:fldCharType="begin"/>
      </w:r>
      <w:r>
        <w:instrText xml:space="preserve"> PAGEREF _Toc360 \h </w:instrText>
      </w:r>
      <w:r>
        <w:fldChar w:fldCharType="separate"/>
      </w:r>
      <w:r>
        <w:t>37</w:t>
      </w:r>
      <w:r>
        <w:fldChar w:fldCharType="end"/>
      </w:r>
      <w:r>
        <w:fldChar w:fldCharType="end"/>
      </w:r>
    </w:p>
    <w:p w14:paraId="746D6501">
      <w:pPr>
        <w:pStyle w:val="37"/>
        <w:tabs>
          <w:tab w:val="right" w:leader="dot" w:pos="9029"/>
        </w:tabs>
      </w:pPr>
      <w:r>
        <w:fldChar w:fldCharType="begin"/>
      </w:r>
      <w:r>
        <w:instrText xml:space="preserve"> HYPERLINK \l _Toc5494 </w:instrText>
      </w:r>
      <w:r>
        <w:fldChar w:fldCharType="separate"/>
      </w:r>
      <w:r>
        <w:rPr>
          <w:b/>
          <w:bCs/>
        </w:rPr>
        <w:t>Chapter 5: Coding and Testing</w:t>
      </w:r>
      <w:r>
        <w:tab/>
      </w:r>
      <w:r>
        <w:fldChar w:fldCharType="begin"/>
      </w:r>
      <w:r>
        <w:instrText xml:space="preserve"> PAGEREF _Toc5494 \h </w:instrText>
      </w:r>
      <w:r>
        <w:fldChar w:fldCharType="separate"/>
      </w:r>
      <w:r>
        <w:t>38</w:t>
      </w:r>
      <w:r>
        <w:fldChar w:fldCharType="end"/>
      </w:r>
      <w:r>
        <w:fldChar w:fldCharType="end"/>
      </w:r>
    </w:p>
    <w:p w14:paraId="245B6B0A">
      <w:pPr>
        <w:pStyle w:val="38"/>
        <w:tabs>
          <w:tab w:val="right" w:leader="dot" w:pos="9029"/>
        </w:tabs>
      </w:pPr>
      <w:r>
        <w:fldChar w:fldCharType="begin"/>
      </w:r>
      <w:r>
        <w:instrText xml:space="preserve"> HYPERLINK \l _Toc25434 </w:instrText>
      </w:r>
      <w:r>
        <w:fldChar w:fldCharType="separate"/>
      </w:r>
      <w:r>
        <w:t>5.1 Introduction</w:t>
      </w:r>
      <w:r>
        <w:tab/>
      </w:r>
      <w:r>
        <w:fldChar w:fldCharType="begin"/>
      </w:r>
      <w:r>
        <w:instrText xml:space="preserve"> PAGEREF _Toc25434 \h </w:instrText>
      </w:r>
      <w:r>
        <w:fldChar w:fldCharType="separate"/>
      </w:r>
      <w:r>
        <w:t>38</w:t>
      </w:r>
      <w:r>
        <w:fldChar w:fldCharType="end"/>
      </w:r>
      <w:r>
        <w:fldChar w:fldCharType="end"/>
      </w:r>
    </w:p>
    <w:p w14:paraId="710BB5B9">
      <w:pPr>
        <w:pStyle w:val="38"/>
        <w:tabs>
          <w:tab w:val="right" w:leader="dot" w:pos="9029"/>
        </w:tabs>
      </w:pPr>
      <w:r>
        <w:fldChar w:fldCharType="begin"/>
      </w:r>
      <w:r>
        <w:instrText xml:space="preserve"> HYPERLINK \l _Toc32432 </w:instrText>
      </w:r>
      <w:r>
        <w:fldChar w:fldCharType="separate"/>
      </w:r>
      <w:r>
        <w:t>5.2 Development Environment and Toolchain</w:t>
      </w:r>
      <w:r>
        <w:tab/>
      </w:r>
      <w:r>
        <w:fldChar w:fldCharType="begin"/>
      </w:r>
      <w:r>
        <w:instrText xml:space="preserve"> PAGEREF _Toc32432 \h </w:instrText>
      </w:r>
      <w:r>
        <w:fldChar w:fldCharType="separate"/>
      </w:r>
      <w:r>
        <w:t>38</w:t>
      </w:r>
      <w:r>
        <w:fldChar w:fldCharType="end"/>
      </w:r>
      <w:r>
        <w:fldChar w:fldCharType="end"/>
      </w:r>
    </w:p>
    <w:p w14:paraId="2507AA20">
      <w:pPr>
        <w:pStyle w:val="38"/>
        <w:tabs>
          <w:tab w:val="right" w:leader="dot" w:pos="9029"/>
        </w:tabs>
      </w:pPr>
      <w:r>
        <w:fldChar w:fldCharType="begin"/>
      </w:r>
      <w:r>
        <w:instrText xml:space="preserve"> HYPERLINK \l _Toc29718 </w:instrText>
      </w:r>
      <w:r>
        <w:fldChar w:fldCharType="separate"/>
      </w:r>
      <w:r>
        <w:t>5.3 Coding Standards and Patterns</w:t>
      </w:r>
      <w:r>
        <w:tab/>
      </w:r>
      <w:r>
        <w:fldChar w:fldCharType="begin"/>
      </w:r>
      <w:r>
        <w:instrText xml:space="preserve"> PAGEREF _Toc29718 \h </w:instrText>
      </w:r>
      <w:r>
        <w:fldChar w:fldCharType="separate"/>
      </w:r>
      <w:r>
        <w:t>38</w:t>
      </w:r>
      <w:r>
        <w:fldChar w:fldCharType="end"/>
      </w:r>
      <w:r>
        <w:fldChar w:fldCharType="end"/>
      </w:r>
    </w:p>
    <w:p w14:paraId="34760D24">
      <w:pPr>
        <w:pStyle w:val="38"/>
        <w:tabs>
          <w:tab w:val="right" w:leader="dot" w:pos="9029"/>
        </w:tabs>
      </w:pPr>
      <w:r>
        <w:fldChar w:fldCharType="begin"/>
      </w:r>
      <w:r>
        <w:instrText xml:space="preserve"> HYPERLINK \l _Toc31327 </w:instrText>
      </w:r>
      <w:r>
        <w:fldChar w:fldCharType="separate"/>
      </w:r>
      <w:r>
        <w:t>5.4 Core Implementation Details</w:t>
      </w:r>
      <w:r>
        <w:tab/>
      </w:r>
      <w:r>
        <w:fldChar w:fldCharType="begin"/>
      </w:r>
      <w:r>
        <w:instrText xml:space="preserve"> PAGEREF _Toc31327 \h </w:instrText>
      </w:r>
      <w:r>
        <w:fldChar w:fldCharType="separate"/>
      </w:r>
      <w:r>
        <w:t>38</w:t>
      </w:r>
      <w:r>
        <w:fldChar w:fldCharType="end"/>
      </w:r>
      <w:r>
        <w:fldChar w:fldCharType="end"/>
      </w:r>
    </w:p>
    <w:p w14:paraId="7AFB7B07">
      <w:pPr>
        <w:pStyle w:val="39"/>
        <w:tabs>
          <w:tab w:val="right" w:leader="dot" w:pos="9029"/>
        </w:tabs>
      </w:pPr>
      <w:r>
        <w:fldChar w:fldCharType="begin"/>
      </w:r>
      <w:r>
        <w:instrText xml:space="preserve"> HYPERLINK \l _Toc15878 </w:instrText>
      </w:r>
      <w:r>
        <w:fldChar w:fldCharType="separate"/>
      </w:r>
      <w:r>
        <w:t>5.4.1 Diagnostic Engine Excerpt</w:t>
      </w:r>
      <w:r>
        <w:tab/>
      </w:r>
      <w:r>
        <w:fldChar w:fldCharType="begin"/>
      </w:r>
      <w:r>
        <w:instrText xml:space="preserve"> PAGEREF _Toc15878 \h </w:instrText>
      </w:r>
      <w:r>
        <w:fldChar w:fldCharType="separate"/>
      </w:r>
      <w:r>
        <w:t>38</w:t>
      </w:r>
      <w:r>
        <w:fldChar w:fldCharType="end"/>
      </w:r>
      <w:r>
        <w:fldChar w:fldCharType="end"/>
      </w:r>
    </w:p>
    <w:p w14:paraId="28F77A4E">
      <w:pPr>
        <w:pStyle w:val="39"/>
        <w:tabs>
          <w:tab w:val="right" w:leader="dot" w:pos="9029"/>
        </w:tabs>
      </w:pPr>
      <w:r>
        <w:fldChar w:fldCharType="begin"/>
      </w:r>
      <w:r>
        <w:instrText xml:space="preserve"> HYPERLINK \l _Toc4537 </w:instrText>
      </w:r>
      <w:r>
        <w:fldChar w:fldCharType="separate"/>
      </w:r>
      <w:r>
        <w:t>5.4.2 Frontend Integration Excerpt</w:t>
      </w:r>
      <w:r>
        <w:tab/>
      </w:r>
      <w:r>
        <w:fldChar w:fldCharType="begin"/>
      </w:r>
      <w:r>
        <w:instrText xml:space="preserve"> PAGEREF _Toc4537 \h </w:instrText>
      </w:r>
      <w:r>
        <w:fldChar w:fldCharType="separate"/>
      </w:r>
      <w:r>
        <w:t>39</w:t>
      </w:r>
      <w:r>
        <w:fldChar w:fldCharType="end"/>
      </w:r>
      <w:r>
        <w:fldChar w:fldCharType="end"/>
      </w:r>
    </w:p>
    <w:p w14:paraId="306EBFC6">
      <w:pPr>
        <w:pStyle w:val="39"/>
        <w:tabs>
          <w:tab w:val="right" w:leader="dot" w:pos="9029"/>
        </w:tabs>
      </w:pPr>
      <w:r>
        <w:fldChar w:fldCharType="begin"/>
      </w:r>
      <w:r>
        <w:instrText xml:space="preserve"> HYPERLINK \l _Toc5146 </w:instrText>
      </w:r>
      <w:r>
        <w:fldChar w:fldCharType="separate"/>
      </w:r>
      <w:r>
        <w:t>5.4.3 Application Entry Point Excerpt</w:t>
      </w:r>
      <w:r>
        <w:tab/>
      </w:r>
      <w:r>
        <w:fldChar w:fldCharType="begin"/>
      </w:r>
      <w:r>
        <w:instrText xml:space="preserve"> PAGEREF _Toc5146 \h </w:instrText>
      </w:r>
      <w:r>
        <w:fldChar w:fldCharType="separate"/>
      </w:r>
      <w:r>
        <w:t>40</w:t>
      </w:r>
      <w:r>
        <w:fldChar w:fldCharType="end"/>
      </w:r>
      <w:r>
        <w:fldChar w:fldCharType="end"/>
      </w:r>
    </w:p>
    <w:p w14:paraId="7262DDAD">
      <w:pPr>
        <w:pStyle w:val="39"/>
        <w:tabs>
          <w:tab w:val="right" w:leader="dot" w:pos="9029"/>
        </w:tabs>
      </w:pPr>
      <w:r>
        <w:fldChar w:fldCharType="begin"/>
      </w:r>
      <w:r>
        <w:instrText xml:space="preserve"> HYPERLINK \l _Toc18492 </w:instrText>
      </w:r>
      <w:r>
        <w:fldChar w:fldCharType="separate"/>
      </w:r>
      <w:r>
        <w:t>5.4.4 Edge Firmware Excerpt</w:t>
      </w:r>
      <w:r>
        <w:tab/>
      </w:r>
      <w:r>
        <w:fldChar w:fldCharType="begin"/>
      </w:r>
      <w:r>
        <w:instrText xml:space="preserve"> PAGEREF _Toc18492 \h </w:instrText>
      </w:r>
      <w:r>
        <w:fldChar w:fldCharType="separate"/>
      </w:r>
      <w:r>
        <w:t>41</w:t>
      </w:r>
      <w:r>
        <w:fldChar w:fldCharType="end"/>
      </w:r>
      <w:r>
        <w:fldChar w:fldCharType="end"/>
      </w:r>
    </w:p>
    <w:p w14:paraId="292D8416">
      <w:pPr>
        <w:pStyle w:val="38"/>
        <w:tabs>
          <w:tab w:val="right" w:leader="dot" w:pos="9029"/>
        </w:tabs>
      </w:pPr>
      <w:r>
        <w:fldChar w:fldCharType="begin"/>
      </w:r>
      <w:r>
        <w:instrText xml:space="preserve"> HYPERLINK \l _Toc7927 </w:instrText>
      </w:r>
      <w:r>
        <w:fldChar w:fldCharType="separate"/>
      </w:r>
      <w:r>
        <w:t>5.5 Testing Strategy</w:t>
      </w:r>
      <w:r>
        <w:tab/>
      </w:r>
      <w:r>
        <w:fldChar w:fldCharType="begin"/>
      </w:r>
      <w:r>
        <w:instrText xml:space="preserve"> PAGEREF _Toc7927 \h </w:instrText>
      </w:r>
      <w:r>
        <w:fldChar w:fldCharType="separate"/>
      </w:r>
      <w:r>
        <w:t>42</w:t>
      </w:r>
      <w:r>
        <w:fldChar w:fldCharType="end"/>
      </w:r>
      <w:r>
        <w:fldChar w:fldCharType="end"/>
      </w:r>
    </w:p>
    <w:p w14:paraId="035B127C">
      <w:pPr>
        <w:pStyle w:val="39"/>
        <w:tabs>
          <w:tab w:val="right" w:leader="dot" w:pos="9029"/>
        </w:tabs>
      </w:pPr>
      <w:r>
        <w:fldChar w:fldCharType="begin"/>
      </w:r>
      <w:r>
        <w:instrText xml:space="preserve"> HYPERLINK \l _Toc4750 </w:instrText>
      </w:r>
      <w:r>
        <w:fldChar w:fldCharType="separate"/>
      </w:r>
      <w:r>
        <w:t>5.5.1 Unit Testing</w:t>
      </w:r>
      <w:r>
        <w:tab/>
      </w:r>
      <w:r>
        <w:fldChar w:fldCharType="begin"/>
      </w:r>
      <w:r>
        <w:instrText xml:space="preserve"> PAGEREF _Toc4750 \h </w:instrText>
      </w:r>
      <w:r>
        <w:fldChar w:fldCharType="separate"/>
      </w:r>
      <w:r>
        <w:t>42</w:t>
      </w:r>
      <w:r>
        <w:fldChar w:fldCharType="end"/>
      </w:r>
      <w:r>
        <w:fldChar w:fldCharType="end"/>
      </w:r>
    </w:p>
    <w:p w14:paraId="7EC4ACDE">
      <w:pPr>
        <w:pStyle w:val="39"/>
        <w:tabs>
          <w:tab w:val="right" w:leader="dot" w:pos="9029"/>
        </w:tabs>
      </w:pPr>
      <w:r>
        <w:fldChar w:fldCharType="begin"/>
      </w:r>
      <w:r>
        <w:instrText xml:space="preserve"> HYPERLINK \l _Toc7393 </w:instrText>
      </w:r>
      <w:r>
        <w:fldChar w:fldCharType="separate"/>
      </w:r>
      <w:r>
        <w:t>5.5.2 Integration Testing</w:t>
      </w:r>
      <w:r>
        <w:tab/>
      </w:r>
      <w:r>
        <w:fldChar w:fldCharType="begin"/>
      </w:r>
      <w:r>
        <w:instrText xml:space="preserve"> PAGEREF _Toc7393 \h </w:instrText>
      </w:r>
      <w:r>
        <w:fldChar w:fldCharType="separate"/>
      </w:r>
      <w:r>
        <w:t>42</w:t>
      </w:r>
      <w:r>
        <w:fldChar w:fldCharType="end"/>
      </w:r>
      <w:r>
        <w:fldChar w:fldCharType="end"/>
      </w:r>
    </w:p>
    <w:p w14:paraId="1E5157FF">
      <w:pPr>
        <w:pStyle w:val="39"/>
        <w:tabs>
          <w:tab w:val="right" w:leader="dot" w:pos="9029"/>
        </w:tabs>
      </w:pPr>
      <w:r>
        <w:fldChar w:fldCharType="begin"/>
      </w:r>
      <w:r>
        <w:instrText xml:space="preserve"> HYPERLINK \l _Toc10579 </w:instrText>
      </w:r>
      <w:r>
        <w:fldChar w:fldCharType="separate"/>
      </w:r>
      <w:r>
        <w:t>5.5.3 System and End-to-End (E2E) Testing</w:t>
      </w:r>
      <w:r>
        <w:tab/>
      </w:r>
      <w:r>
        <w:fldChar w:fldCharType="begin"/>
      </w:r>
      <w:r>
        <w:instrText xml:space="preserve"> PAGEREF _Toc10579 \h </w:instrText>
      </w:r>
      <w:r>
        <w:fldChar w:fldCharType="separate"/>
      </w:r>
      <w:r>
        <w:t>42</w:t>
      </w:r>
      <w:r>
        <w:fldChar w:fldCharType="end"/>
      </w:r>
      <w:r>
        <w:fldChar w:fldCharType="end"/>
      </w:r>
    </w:p>
    <w:p w14:paraId="50694F6E">
      <w:pPr>
        <w:pStyle w:val="38"/>
        <w:tabs>
          <w:tab w:val="right" w:leader="dot" w:pos="9029"/>
        </w:tabs>
      </w:pPr>
      <w:r>
        <w:fldChar w:fldCharType="begin"/>
      </w:r>
      <w:r>
        <w:instrText xml:space="preserve"> HYPERLINK \l _Toc12715 </w:instrText>
      </w:r>
      <w:r>
        <w:fldChar w:fldCharType="separate"/>
      </w:r>
      <w:r>
        <w:t>5.6 Defect Tracking and Resolution</w:t>
      </w:r>
      <w:r>
        <w:tab/>
      </w:r>
      <w:r>
        <w:fldChar w:fldCharType="begin"/>
      </w:r>
      <w:r>
        <w:instrText xml:space="preserve"> PAGEREF _Toc12715 \h </w:instrText>
      </w:r>
      <w:r>
        <w:fldChar w:fldCharType="separate"/>
      </w:r>
      <w:r>
        <w:t>43</w:t>
      </w:r>
      <w:r>
        <w:fldChar w:fldCharType="end"/>
      </w:r>
      <w:r>
        <w:fldChar w:fldCharType="end"/>
      </w:r>
    </w:p>
    <w:p w14:paraId="3377C086">
      <w:pPr>
        <w:pStyle w:val="38"/>
        <w:tabs>
          <w:tab w:val="right" w:leader="dot" w:pos="9029"/>
        </w:tabs>
      </w:pPr>
      <w:r>
        <w:fldChar w:fldCharType="begin"/>
      </w:r>
      <w:r>
        <w:instrText xml:space="preserve"> HYPERLINK \l _Toc16328 </w:instrText>
      </w:r>
      <w:r>
        <w:fldChar w:fldCharType="separate"/>
      </w:r>
      <w:r>
        <w:t>5.7 Live Boundary-Value Test Results</w:t>
      </w:r>
      <w:r>
        <w:tab/>
      </w:r>
      <w:r>
        <w:fldChar w:fldCharType="begin"/>
      </w:r>
      <w:r>
        <w:instrText xml:space="preserve"> PAGEREF _Toc16328 \h </w:instrText>
      </w:r>
      <w:r>
        <w:fldChar w:fldCharType="separate"/>
      </w:r>
      <w:r>
        <w:t>43</w:t>
      </w:r>
      <w:r>
        <w:fldChar w:fldCharType="end"/>
      </w:r>
      <w:r>
        <w:fldChar w:fldCharType="end"/>
      </w:r>
    </w:p>
    <w:p w14:paraId="7829E55E">
      <w:pPr>
        <w:pStyle w:val="38"/>
        <w:tabs>
          <w:tab w:val="right" w:leader="dot" w:pos="9029"/>
        </w:tabs>
      </w:pPr>
      <w:r>
        <w:fldChar w:fldCharType="begin"/>
      </w:r>
      <w:r>
        <w:instrText xml:space="preserve"> HYPERLINK \l _Toc20337 </w:instrText>
      </w:r>
      <w:r>
        <w:fldChar w:fldCharType="separate"/>
      </w:r>
      <w:r>
        <w:t>5.8 Performance Benchmarks</w:t>
      </w:r>
      <w:r>
        <w:tab/>
      </w:r>
      <w:r>
        <w:fldChar w:fldCharType="begin"/>
      </w:r>
      <w:r>
        <w:instrText xml:space="preserve"> PAGEREF _Toc20337 \h </w:instrText>
      </w:r>
      <w:r>
        <w:fldChar w:fldCharType="separate"/>
      </w:r>
      <w:r>
        <w:t>43</w:t>
      </w:r>
      <w:r>
        <w:fldChar w:fldCharType="end"/>
      </w:r>
      <w:r>
        <w:fldChar w:fldCharType="end"/>
      </w:r>
    </w:p>
    <w:p w14:paraId="07312F25">
      <w:pPr>
        <w:pStyle w:val="38"/>
        <w:tabs>
          <w:tab w:val="right" w:leader="dot" w:pos="9029"/>
        </w:tabs>
      </w:pPr>
      <w:r>
        <w:fldChar w:fldCharType="begin"/>
      </w:r>
      <w:r>
        <w:instrText xml:space="preserve"> HYPERLINK \l _Toc9253 </w:instrText>
      </w:r>
      <w:r>
        <w:fldChar w:fldCharType="separate"/>
      </w:r>
      <w:r>
        <w:t>5.9 Defect Log</w:t>
      </w:r>
      <w:r>
        <w:tab/>
      </w:r>
      <w:r>
        <w:fldChar w:fldCharType="begin"/>
      </w:r>
      <w:r>
        <w:instrText xml:space="preserve"> PAGEREF _Toc9253 \h </w:instrText>
      </w:r>
      <w:r>
        <w:fldChar w:fldCharType="separate"/>
      </w:r>
      <w:r>
        <w:t>44</w:t>
      </w:r>
      <w:r>
        <w:fldChar w:fldCharType="end"/>
      </w:r>
      <w:r>
        <w:fldChar w:fldCharType="end"/>
      </w:r>
    </w:p>
    <w:p w14:paraId="56D5693F">
      <w:pPr>
        <w:pStyle w:val="38"/>
        <w:tabs>
          <w:tab w:val="right" w:leader="dot" w:pos="9029"/>
        </w:tabs>
      </w:pPr>
      <w:r>
        <w:fldChar w:fldCharType="begin"/>
      </w:r>
      <w:r>
        <w:instrText xml:space="preserve"> HYPERLINK \l _Toc17904 </w:instrText>
      </w:r>
      <w:r>
        <w:fldChar w:fldCharType="separate"/>
      </w:r>
      <w:r>
        <w:t>5.10 User Acceptance Testing</w:t>
      </w:r>
      <w:r>
        <w:tab/>
      </w:r>
      <w:r>
        <w:fldChar w:fldCharType="begin"/>
      </w:r>
      <w:r>
        <w:instrText xml:space="preserve"> PAGEREF _Toc17904 \h </w:instrText>
      </w:r>
      <w:r>
        <w:fldChar w:fldCharType="separate"/>
      </w:r>
      <w:r>
        <w:t>44</w:t>
      </w:r>
      <w:r>
        <w:fldChar w:fldCharType="end"/>
      </w:r>
      <w:r>
        <w:fldChar w:fldCharType="end"/>
      </w:r>
    </w:p>
    <w:p w14:paraId="449CD6E6">
      <w:pPr>
        <w:pStyle w:val="38"/>
        <w:tabs>
          <w:tab w:val="right" w:leader="dot" w:pos="9029"/>
        </w:tabs>
      </w:pPr>
      <w:r>
        <w:fldChar w:fldCharType="begin"/>
      </w:r>
      <w:r>
        <w:instrText xml:space="preserve"> HYPERLINK \l _Toc16397 </w:instrText>
      </w:r>
      <w:r>
        <w:fldChar w:fldCharType="separate"/>
      </w:r>
      <w:r>
        <w:t>5.11 Chapter Summary</w:t>
      </w:r>
      <w:r>
        <w:tab/>
      </w:r>
      <w:r>
        <w:fldChar w:fldCharType="begin"/>
      </w:r>
      <w:r>
        <w:instrText xml:space="preserve"> PAGEREF _Toc16397 \h </w:instrText>
      </w:r>
      <w:r>
        <w:fldChar w:fldCharType="separate"/>
      </w:r>
      <w:r>
        <w:t>45</w:t>
      </w:r>
      <w:r>
        <w:fldChar w:fldCharType="end"/>
      </w:r>
      <w:r>
        <w:fldChar w:fldCharType="end"/>
      </w:r>
    </w:p>
    <w:p w14:paraId="7B503C5A">
      <w:pPr>
        <w:pStyle w:val="37"/>
        <w:tabs>
          <w:tab w:val="right" w:leader="dot" w:pos="9029"/>
        </w:tabs>
      </w:pPr>
      <w:r>
        <w:fldChar w:fldCharType="begin"/>
      </w:r>
      <w:r>
        <w:instrText xml:space="preserve"> HYPERLINK \l _Toc13738 </w:instrText>
      </w:r>
      <w:r>
        <w:fldChar w:fldCharType="separate"/>
      </w:r>
      <w:r>
        <w:rPr>
          <w:b/>
          <w:bCs/>
        </w:rPr>
        <w:t>Chapter 6: Implementation and Deployment</w:t>
      </w:r>
      <w:r>
        <w:tab/>
      </w:r>
      <w:r>
        <w:fldChar w:fldCharType="begin"/>
      </w:r>
      <w:r>
        <w:instrText xml:space="preserve"> PAGEREF _Toc13738 \h </w:instrText>
      </w:r>
      <w:r>
        <w:fldChar w:fldCharType="separate"/>
      </w:r>
      <w:r>
        <w:t>46</w:t>
      </w:r>
      <w:r>
        <w:fldChar w:fldCharType="end"/>
      </w:r>
      <w:r>
        <w:fldChar w:fldCharType="end"/>
      </w:r>
    </w:p>
    <w:p w14:paraId="6D686184">
      <w:pPr>
        <w:pStyle w:val="38"/>
        <w:tabs>
          <w:tab w:val="right" w:leader="dot" w:pos="9029"/>
        </w:tabs>
      </w:pPr>
      <w:r>
        <w:fldChar w:fldCharType="begin"/>
      </w:r>
      <w:r>
        <w:instrText xml:space="preserve"> HYPERLINK \l _Toc24992 </w:instrText>
      </w:r>
      <w:r>
        <w:fldChar w:fldCharType="separate"/>
      </w:r>
      <w:r>
        <w:t>6.1 Introduction</w:t>
      </w:r>
      <w:r>
        <w:tab/>
      </w:r>
      <w:r>
        <w:fldChar w:fldCharType="begin"/>
      </w:r>
      <w:r>
        <w:instrText xml:space="preserve"> PAGEREF _Toc24992 \h </w:instrText>
      </w:r>
      <w:r>
        <w:fldChar w:fldCharType="separate"/>
      </w:r>
      <w:r>
        <w:t>46</w:t>
      </w:r>
      <w:r>
        <w:fldChar w:fldCharType="end"/>
      </w:r>
      <w:r>
        <w:fldChar w:fldCharType="end"/>
      </w:r>
    </w:p>
    <w:p w14:paraId="730C0025">
      <w:pPr>
        <w:pStyle w:val="38"/>
        <w:tabs>
          <w:tab w:val="right" w:leader="dot" w:pos="9029"/>
        </w:tabs>
      </w:pPr>
      <w:r>
        <w:fldChar w:fldCharType="begin"/>
      </w:r>
      <w:r>
        <w:instrText xml:space="preserve"> HYPERLINK \l _Toc19784 </w:instrText>
      </w:r>
      <w:r>
        <w:fldChar w:fldCharType="separate"/>
      </w:r>
      <w:r>
        <w:t>6.2 Deployment Architecture</w:t>
      </w:r>
      <w:r>
        <w:tab/>
      </w:r>
      <w:r>
        <w:fldChar w:fldCharType="begin"/>
      </w:r>
      <w:r>
        <w:instrText xml:space="preserve"> PAGEREF _Toc19784 \h </w:instrText>
      </w:r>
      <w:r>
        <w:fldChar w:fldCharType="separate"/>
      </w:r>
      <w:r>
        <w:t>46</w:t>
      </w:r>
      <w:r>
        <w:fldChar w:fldCharType="end"/>
      </w:r>
      <w:r>
        <w:fldChar w:fldCharType="end"/>
      </w:r>
    </w:p>
    <w:p w14:paraId="3E17E7B5">
      <w:pPr>
        <w:pStyle w:val="39"/>
        <w:tabs>
          <w:tab w:val="right" w:leader="dot" w:pos="9029"/>
        </w:tabs>
      </w:pPr>
      <w:r>
        <w:fldChar w:fldCharType="begin"/>
      </w:r>
      <w:r>
        <w:instrText xml:space="preserve"> HYPERLINK \l _Toc14819 </w:instrText>
      </w:r>
      <w:r>
        <w:fldChar w:fldCharType="separate"/>
      </w:r>
      <w:r>
        <w:t>6.2.1 Containerization Strategy</w:t>
      </w:r>
      <w:r>
        <w:tab/>
      </w:r>
      <w:r>
        <w:fldChar w:fldCharType="begin"/>
      </w:r>
      <w:r>
        <w:instrText xml:space="preserve"> PAGEREF _Toc14819 \h </w:instrText>
      </w:r>
      <w:r>
        <w:fldChar w:fldCharType="separate"/>
      </w:r>
      <w:r>
        <w:t>46</w:t>
      </w:r>
      <w:r>
        <w:fldChar w:fldCharType="end"/>
      </w:r>
      <w:r>
        <w:fldChar w:fldCharType="end"/>
      </w:r>
    </w:p>
    <w:p w14:paraId="4B0863DA">
      <w:pPr>
        <w:pStyle w:val="39"/>
        <w:tabs>
          <w:tab w:val="right" w:leader="dot" w:pos="9029"/>
        </w:tabs>
      </w:pPr>
      <w:r>
        <w:fldChar w:fldCharType="begin"/>
      </w:r>
      <w:r>
        <w:instrText xml:space="preserve"> HYPERLINK \l _Toc10956 </w:instrText>
      </w:r>
      <w:r>
        <w:fldChar w:fldCharType="separate"/>
      </w:r>
      <w:r>
        <w:t>6.2.2 Cloud Hosting</w:t>
      </w:r>
      <w:r>
        <w:tab/>
      </w:r>
      <w:r>
        <w:fldChar w:fldCharType="begin"/>
      </w:r>
      <w:r>
        <w:instrText xml:space="preserve"> PAGEREF _Toc10956 \h </w:instrText>
      </w:r>
      <w:r>
        <w:fldChar w:fldCharType="separate"/>
      </w:r>
      <w:r>
        <w:t>46</w:t>
      </w:r>
      <w:r>
        <w:fldChar w:fldCharType="end"/>
      </w:r>
      <w:r>
        <w:fldChar w:fldCharType="end"/>
      </w:r>
    </w:p>
    <w:p w14:paraId="591608A3">
      <w:pPr>
        <w:pStyle w:val="38"/>
        <w:tabs>
          <w:tab w:val="right" w:leader="dot" w:pos="9029"/>
        </w:tabs>
      </w:pPr>
      <w:r>
        <w:fldChar w:fldCharType="begin"/>
      </w:r>
      <w:r>
        <w:instrText xml:space="preserve"> HYPERLINK \l _Toc9110 </w:instrText>
      </w:r>
      <w:r>
        <w:fldChar w:fldCharType="separate"/>
      </w:r>
      <w:r>
        <w:t>6.3 Edge Device Deployment</w:t>
      </w:r>
      <w:r>
        <w:tab/>
      </w:r>
      <w:r>
        <w:fldChar w:fldCharType="begin"/>
      </w:r>
      <w:r>
        <w:instrText xml:space="preserve"> PAGEREF _Toc9110 \h </w:instrText>
      </w:r>
      <w:r>
        <w:fldChar w:fldCharType="separate"/>
      </w:r>
      <w:r>
        <w:t>46</w:t>
      </w:r>
      <w:r>
        <w:fldChar w:fldCharType="end"/>
      </w:r>
      <w:r>
        <w:fldChar w:fldCharType="end"/>
      </w:r>
    </w:p>
    <w:p w14:paraId="226B19B3">
      <w:pPr>
        <w:pStyle w:val="38"/>
        <w:tabs>
          <w:tab w:val="right" w:leader="dot" w:pos="9029"/>
        </w:tabs>
      </w:pPr>
      <w:r>
        <w:fldChar w:fldCharType="begin"/>
      </w:r>
      <w:r>
        <w:instrText xml:space="preserve"> HYPERLINK \l _Toc18322 </w:instrText>
      </w:r>
      <w:r>
        <w:fldChar w:fldCharType="separate"/>
      </w:r>
      <w:r>
        <w:t>6.4 Conversion Strategy</w:t>
      </w:r>
      <w:r>
        <w:tab/>
      </w:r>
      <w:r>
        <w:fldChar w:fldCharType="begin"/>
      </w:r>
      <w:r>
        <w:instrText xml:space="preserve"> PAGEREF _Toc18322 \h </w:instrText>
      </w:r>
      <w:r>
        <w:fldChar w:fldCharType="separate"/>
      </w:r>
      <w:r>
        <w:t>46</w:t>
      </w:r>
      <w:r>
        <w:fldChar w:fldCharType="end"/>
      </w:r>
      <w:r>
        <w:fldChar w:fldCharType="end"/>
      </w:r>
    </w:p>
    <w:p w14:paraId="3C7D42FA">
      <w:pPr>
        <w:pStyle w:val="38"/>
        <w:tabs>
          <w:tab w:val="right" w:leader="dot" w:pos="9029"/>
        </w:tabs>
      </w:pPr>
      <w:r>
        <w:fldChar w:fldCharType="begin"/>
      </w:r>
      <w:r>
        <w:instrText xml:space="preserve"> HYPERLINK \l _Toc7617 </w:instrText>
      </w:r>
      <w:r>
        <w:fldChar w:fldCharType="separate"/>
      </w:r>
      <w:r>
        <w:t>6.5 User Manual and Training</w:t>
      </w:r>
      <w:r>
        <w:tab/>
      </w:r>
      <w:r>
        <w:fldChar w:fldCharType="begin"/>
      </w:r>
      <w:r>
        <w:instrText xml:space="preserve"> PAGEREF _Toc7617 \h </w:instrText>
      </w:r>
      <w:r>
        <w:fldChar w:fldCharType="separate"/>
      </w:r>
      <w:r>
        <w:t>47</w:t>
      </w:r>
      <w:r>
        <w:fldChar w:fldCharType="end"/>
      </w:r>
      <w:r>
        <w:fldChar w:fldCharType="end"/>
      </w:r>
    </w:p>
    <w:p w14:paraId="5489A38D">
      <w:pPr>
        <w:pStyle w:val="39"/>
        <w:tabs>
          <w:tab w:val="right" w:leader="dot" w:pos="9029"/>
        </w:tabs>
      </w:pPr>
      <w:r>
        <w:fldChar w:fldCharType="begin"/>
      </w:r>
      <w:r>
        <w:instrText xml:space="preserve"> HYPERLINK \l _Toc19770 </w:instrText>
      </w:r>
      <w:r>
        <w:fldChar w:fldCharType="separate"/>
      </w:r>
      <w:r>
        <w:t>6.5.1 Quick Start Guide</w:t>
      </w:r>
      <w:r>
        <w:tab/>
      </w:r>
      <w:r>
        <w:fldChar w:fldCharType="begin"/>
      </w:r>
      <w:r>
        <w:instrText xml:space="preserve"> PAGEREF _Toc19770 \h </w:instrText>
      </w:r>
      <w:r>
        <w:fldChar w:fldCharType="separate"/>
      </w:r>
      <w:r>
        <w:t>47</w:t>
      </w:r>
      <w:r>
        <w:fldChar w:fldCharType="end"/>
      </w:r>
      <w:r>
        <w:fldChar w:fldCharType="end"/>
      </w:r>
    </w:p>
    <w:p w14:paraId="12D73A24">
      <w:pPr>
        <w:pStyle w:val="39"/>
        <w:tabs>
          <w:tab w:val="right" w:leader="dot" w:pos="9029"/>
        </w:tabs>
      </w:pPr>
      <w:r>
        <w:fldChar w:fldCharType="begin"/>
      </w:r>
      <w:r>
        <w:instrText xml:space="preserve"> HYPERLINK \l _Toc32622 </w:instrText>
      </w:r>
      <w:r>
        <w:fldChar w:fldCharType="separate"/>
      </w:r>
      <w:r>
        <w:t>6.5.2 Technician Training</w:t>
      </w:r>
      <w:r>
        <w:tab/>
      </w:r>
      <w:r>
        <w:fldChar w:fldCharType="begin"/>
      </w:r>
      <w:r>
        <w:instrText xml:space="preserve"> PAGEREF _Toc32622 \h </w:instrText>
      </w:r>
      <w:r>
        <w:fldChar w:fldCharType="separate"/>
      </w:r>
      <w:r>
        <w:t>47</w:t>
      </w:r>
      <w:r>
        <w:fldChar w:fldCharType="end"/>
      </w:r>
      <w:r>
        <w:fldChar w:fldCharType="end"/>
      </w:r>
    </w:p>
    <w:p w14:paraId="0425B145">
      <w:pPr>
        <w:pStyle w:val="38"/>
        <w:tabs>
          <w:tab w:val="right" w:leader="dot" w:pos="9029"/>
        </w:tabs>
      </w:pPr>
      <w:r>
        <w:fldChar w:fldCharType="begin"/>
      </w:r>
      <w:r>
        <w:instrText xml:space="preserve"> HYPERLINK \l _Toc25319 </w:instrText>
      </w:r>
      <w:r>
        <w:fldChar w:fldCharType="separate"/>
      </w:r>
      <w:r>
        <w:t>6.6 Maintenance and Support</w:t>
      </w:r>
      <w:r>
        <w:tab/>
      </w:r>
      <w:r>
        <w:fldChar w:fldCharType="begin"/>
      </w:r>
      <w:r>
        <w:instrText xml:space="preserve"> PAGEREF _Toc25319 \h </w:instrText>
      </w:r>
      <w:r>
        <w:fldChar w:fldCharType="separate"/>
      </w:r>
      <w:r>
        <w:t>47</w:t>
      </w:r>
      <w:r>
        <w:fldChar w:fldCharType="end"/>
      </w:r>
      <w:r>
        <w:fldChar w:fldCharType="end"/>
      </w:r>
    </w:p>
    <w:p w14:paraId="1D614775">
      <w:pPr>
        <w:pStyle w:val="38"/>
        <w:tabs>
          <w:tab w:val="right" w:leader="dot" w:pos="9029"/>
        </w:tabs>
      </w:pPr>
      <w:r>
        <w:fldChar w:fldCharType="begin"/>
      </w:r>
      <w:r>
        <w:instrText xml:space="preserve"> HYPERLINK \l _Toc22124 </w:instrText>
      </w:r>
      <w:r>
        <w:fldChar w:fldCharType="separate"/>
      </w:r>
      <w:r>
        <w:t>6.7 Deployment Topology</w:t>
      </w:r>
      <w:r>
        <w:tab/>
      </w:r>
      <w:r>
        <w:fldChar w:fldCharType="begin"/>
      </w:r>
      <w:r>
        <w:instrText xml:space="preserve"> PAGEREF _Toc22124 \h </w:instrText>
      </w:r>
      <w:r>
        <w:fldChar w:fldCharType="separate"/>
      </w:r>
      <w:r>
        <w:t>47</w:t>
      </w:r>
      <w:r>
        <w:fldChar w:fldCharType="end"/>
      </w:r>
      <w:r>
        <w:fldChar w:fldCharType="end"/>
      </w:r>
    </w:p>
    <w:p w14:paraId="1EB8A5D6">
      <w:pPr>
        <w:pStyle w:val="38"/>
        <w:tabs>
          <w:tab w:val="right" w:leader="dot" w:pos="9029"/>
        </w:tabs>
      </w:pPr>
      <w:r>
        <w:fldChar w:fldCharType="begin"/>
      </w:r>
      <w:r>
        <w:instrText xml:space="preserve"> HYPERLINK \l _Toc15742 </w:instrText>
      </w:r>
      <w:r>
        <w:fldChar w:fldCharType="separate"/>
      </w:r>
      <w:r>
        <w:t>6.8 Configuration Reference</w:t>
      </w:r>
      <w:r>
        <w:tab/>
      </w:r>
      <w:r>
        <w:fldChar w:fldCharType="begin"/>
      </w:r>
      <w:r>
        <w:instrText xml:space="preserve"> PAGEREF _Toc15742 \h </w:instrText>
      </w:r>
      <w:r>
        <w:fldChar w:fldCharType="separate"/>
      </w:r>
      <w:r>
        <w:t>48</w:t>
      </w:r>
      <w:r>
        <w:fldChar w:fldCharType="end"/>
      </w:r>
      <w:r>
        <w:fldChar w:fldCharType="end"/>
      </w:r>
    </w:p>
    <w:p w14:paraId="2A31AFAF">
      <w:pPr>
        <w:pStyle w:val="38"/>
        <w:tabs>
          <w:tab w:val="right" w:leader="dot" w:pos="9029"/>
        </w:tabs>
      </w:pPr>
      <w:r>
        <w:fldChar w:fldCharType="begin"/>
      </w:r>
      <w:r>
        <w:instrText xml:space="preserve"> HYPERLINK \l _Toc12570 </w:instrText>
      </w:r>
      <w:r>
        <w:fldChar w:fldCharType="separate"/>
      </w:r>
      <w:r>
        <w:t>6.9 Field Troubleshooting Guide</w:t>
      </w:r>
      <w:r>
        <w:tab/>
      </w:r>
      <w:r>
        <w:fldChar w:fldCharType="begin"/>
      </w:r>
      <w:r>
        <w:instrText xml:space="preserve"> PAGEREF _Toc12570 \h </w:instrText>
      </w:r>
      <w:r>
        <w:fldChar w:fldCharType="separate"/>
      </w:r>
      <w:r>
        <w:t>48</w:t>
      </w:r>
      <w:r>
        <w:fldChar w:fldCharType="end"/>
      </w:r>
      <w:r>
        <w:fldChar w:fldCharType="end"/>
      </w:r>
    </w:p>
    <w:p w14:paraId="14A60FEA">
      <w:pPr>
        <w:pStyle w:val="38"/>
        <w:tabs>
          <w:tab w:val="right" w:leader="dot" w:pos="9029"/>
        </w:tabs>
      </w:pPr>
      <w:r>
        <w:fldChar w:fldCharType="begin"/>
      </w:r>
      <w:r>
        <w:instrText xml:space="preserve"> HYPERLINK \l _Toc21187 </w:instrText>
      </w:r>
      <w:r>
        <w:fldChar w:fldCharType="separate"/>
      </w:r>
      <w:r>
        <w:t>6.10 Operational KPIs and Value Tracking</w:t>
      </w:r>
      <w:r>
        <w:tab/>
      </w:r>
      <w:r>
        <w:fldChar w:fldCharType="begin"/>
      </w:r>
      <w:r>
        <w:instrText xml:space="preserve"> PAGEREF _Toc21187 \h </w:instrText>
      </w:r>
      <w:r>
        <w:fldChar w:fldCharType="separate"/>
      </w:r>
      <w:r>
        <w:t>48</w:t>
      </w:r>
      <w:r>
        <w:fldChar w:fldCharType="end"/>
      </w:r>
      <w:r>
        <w:fldChar w:fldCharType="end"/>
      </w:r>
    </w:p>
    <w:p w14:paraId="70A13EC2">
      <w:pPr>
        <w:pStyle w:val="38"/>
        <w:tabs>
          <w:tab w:val="right" w:leader="dot" w:pos="9029"/>
        </w:tabs>
      </w:pPr>
      <w:r>
        <w:fldChar w:fldCharType="begin"/>
      </w:r>
      <w:r>
        <w:instrText xml:space="preserve"> HYPERLINK \l _Toc21377 </w:instrText>
      </w:r>
      <w:r>
        <w:fldChar w:fldCharType="separate"/>
      </w:r>
      <w:r>
        <w:t>6.11 Chapter Summary</w:t>
      </w:r>
      <w:r>
        <w:tab/>
      </w:r>
      <w:r>
        <w:fldChar w:fldCharType="begin"/>
      </w:r>
      <w:r>
        <w:instrText xml:space="preserve"> PAGEREF _Toc21377 \h </w:instrText>
      </w:r>
      <w:r>
        <w:fldChar w:fldCharType="separate"/>
      </w:r>
      <w:r>
        <w:t>49</w:t>
      </w:r>
      <w:r>
        <w:fldChar w:fldCharType="end"/>
      </w:r>
      <w:r>
        <w:fldChar w:fldCharType="end"/>
      </w:r>
    </w:p>
    <w:p w14:paraId="3A13EC41">
      <w:pPr>
        <w:pStyle w:val="37"/>
        <w:tabs>
          <w:tab w:val="right" w:leader="dot" w:pos="9029"/>
        </w:tabs>
      </w:pPr>
      <w:r>
        <w:fldChar w:fldCharType="begin"/>
      </w:r>
      <w:r>
        <w:instrText xml:space="preserve"> HYPERLINK \l _Toc20108 </w:instrText>
      </w:r>
      <w:r>
        <w:fldChar w:fldCharType="separate"/>
      </w:r>
      <w:r>
        <w:rPr>
          <w:b/>
          <w:bCs/>
        </w:rPr>
        <w:t>Chapter 7: Conclusion and Recommendations</w:t>
      </w:r>
      <w:r>
        <w:tab/>
      </w:r>
      <w:r>
        <w:fldChar w:fldCharType="begin"/>
      </w:r>
      <w:r>
        <w:instrText xml:space="preserve"> PAGEREF _Toc20108 \h </w:instrText>
      </w:r>
      <w:r>
        <w:fldChar w:fldCharType="separate"/>
      </w:r>
      <w:r>
        <w:t>50</w:t>
      </w:r>
      <w:r>
        <w:fldChar w:fldCharType="end"/>
      </w:r>
      <w:r>
        <w:fldChar w:fldCharType="end"/>
      </w:r>
    </w:p>
    <w:p w14:paraId="2B32E9E4">
      <w:pPr>
        <w:pStyle w:val="38"/>
        <w:tabs>
          <w:tab w:val="right" w:leader="dot" w:pos="9029"/>
        </w:tabs>
      </w:pPr>
      <w:r>
        <w:fldChar w:fldCharType="begin"/>
      </w:r>
      <w:r>
        <w:instrText xml:space="preserve"> HYPERLINK \l _Toc6729 </w:instrText>
      </w:r>
      <w:r>
        <w:fldChar w:fldCharType="separate"/>
      </w:r>
      <w:r>
        <w:t>7.1 Introduction</w:t>
      </w:r>
      <w:r>
        <w:tab/>
      </w:r>
      <w:r>
        <w:fldChar w:fldCharType="begin"/>
      </w:r>
      <w:r>
        <w:instrText xml:space="preserve"> PAGEREF _Toc6729 \h </w:instrText>
      </w:r>
      <w:r>
        <w:fldChar w:fldCharType="separate"/>
      </w:r>
      <w:r>
        <w:t>50</w:t>
      </w:r>
      <w:r>
        <w:fldChar w:fldCharType="end"/>
      </w:r>
      <w:r>
        <w:fldChar w:fldCharType="end"/>
      </w:r>
    </w:p>
    <w:p w14:paraId="1EE198DF">
      <w:pPr>
        <w:pStyle w:val="38"/>
        <w:tabs>
          <w:tab w:val="right" w:leader="dot" w:pos="9029"/>
        </w:tabs>
      </w:pPr>
      <w:r>
        <w:fldChar w:fldCharType="begin"/>
      </w:r>
      <w:r>
        <w:instrText xml:space="preserve"> HYPERLINK \l _Toc8805 </w:instrText>
      </w:r>
      <w:r>
        <w:fldChar w:fldCharType="separate"/>
      </w:r>
      <w:r>
        <w:t>7.2 Project Evaluation</w:t>
      </w:r>
      <w:r>
        <w:tab/>
      </w:r>
      <w:r>
        <w:fldChar w:fldCharType="begin"/>
      </w:r>
      <w:r>
        <w:instrText xml:space="preserve"> PAGEREF _Toc8805 \h </w:instrText>
      </w:r>
      <w:r>
        <w:fldChar w:fldCharType="separate"/>
      </w:r>
      <w:r>
        <w:t>50</w:t>
      </w:r>
      <w:r>
        <w:fldChar w:fldCharType="end"/>
      </w:r>
      <w:r>
        <w:fldChar w:fldCharType="end"/>
      </w:r>
    </w:p>
    <w:p w14:paraId="08CE9A9C">
      <w:pPr>
        <w:pStyle w:val="39"/>
        <w:tabs>
          <w:tab w:val="right" w:leader="dot" w:pos="9029"/>
        </w:tabs>
      </w:pPr>
      <w:r>
        <w:fldChar w:fldCharType="begin"/>
      </w:r>
      <w:r>
        <w:instrText xml:space="preserve"> HYPERLINK \l _Toc8781 </w:instrText>
      </w:r>
      <w:r>
        <w:fldChar w:fldCharType="separate"/>
      </w:r>
      <w:r>
        <w:t>7.3 Objective Attainment</w:t>
      </w:r>
      <w:r>
        <w:tab/>
      </w:r>
      <w:r>
        <w:fldChar w:fldCharType="begin"/>
      </w:r>
      <w:r>
        <w:instrText xml:space="preserve"> PAGEREF _Toc8781 \h </w:instrText>
      </w:r>
      <w:r>
        <w:fldChar w:fldCharType="separate"/>
      </w:r>
      <w:r>
        <w:t>50</w:t>
      </w:r>
      <w:r>
        <w:fldChar w:fldCharType="end"/>
      </w:r>
      <w:r>
        <w:fldChar w:fldCharType="end"/>
      </w:r>
    </w:p>
    <w:p w14:paraId="4884E0BF">
      <w:pPr>
        <w:pStyle w:val="38"/>
        <w:tabs>
          <w:tab w:val="right" w:leader="dot" w:pos="9029"/>
        </w:tabs>
      </w:pPr>
      <w:r>
        <w:fldChar w:fldCharType="begin"/>
      </w:r>
      <w:r>
        <w:instrText xml:space="preserve"> HYPERLINK \l _Toc2891 </w:instrText>
      </w:r>
      <w:r>
        <w:fldChar w:fldCharType="separate"/>
      </w:r>
      <w:r>
        <w:t>7.4 Limitations</w:t>
      </w:r>
      <w:r>
        <w:tab/>
      </w:r>
      <w:r>
        <w:fldChar w:fldCharType="begin"/>
      </w:r>
      <w:r>
        <w:instrText xml:space="preserve"> PAGEREF _Toc2891 \h </w:instrText>
      </w:r>
      <w:r>
        <w:fldChar w:fldCharType="separate"/>
      </w:r>
      <w:r>
        <w:t>50</w:t>
      </w:r>
      <w:r>
        <w:fldChar w:fldCharType="end"/>
      </w:r>
      <w:r>
        <w:fldChar w:fldCharType="end"/>
      </w:r>
    </w:p>
    <w:p w14:paraId="3E730F3E">
      <w:pPr>
        <w:pStyle w:val="38"/>
        <w:tabs>
          <w:tab w:val="right" w:leader="dot" w:pos="9029"/>
        </w:tabs>
      </w:pPr>
      <w:r>
        <w:fldChar w:fldCharType="begin"/>
      </w:r>
      <w:r>
        <w:instrText xml:space="preserve"> HYPERLINK \l _Toc16861 </w:instrText>
      </w:r>
      <w:r>
        <w:fldChar w:fldCharType="separate"/>
      </w:r>
      <w:r>
        <w:t>7.5 Recommendations and Future Roadmap</w:t>
      </w:r>
      <w:r>
        <w:tab/>
      </w:r>
      <w:r>
        <w:fldChar w:fldCharType="begin"/>
      </w:r>
      <w:r>
        <w:instrText xml:space="preserve"> PAGEREF _Toc16861 \h </w:instrText>
      </w:r>
      <w:r>
        <w:fldChar w:fldCharType="separate"/>
      </w:r>
      <w:r>
        <w:t>50</w:t>
      </w:r>
      <w:r>
        <w:fldChar w:fldCharType="end"/>
      </w:r>
      <w:r>
        <w:fldChar w:fldCharType="end"/>
      </w:r>
    </w:p>
    <w:p w14:paraId="563169D0">
      <w:pPr>
        <w:pStyle w:val="39"/>
        <w:tabs>
          <w:tab w:val="right" w:leader="dot" w:pos="9029"/>
        </w:tabs>
      </w:pPr>
      <w:r>
        <w:fldChar w:fldCharType="begin"/>
      </w:r>
      <w:r>
        <w:instrText xml:space="preserve"> HYPERLINK \l _Toc1656 </w:instrText>
      </w:r>
      <w:r>
        <w:fldChar w:fldCharType="separate"/>
      </w:r>
      <w:r>
        <w:t>7.5.1 Horizon 1: Immediate Enhancements (0-6 Months)</w:t>
      </w:r>
      <w:r>
        <w:tab/>
      </w:r>
      <w:r>
        <w:fldChar w:fldCharType="begin"/>
      </w:r>
      <w:r>
        <w:instrText xml:space="preserve"> PAGEREF _Toc1656 \h </w:instrText>
      </w:r>
      <w:r>
        <w:fldChar w:fldCharType="separate"/>
      </w:r>
      <w:r>
        <w:t>51</w:t>
      </w:r>
      <w:r>
        <w:fldChar w:fldCharType="end"/>
      </w:r>
      <w:r>
        <w:fldChar w:fldCharType="end"/>
      </w:r>
    </w:p>
    <w:p w14:paraId="266CFC2C">
      <w:pPr>
        <w:pStyle w:val="39"/>
        <w:tabs>
          <w:tab w:val="right" w:leader="dot" w:pos="9029"/>
        </w:tabs>
      </w:pPr>
      <w:r>
        <w:fldChar w:fldCharType="begin"/>
      </w:r>
      <w:r>
        <w:instrText xml:space="preserve"> HYPERLINK \l _Toc2277 </w:instrText>
      </w:r>
      <w:r>
        <w:fldChar w:fldCharType="separate"/>
      </w:r>
      <w:r>
        <w:t>7.5.2 Horizon 2: Connectivity Expansion (6-12 Months)</w:t>
      </w:r>
      <w:r>
        <w:tab/>
      </w:r>
      <w:r>
        <w:fldChar w:fldCharType="begin"/>
      </w:r>
      <w:r>
        <w:instrText xml:space="preserve"> PAGEREF _Toc2277 \h </w:instrText>
      </w:r>
      <w:r>
        <w:fldChar w:fldCharType="separate"/>
      </w:r>
      <w:r>
        <w:t>51</w:t>
      </w:r>
      <w:r>
        <w:fldChar w:fldCharType="end"/>
      </w:r>
      <w:r>
        <w:fldChar w:fldCharType="end"/>
      </w:r>
    </w:p>
    <w:p w14:paraId="223DC729">
      <w:pPr>
        <w:pStyle w:val="39"/>
        <w:tabs>
          <w:tab w:val="right" w:leader="dot" w:pos="9029"/>
        </w:tabs>
      </w:pPr>
      <w:r>
        <w:fldChar w:fldCharType="begin"/>
      </w:r>
      <w:r>
        <w:instrText xml:space="preserve"> HYPERLINK \l _Toc13649 </w:instrText>
      </w:r>
      <w:r>
        <w:fldChar w:fldCharType="separate"/>
      </w:r>
      <w:r>
        <w:t>7.5.3 Horizon 3: Advanced Analytics (12-24 Months)</w:t>
      </w:r>
      <w:r>
        <w:tab/>
      </w:r>
      <w:r>
        <w:fldChar w:fldCharType="begin"/>
      </w:r>
      <w:r>
        <w:instrText xml:space="preserve"> PAGEREF _Toc13649 \h </w:instrText>
      </w:r>
      <w:r>
        <w:fldChar w:fldCharType="separate"/>
      </w:r>
      <w:r>
        <w:t>51</w:t>
      </w:r>
      <w:r>
        <w:fldChar w:fldCharType="end"/>
      </w:r>
      <w:r>
        <w:fldChar w:fldCharType="end"/>
      </w:r>
    </w:p>
    <w:p w14:paraId="02819FBB">
      <w:pPr>
        <w:pStyle w:val="38"/>
        <w:tabs>
          <w:tab w:val="right" w:leader="dot" w:pos="9029"/>
        </w:tabs>
      </w:pPr>
      <w:r>
        <w:fldChar w:fldCharType="begin"/>
      </w:r>
      <w:r>
        <w:instrText xml:space="preserve"> HYPERLINK \l _Toc26527 </w:instrText>
      </w:r>
      <w:r>
        <w:fldChar w:fldCharType="separate"/>
      </w:r>
      <w:r>
        <w:t>7.6 Objective Attainment Scorecard</w:t>
      </w:r>
      <w:r>
        <w:tab/>
      </w:r>
      <w:r>
        <w:fldChar w:fldCharType="begin"/>
      </w:r>
      <w:r>
        <w:instrText xml:space="preserve"> PAGEREF _Toc26527 \h </w:instrText>
      </w:r>
      <w:r>
        <w:fldChar w:fldCharType="separate"/>
      </w:r>
      <w:r>
        <w:t>51</w:t>
      </w:r>
      <w:r>
        <w:fldChar w:fldCharType="end"/>
      </w:r>
      <w:r>
        <w:fldChar w:fldCharType="end"/>
      </w:r>
    </w:p>
    <w:p w14:paraId="55041F27">
      <w:pPr>
        <w:pStyle w:val="38"/>
        <w:tabs>
          <w:tab w:val="right" w:leader="dot" w:pos="9029"/>
        </w:tabs>
      </w:pPr>
      <w:r>
        <w:fldChar w:fldCharType="begin"/>
      </w:r>
      <w:r>
        <w:instrText xml:space="preserve"> HYPERLINK \l _Toc29170 </w:instrText>
      </w:r>
      <w:r>
        <w:fldChar w:fldCharType="separate"/>
      </w:r>
      <w:r>
        <w:t>7.7 Contribution to Knowledge and Practice</w:t>
      </w:r>
      <w:r>
        <w:tab/>
      </w:r>
      <w:r>
        <w:fldChar w:fldCharType="begin"/>
      </w:r>
      <w:r>
        <w:instrText xml:space="preserve"> PAGEREF _Toc29170 \h </w:instrText>
      </w:r>
      <w:r>
        <w:fldChar w:fldCharType="separate"/>
      </w:r>
      <w:r>
        <w:t>51</w:t>
      </w:r>
      <w:r>
        <w:fldChar w:fldCharType="end"/>
      </w:r>
      <w:r>
        <w:fldChar w:fldCharType="end"/>
      </w:r>
    </w:p>
    <w:p w14:paraId="5068D34A">
      <w:pPr>
        <w:pStyle w:val="38"/>
        <w:tabs>
          <w:tab w:val="right" w:leader="dot" w:pos="9029"/>
        </w:tabs>
      </w:pPr>
      <w:r>
        <w:fldChar w:fldCharType="begin"/>
      </w:r>
      <w:r>
        <w:instrText xml:space="preserve"> HYPERLINK \l _Toc22387 </w:instrText>
      </w:r>
      <w:r>
        <w:fldChar w:fldCharType="separate"/>
      </w:r>
      <w:r>
        <w:t>7.8 Lessons Learned</w:t>
      </w:r>
      <w:r>
        <w:tab/>
      </w:r>
      <w:r>
        <w:fldChar w:fldCharType="begin"/>
      </w:r>
      <w:r>
        <w:instrText xml:space="preserve"> PAGEREF _Toc22387 \h </w:instrText>
      </w:r>
      <w:r>
        <w:fldChar w:fldCharType="separate"/>
      </w:r>
      <w:r>
        <w:t>52</w:t>
      </w:r>
      <w:r>
        <w:fldChar w:fldCharType="end"/>
      </w:r>
      <w:r>
        <w:fldChar w:fldCharType="end"/>
      </w:r>
    </w:p>
    <w:p w14:paraId="27CAC47A">
      <w:pPr>
        <w:pStyle w:val="38"/>
        <w:tabs>
          <w:tab w:val="right" w:leader="dot" w:pos="9029"/>
        </w:tabs>
      </w:pPr>
      <w:r>
        <w:fldChar w:fldCharType="begin"/>
      </w:r>
      <w:r>
        <w:instrText xml:space="preserve"> HYPERLINK \l _Toc8430 </w:instrText>
      </w:r>
      <w:r>
        <w:fldChar w:fldCharType="separate"/>
      </w:r>
      <w:r>
        <w:t>7.9 Sustainability and Social Impact</w:t>
      </w:r>
      <w:r>
        <w:tab/>
      </w:r>
      <w:r>
        <w:fldChar w:fldCharType="begin"/>
      </w:r>
      <w:r>
        <w:instrText xml:space="preserve"> PAGEREF _Toc8430 \h </w:instrText>
      </w:r>
      <w:r>
        <w:fldChar w:fldCharType="separate"/>
      </w:r>
      <w:r>
        <w:t>52</w:t>
      </w:r>
      <w:r>
        <w:fldChar w:fldCharType="end"/>
      </w:r>
      <w:r>
        <w:fldChar w:fldCharType="end"/>
      </w:r>
    </w:p>
    <w:p w14:paraId="39FAC680">
      <w:pPr>
        <w:pStyle w:val="38"/>
        <w:tabs>
          <w:tab w:val="right" w:leader="dot" w:pos="9029"/>
        </w:tabs>
      </w:pPr>
      <w:r>
        <w:fldChar w:fldCharType="begin"/>
      </w:r>
      <w:r>
        <w:instrText xml:space="preserve"> HYPERLINK \l _Toc49 </w:instrText>
      </w:r>
      <w:r>
        <w:fldChar w:fldCharType="separate"/>
      </w:r>
      <w:r>
        <w:t>7.10 Final Conclusion</w:t>
      </w:r>
      <w:r>
        <w:tab/>
      </w:r>
      <w:r>
        <w:fldChar w:fldCharType="begin"/>
      </w:r>
      <w:r>
        <w:instrText xml:space="preserve"> PAGEREF _Toc49 \h </w:instrText>
      </w:r>
      <w:r>
        <w:fldChar w:fldCharType="separate"/>
      </w:r>
      <w:r>
        <w:t>52</w:t>
      </w:r>
      <w:r>
        <w:fldChar w:fldCharType="end"/>
      </w:r>
      <w:r>
        <w:fldChar w:fldCharType="end"/>
      </w:r>
    </w:p>
    <w:p w14:paraId="2AC6DB17">
      <w:pPr>
        <w:pStyle w:val="37"/>
        <w:tabs>
          <w:tab w:val="right" w:leader="dot" w:pos="9029"/>
        </w:tabs>
      </w:pPr>
      <w:r>
        <w:fldChar w:fldCharType="begin"/>
      </w:r>
      <w:r>
        <w:instrText xml:space="preserve"> HYPERLINK \l _Toc29245 </w:instrText>
      </w:r>
      <w:r>
        <w:fldChar w:fldCharType="separate"/>
      </w:r>
      <w:r>
        <w:t>Appendices</w:t>
      </w:r>
      <w:r>
        <w:tab/>
      </w:r>
      <w:r>
        <w:fldChar w:fldCharType="begin"/>
      </w:r>
      <w:r>
        <w:instrText xml:space="preserve"> PAGEREF _Toc29245 \h </w:instrText>
      </w:r>
      <w:r>
        <w:fldChar w:fldCharType="separate"/>
      </w:r>
      <w:r>
        <w:t>53</w:t>
      </w:r>
      <w:r>
        <w:fldChar w:fldCharType="end"/>
      </w:r>
      <w:r>
        <w:fldChar w:fldCharType="end"/>
      </w:r>
    </w:p>
    <w:p w14:paraId="156F294E">
      <w:pPr>
        <w:pStyle w:val="38"/>
        <w:tabs>
          <w:tab w:val="right" w:leader="dot" w:pos="9029"/>
        </w:tabs>
      </w:pPr>
      <w:r>
        <w:fldChar w:fldCharType="begin"/>
      </w:r>
      <w:r>
        <w:instrText xml:space="preserve"> HYPERLINK \l _Toc25551 </w:instrText>
      </w:r>
      <w:r>
        <w:fldChar w:fldCharType="separate"/>
      </w:r>
      <w:r>
        <w:t>Appendix A: Diagnostic Decision Matrix (Generated)</w:t>
      </w:r>
      <w:r>
        <w:tab/>
      </w:r>
      <w:r>
        <w:fldChar w:fldCharType="begin"/>
      </w:r>
      <w:r>
        <w:instrText xml:space="preserve"> PAGEREF _Toc25551 \h </w:instrText>
      </w:r>
      <w:r>
        <w:fldChar w:fldCharType="separate"/>
      </w:r>
      <w:r>
        <w:t>53</w:t>
      </w:r>
      <w:r>
        <w:fldChar w:fldCharType="end"/>
      </w:r>
      <w:r>
        <w:fldChar w:fldCharType="end"/>
      </w:r>
    </w:p>
    <w:p w14:paraId="37DA8F12">
      <w:pPr>
        <w:pStyle w:val="38"/>
        <w:tabs>
          <w:tab w:val="right" w:leader="dot" w:pos="9029"/>
        </w:tabs>
      </w:pPr>
      <w:r>
        <w:fldChar w:fldCharType="begin"/>
      </w:r>
      <w:r>
        <w:instrText xml:space="preserve"> HYPERLINK \l _Toc4717 </w:instrText>
      </w:r>
      <w:r>
        <w:fldChar w:fldCharType="separate"/>
      </w:r>
      <w:r>
        <w:t>Appendix B: ROI Worksheet</w:t>
      </w:r>
      <w:r>
        <w:tab/>
      </w:r>
      <w:r>
        <w:fldChar w:fldCharType="begin"/>
      </w:r>
      <w:r>
        <w:instrText xml:space="preserve"> PAGEREF _Toc4717 \h </w:instrText>
      </w:r>
      <w:r>
        <w:fldChar w:fldCharType="separate"/>
      </w:r>
      <w:r>
        <w:t>54</w:t>
      </w:r>
      <w:r>
        <w:fldChar w:fldCharType="end"/>
      </w:r>
      <w:r>
        <w:fldChar w:fldCharType="end"/>
      </w:r>
    </w:p>
    <w:p w14:paraId="1C35434F">
      <w:pPr>
        <w:pStyle w:val="38"/>
        <w:tabs>
          <w:tab w:val="right" w:leader="dot" w:pos="9029"/>
        </w:tabs>
      </w:pPr>
      <w:r>
        <w:fldChar w:fldCharType="begin"/>
      </w:r>
      <w:r>
        <w:instrText xml:space="preserve"> HYPERLINK \l _Toc11589 </w:instrText>
      </w:r>
      <w:r>
        <w:fldChar w:fldCharType="separate"/>
      </w:r>
      <w:r>
        <w:t>Appendix C: Glossary</w:t>
      </w:r>
      <w:r>
        <w:tab/>
      </w:r>
      <w:r>
        <w:fldChar w:fldCharType="begin"/>
      </w:r>
      <w:r>
        <w:instrText xml:space="preserve"> PAGEREF _Toc11589 \h </w:instrText>
      </w:r>
      <w:r>
        <w:fldChar w:fldCharType="separate"/>
      </w:r>
      <w:r>
        <w:t>54</w:t>
      </w:r>
      <w:r>
        <w:fldChar w:fldCharType="end"/>
      </w:r>
      <w:r>
        <w:fldChar w:fldCharType="end"/>
      </w:r>
    </w:p>
    <w:p w14:paraId="26847F12">
      <w:pPr>
        <w:pStyle w:val="38"/>
        <w:tabs>
          <w:tab w:val="right" w:leader="dot" w:pos="9029"/>
        </w:tabs>
      </w:pPr>
      <w:r>
        <w:fldChar w:fldCharType="begin"/>
      </w:r>
      <w:r>
        <w:instrText xml:space="preserve"> HYPERLINK \l _Toc5781 </w:instrText>
      </w:r>
      <w:r>
        <w:fldChar w:fldCharType="separate"/>
      </w:r>
      <w:r>
        <w:t>Appendix D: Installation Checklist</w:t>
      </w:r>
      <w:r>
        <w:tab/>
      </w:r>
      <w:r>
        <w:fldChar w:fldCharType="begin"/>
      </w:r>
      <w:r>
        <w:instrText xml:space="preserve"> PAGEREF _Toc5781 \h </w:instrText>
      </w:r>
      <w:r>
        <w:fldChar w:fldCharType="separate"/>
      </w:r>
      <w:r>
        <w:t>55</w:t>
      </w:r>
      <w:r>
        <w:fldChar w:fldCharType="end"/>
      </w:r>
      <w:r>
        <w:fldChar w:fldCharType="end"/>
      </w:r>
    </w:p>
    <w:p w14:paraId="33971574">
      <w:pPr>
        <w:pStyle w:val="171"/>
      </w:pPr>
      <w:r>
        <w:fldChar w:fldCharType="end"/>
      </w:r>
    </w:p>
    <w:p w14:paraId="224EB0A5">
      <w:pPr>
        <w:sectPr>
          <w:pgSz w:w="11909" w:h="16834"/>
          <w:pgMar w:top="1440" w:right="1440" w:bottom="1440" w:left="1440" w:header="648" w:footer="648" w:gutter="0"/>
          <w:pgNumType w:fmt="lowerRoman" w:start="1"/>
          <w:cols w:space="720" w:num="1"/>
          <w:docGrid w:linePitch="360" w:charSpace="0"/>
        </w:sectPr>
      </w:pPr>
    </w:p>
    <w:p w14:paraId="7B3B9370">
      <w:pPr>
        <w:pStyle w:val="2"/>
      </w:pPr>
      <w:bookmarkStart w:id="1" w:name="_Toc14269"/>
      <w:r>
        <w:t>Chapter 1: Project Identification</w:t>
      </w:r>
      <w:bookmarkEnd w:id="1"/>
    </w:p>
    <w:p w14:paraId="7631674D">
      <w:pPr>
        <w:pStyle w:val="3"/>
      </w:pPr>
      <w:bookmarkStart w:id="2" w:name="_Toc15369"/>
      <w:r>
        <w:t>1.1 Introduction</w:t>
      </w:r>
      <w:bookmarkEnd w:id="2"/>
    </w:p>
    <w:p w14:paraId="4D56C30F">
      <w:pPr>
        <w:jc w:val="both"/>
      </w:pPr>
      <w:r>
        <w:rPr>
          <w:b w:val="0"/>
        </w:rPr>
        <w:t>This chapter identifies the problem domain addressed by the Smart Solar Alert project and establishes the foundation for all subsequent chapters. It presents the background to the study, an executive summary of the delivered solution, a description of the current (manual) way in which small solar installations are monitored, the problems inherent in that approach, the aim and objectives of the project, its scope and justification, and a high-level view of the system architecture that was ultimately implemented in the repository.</w:t>
      </w:r>
    </w:p>
    <w:p w14:paraId="60B94FBD">
      <w:pPr>
        <w:jc w:val="both"/>
      </w:pPr>
      <w:r>
        <w:rPr>
          <w:b w:val="0"/>
        </w:rPr>
        <w:t xml:space="preserve">Throughout this document the term </w:t>
      </w:r>
      <w:r>
        <w:rPr>
          <w:b/>
        </w:rPr>
        <w:t>site</w:t>
      </w:r>
      <w:r>
        <w:rPr>
          <w:b w:val="0"/>
        </w:rPr>
        <w:t xml:space="preserve"> refers to a single solar installation (panels, charge controller, battery bank and loads), </w:t>
      </w:r>
      <w:r>
        <w:rPr>
          <w:b/>
        </w:rPr>
        <w:t>device</w:t>
      </w:r>
      <w:r>
        <w:rPr>
          <w:b w:val="0"/>
        </w:rPr>
        <w:t xml:space="preserve"> refers to the ESP32-based TelePower Guard monitoring unit installed at that site and registered in the </w:t>
      </w:r>
      <w:r>
        <w:rPr>
          <w:rFonts w:ascii="Consolas" w:hAnsi="Consolas" w:eastAsia="Consolas" w:cs="Consolas"/>
          <w:b w:val="0"/>
          <w:color w:val="9B2C2C"/>
          <w:sz w:val="20"/>
        </w:rPr>
        <w:t>solar_devices</w:t>
      </w:r>
      <w:r>
        <w:rPr>
          <w:b w:val="0"/>
        </w:rPr>
        <w:t xml:space="preserve"> table, and </w:t>
      </w:r>
      <w:r>
        <w:rPr>
          <w:b/>
        </w:rPr>
        <w:t>reading</w:t>
      </w:r>
      <w:r>
        <w:rPr>
          <w:b w:val="0"/>
        </w:rPr>
        <w:t xml:space="preserve"> refers to one voltage/current sample stored in the </w:t>
      </w:r>
      <w:r>
        <w:rPr>
          <w:rFonts w:ascii="Consolas" w:hAnsi="Consolas" w:eastAsia="Consolas" w:cs="Consolas"/>
          <w:b w:val="0"/>
          <w:color w:val="9B2C2C"/>
          <w:sz w:val="20"/>
        </w:rPr>
        <w:t>sensor_readings</w:t>
      </w:r>
      <w:r>
        <w:rPr>
          <w:b w:val="0"/>
        </w:rPr>
        <w:t xml:space="preserve"> table.</w:t>
      </w:r>
    </w:p>
    <w:p w14:paraId="4A137AF5">
      <w:pPr>
        <w:pStyle w:val="3"/>
      </w:pPr>
      <w:bookmarkStart w:id="3" w:name="_Toc22592"/>
      <w:r>
        <w:t>1.2 Background of the Study</w:t>
      </w:r>
      <w:bookmarkEnd w:id="3"/>
    </w:p>
    <w:p w14:paraId="2438D190">
      <w:pPr>
        <w:jc w:val="both"/>
      </w:pPr>
      <w:r>
        <w:rPr>
          <w:b w:val="0"/>
        </w:rPr>
        <w:t>Electricity supply in Zimbabwe has, for much of the past decade, been characterised by structural generation shortfalls. Reduced hydro-electric output at Kariba during drought years and the age of the thermal fleet resulted in scheduled load-shedding that, at its worst during 2022–2024, left many suburbs without grid power for the majority of the day. Households, clinics, schools, shops and telecommunications sites responded by installing standalone or hybrid solar PV systems ranging from small 12 V “solar home systems” powering lights and phone chargers, to multi-kilowatt inverter systems with lithium battery banks.</w:t>
      </w:r>
    </w:p>
    <w:p w14:paraId="60409391">
      <w:pPr>
        <w:jc w:val="both"/>
      </w:pPr>
      <w:r>
        <w:rPr>
          <w:b w:val="0"/>
        </w:rPr>
        <w:t>A solar installation is a small power station with several failure-prone components. The battery bank is the most expensive consumable: a lead-acid battery that is repeatedly discharged below roughly 50% depth of discharge (DoD) loses a large fraction of its cycle life, and a lithium battery that is allowed to fall below its low-voltage cut-off can be rendered unrecoverable. Panels may be shaded, soiled or disconnected; charge controllers may fail to regulate and overcharge the battery; and loads may fail or be disconnected without anyone noticing until they are needed.</w:t>
      </w:r>
    </w:p>
    <w:p w14:paraId="006C83E5">
      <w:pPr>
        <w:jc w:val="both"/>
      </w:pPr>
      <w:r>
        <w:rPr>
          <w:b w:val="0"/>
        </w:rPr>
        <w:t>Most installations surveyed in the fact-finding phase provide only local indication — a small LCD or a set of LEDs on the charge controller or inverter — that must be read in person, is often installed in a back room or roof space, and is meaningful only to a trained technician. Commercial remote-monitoring platforms do exist, but they are usually tied to a specific inverter brand, require a recurring subscription, and are priced for utility-scale or premium residential customers rather than the low-cost systems that dominate the local market.</w:t>
      </w:r>
    </w:p>
    <w:p w14:paraId="0D4A1358">
      <w:pPr>
        <w:jc w:val="both"/>
      </w:pPr>
      <w:r>
        <w:rPr>
          <w:b w:val="0"/>
        </w:rPr>
        <w:t>The convergence of inexpensive Wi-Fi microcontrollers (the ESP32 retails for well under US$10), affordable Hall-effect current sensors, ubiquitous smartphones and free/low-cost cloud hosting makes it feasible to build a monitoring and alerting platform whose bill of materials is a small fraction of the value of the battery it protects. Smart Solar Alert was conceived to exploit exactly this opportunity.</w:t>
      </w:r>
    </w:p>
    <w:p w14:paraId="6782E940">
      <w:pPr>
        <w:pStyle w:val="3"/>
      </w:pPr>
      <w:bookmarkStart w:id="4" w:name="_Toc22073"/>
      <w:r>
        <w:t>1.3 Executive Summary</w:t>
      </w:r>
      <w:bookmarkEnd w:id="4"/>
    </w:p>
    <w:p w14:paraId="10B25E72">
      <w:pPr>
        <w:jc w:val="both"/>
      </w:pPr>
      <w:r>
        <w:rPr>
          <w:b w:val="0"/>
        </w:rPr>
        <w:t xml:space="preserve">Smart Solar Alert is a three-tier IoT platform consisting of (i) an edge sensing tier, (ii) a cloud/API tier and (iii) a presentation tier. At the edge, the </w:t>
      </w:r>
      <w:r>
        <w:rPr>
          <w:b/>
        </w:rPr>
        <w:t>TelePower Guard</w:t>
      </w:r>
      <w:r>
        <w:rPr>
          <w:b w:val="0"/>
        </w:rPr>
        <w:t xml:space="preserve"> firmware (</w:t>
      </w:r>
      <w:r>
        <w:rPr>
          <w:rFonts w:ascii="Consolas" w:hAnsi="Consolas" w:eastAsia="Consolas" w:cs="Consolas"/>
          <w:b w:val="0"/>
          <w:color w:val="9B2C2C"/>
          <w:sz w:val="20"/>
        </w:rPr>
        <w:t>hardware/TelePowerGuard/TelePowerGuard.ino</w:t>
      </w:r>
      <w:r>
        <w:rPr>
          <w:b w:val="0"/>
        </w:rPr>
        <w:t xml:space="preserve">, 269 lines) runs on an ESP32 in simultaneous access-point and station mode. It reads a voltage sensor on GPIO34 and an ACS712 current sensor on GPIO35, averages 24 samples per channel, derives power as P = V × I, and posts </w:t>
      </w:r>
      <w:r>
        <w:rPr>
          <w:rFonts w:ascii="Consolas" w:hAnsi="Consolas" w:eastAsia="Consolas" w:cs="Consolas"/>
          <w:b w:val="0"/>
          <w:color w:val="9B2C2C"/>
          <w:sz w:val="20"/>
        </w:rPr>
        <w:t>{"voltage": .., "current": ..}</w:t>
      </w:r>
      <w:r>
        <w:rPr>
          <w:b w:val="0"/>
        </w:rPr>
        <w:t xml:space="preserve"> to the backend endpoint </w:t>
      </w:r>
      <w:r>
        <w:rPr>
          <w:rFonts w:ascii="Consolas" w:hAnsi="Consolas" w:eastAsia="Consolas" w:cs="Consolas"/>
          <w:b w:val="0"/>
          <w:color w:val="9B2C2C"/>
          <w:sz w:val="20"/>
        </w:rPr>
        <w:t>POST /api/devices/telemetry/{device_identifier}</w:t>
      </w:r>
      <w:r>
        <w:rPr>
          <w:b w:val="0"/>
        </w:rPr>
        <w:t xml:space="preserve"> every 5 seconds.</w:t>
      </w:r>
    </w:p>
    <w:p w14:paraId="4793015D">
      <w:pPr>
        <w:jc w:val="both"/>
      </w:pPr>
      <w:r>
        <w:rPr>
          <w:b w:val="0"/>
        </w:rPr>
        <w:t>The backend (</w:t>
      </w:r>
      <w:r>
        <w:rPr>
          <w:rFonts w:ascii="Consolas" w:hAnsi="Consolas" w:eastAsia="Consolas" w:cs="Consolas"/>
          <w:b w:val="0"/>
          <w:color w:val="9B2C2C"/>
          <w:sz w:val="20"/>
        </w:rPr>
        <w:t>app/</w:t>
      </w:r>
      <w:r>
        <w:rPr>
          <w:b w:val="0"/>
        </w:rPr>
        <w:t xml:space="preserve">) is a FastAPI 1.0.0 application exposing </w:t>
      </w:r>
      <w:r>
        <w:rPr>
          <w:b/>
        </w:rPr>
        <w:t>19 HTTP endpoints</w:t>
      </w:r>
      <w:r>
        <w:rPr>
          <w:b w:val="0"/>
        </w:rPr>
        <w:t xml:space="preserve"> across six routers (auth, devices, readings, alerts, chat and health). Readings are validated by Pydantic schemas, persisted to PostgreSQL through SQLAlchemy, and immediately evaluated by the deterministic diagnostic engine in </w:t>
      </w:r>
      <w:r>
        <w:rPr>
          <w:rFonts w:ascii="Consolas" w:hAnsi="Consolas" w:eastAsia="Consolas" w:cs="Consolas"/>
          <w:b w:val="0"/>
          <w:color w:val="9B2C2C"/>
          <w:sz w:val="20"/>
        </w:rPr>
        <w:t>app/core/diagnostics.py</w:t>
      </w:r>
      <w:r>
        <w:rPr>
          <w:b w:val="0"/>
        </w:rPr>
        <w:t xml:space="preserve">. The resulting diagnostic results are reconciled against existing alerts by </w:t>
      </w:r>
      <w:r>
        <w:rPr>
          <w:rFonts w:ascii="Consolas" w:hAnsi="Consolas" w:eastAsia="Consolas" w:cs="Consolas"/>
          <w:b w:val="0"/>
          <w:color w:val="9B2C2C"/>
          <w:sz w:val="20"/>
        </w:rPr>
        <w:t>app/services/alert_service.py</w:t>
      </w:r>
      <w:r>
        <w:rPr>
          <w:b w:val="0"/>
        </w:rPr>
        <w:t>, which creates new alerts, suppresses duplicates, auto-resolves alerts whose condition has cleared, and re-activates acknowledged alerts that persist for more than two minutes. Authentication uses OAuth2 password flow with bcrypt-hashed passwords and HS256-signed JWTs; every user-facing query is scoped to devices owned by the authenticated user.</w:t>
      </w:r>
    </w:p>
    <w:p w14:paraId="28B8E838">
      <w:pPr>
        <w:jc w:val="both"/>
      </w:pPr>
      <w:r>
        <w:rPr>
          <w:b w:val="0"/>
        </w:rPr>
        <w:t>The presentation tier (</w:t>
      </w:r>
      <w:r>
        <w:rPr>
          <w:rFonts w:ascii="Consolas" w:hAnsi="Consolas" w:eastAsia="Consolas" w:cs="Consolas"/>
          <w:b w:val="0"/>
          <w:color w:val="9B2C2C"/>
          <w:sz w:val="20"/>
        </w:rPr>
        <w:t>frontend/</w:t>
      </w:r>
      <w:r>
        <w:rPr>
          <w:b w:val="0"/>
        </w:rPr>
        <w:t xml:space="preserve">) is a React 19 single-page application built with Vite and Tailwind CSS, comprising 8 client-side routes. It polls the API every five seconds, renders live gauges and historical voltage/current charts, lists and manages alerts, provides a no-persistence “Demo Mode” that exercises the diagnostic engine through </w:t>
      </w:r>
      <w:r>
        <w:rPr>
          <w:rFonts w:ascii="Consolas" w:hAnsi="Consolas" w:eastAsia="Consolas" w:cs="Consolas"/>
          <w:b w:val="0"/>
          <w:color w:val="9B2C2C"/>
          <w:sz w:val="20"/>
        </w:rPr>
        <w:t>POST /api/devices/{id}/simulate</w:t>
      </w:r>
      <w:r>
        <w:rPr>
          <w:b w:val="0"/>
        </w:rPr>
        <w:t>, raises a blocking critical-alert overlay accompanied by a Web-Audio siren, and hosts the SolarGuard AI chatbot which grounds Google Gemini responses in the device’s latest telemetry and active alerts.</w:t>
      </w:r>
    </w:p>
    <w:p w14:paraId="497802A2">
      <w:pPr>
        <w:jc w:val="both"/>
      </w:pPr>
      <w:r>
        <w:rPr>
          <w:b w:val="0"/>
        </w:rPr>
        <w:t>The project therefore converts an unmonitored, reactive maintenance regime into a monitored, proactive one: faults are detected within seconds of occurring, explained in plain language with a recommended corrective action, and surfaced to the owner wherever they are.</w:t>
      </w:r>
    </w:p>
    <w:tbl>
      <w:tblPr>
        <w:tblStyle w:val="12"/>
        <w:tblW w:w="0" w:type="auto"/>
        <w:jc w:val="center"/>
        <w:tblBorders>
          <w:top w:val="single" w:color="2F855A" w:sz="4" w:space="0"/>
          <w:left w:val="single" w:color="2F855A" w:sz="24" w:space="0"/>
          <w:bottom w:val="single" w:color="2F855A" w:sz="4" w:space="0"/>
          <w:right w:val="single" w:color="2F855A" w:sz="4" w:space="0"/>
          <w:insideH w:val="none" w:color="auto" w:sz="0" w:space="0"/>
          <w:insideV w:val="none" w:color="auto" w:sz="0" w:space="0"/>
        </w:tblBorders>
        <w:tblLayout w:type="fixed"/>
        <w:tblCellMar>
          <w:top w:w="100" w:type="dxa"/>
          <w:left w:w="160" w:type="dxa"/>
          <w:bottom w:w="100" w:type="dxa"/>
          <w:right w:w="120" w:type="dxa"/>
        </w:tblCellMar>
      </w:tblPr>
      <w:tblGrid>
        <w:gridCol w:w="9029"/>
      </w:tblGrid>
      <w:tr w14:paraId="3E8C93A2">
        <w:tblPrEx>
          <w:tblBorders>
            <w:top w:val="single" w:color="2F855A" w:sz="4" w:space="0"/>
            <w:left w:val="single" w:color="2F855A" w:sz="24" w:space="0"/>
            <w:bottom w:val="single" w:color="2F855A" w:sz="4" w:space="0"/>
            <w:right w:val="single" w:color="2F855A" w:sz="4" w:space="0"/>
            <w:insideH w:val="none" w:color="auto" w:sz="0" w:space="0"/>
            <w:insideV w:val="none" w:color="auto" w:sz="0" w:space="0"/>
          </w:tblBorders>
          <w:tblCellMar>
            <w:top w:w="100" w:type="dxa"/>
            <w:left w:w="160" w:type="dxa"/>
            <w:bottom w:w="100" w:type="dxa"/>
            <w:right w:w="120" w:type="dxa"/>
          </w:tblCellMar>
        </w:tblPrEx>
        <w:trPr>
          <w:jc w:val="center"/>
        </w:trPr>
        <w:tc>
          <w:tcPr>
            <w:tcW w:w="9029" w:type="dxa"/>
            <w:shd w:val="clear" w:color="auto" w:fill="F0FFF4"/>
          </w:tcPr>
          <w:p w14:paraId="12561AEF">
            <w:pPr>
              <w:spacing w:after="40"/>
            </w:pPr>
            <w:r>
              <w:rPr>
                <w:b/>
                <w:color w:val="2F855A"/>
                <w:sz w:val="20"/>
              </w:rPr>
              <w:t>Key delivered capabilities</w:t>
            </w:r>
          </w:p>
          <w:p w14:paraId="2BB19297">
            <w:pPr>
              <w:spacing w:after="40"/>
              <w:jc w:val="both"/>
            </w:pPr>
            <w:r>
              <w:rPr>
                <w:b w:val="0"/>
                <w:sz w:val="19"/>
              </w:rPr>
              <w:t>• Real-time telemetry ingestion from ESP32 hardware every 5 s with server-side timestamps.</w:t>
            </w:r>
          </w:p>
          <w:p w14:paraId="18ADEA6B">
            <w:pPr>
              <w:spacing w:after="40"/>
              <w:jc w:val="both"/>
            </w:pPr>
            <w:r>
              <w:rPr>
                <w:b w:val="0"/>
                <w:sz w:val="19"/>
              </w:rPr>
              <w:t>• Seven diagnostic conditions (NORMAL_OPERATION, LOW/CRITICAL_LOW/HIGH/CRITICAL_HIGH voltage, LOW_CURRENT, CRITICAL_CURRENT) with severity NORMAL/WARNING/CRITICAL.</w:t>
            </w:r>
          </w:p>
          <w:p w14:paraId="1D787138">
            <w:pPr>
              <w:spacing w:after="40"/>
              <w:jc w:val="both"/>
            </w:pPr>
            <w:r>
              <w:rPr>
                <w:b w:val="0"/>
                <w:sz w:val="19"/>
              </w:rPr>
              <w:t>• Alert lifecycle with de-duplication, auto-resolution and 2-minute re-escalation.</w:t>
            </w:r>
          </w:p>
          <w:p w14:paraId="3BC98C5E">
            <w:pPr>
              <w:spacing w:after="40"/>
              <w:jc w:val="both"/>
            </w:pPr>
            <w:r>
              <w:rPr>
                <w:b w:val="0"/>
                <w:sz w:val="19"/>
              </w:rPr>
              <w:t>• Multi-tenant isolation: users only ever see devices, readings and alerts they own.</w:t>
            </w:r>
          </w:p>
          <w:p w14:paraId="2201B8E8">
            <w:pPr>
              <w:spacing w:after="40"/>
              <w:jc w:val="both"/>
            </w:pPr>
            <w:r>
              <w:rPr>
                <w:b w:val="0"/>
                <w:sz w:val="19"/>
              </w:rPr>
              <w:t>• Live dashboard, history charts, alert management, demo simulator and AI assistant.</w:t>
            </w:r>
          </w:p>
        </w:tc>
      </w:tr>
    </w:tbl>
    <w:p w14:paraId="7650BD2F">
      <w:pPr>
        <w:spacing w:before="0" w:after="0" w:line="160" w:lineRule="exact"/>
      </w:pPr>
    </w:p>
    <w:p w14:paraId="3A6F4FC2">
      <w:pPr>
        <w:pStyle w:val="3"/>
      </w:pPr>
      <w:bookmarkStart w:id="5" w:name="_Toc15007"/>
      <w:r>
        <w:t>1.4 Target Environment and Stakeholders</w:t>
      </w:r>
      <w:bookmarkEnd w:id="5"/>
    </w:p>
    <w:p w14:paraId="4A938D31">
      <w:pPr>
        <w:jc w:val="both"/>
      </w:pPr>
      <w:r>
        <w:rPr>
          <w:b w:val="0"/>
        </w:rPr>
        <w:t>The system targets owners and operators of small and medium solar installations, together with the technicians who install and maintain them. Table 1.1 summarises the stakeholders identified during fact-finding, their interest in the system and the way the delivered software serves them.</w:t>
      </w:r>
    </w:p>
    <w:p w14:paraId="0300A6DD">
      <w:pPr>
        <w:pStyle w:val="168"/>
      </w:pPr>
      <w:r>
        <w:t>Table 1.1: Stakeholder analysis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7F2F948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006" w:type="dxa"/>
            <w:shd w:val="clear" w:color="auto" w:fill="1B365D"/>
            <w:vAlign w:val="center"/>
          </w:tcPr>
          <w:p w14:paraId="35F63088">
            <w:pPr>
              <w:spacing w:before="0" w:after="0" w:line="252" w:lineRule="auto"/>
              <w:jc w:val="left"/>
            </w:pPr>
            <w:r>
              <w:rPr>
                <w:b/>
                <w:color w:val="FFFFFF"/>
                <w:sz w:val="18"/>
              </w:rPr>
              <w:t>Stakeholder</w:t>
            </w:r>
          </w:p>
        </w:tc>
        <w:tc>
          <w:tcPr>
            <w:tcW w:w="2723" w:type="dxa"/>
            <w:shd w:val="clear" w:color="auto" w:fill="1B365D"/>
            <w:vAlign w:val="center"/>
          </w:tcPr>
          <w:p w14:paraId="72A698BF">
            <w:pPr>
              <w:spacing w:before="0" w:after="0" w:line="252" w:lineRule="auto"/>
              <w:jc w:val="left"/>
            </w:pPr>
            <w:r>
              <w:rPr>
                <w:b/>
                <w:color w:val="FFFFFF"/>
                <w:sz w:val="18"/>
              </w:rPr>
              <w:t>Interest / Concern</w:t>
            </w:r>
          </w:p>
        </w:tc>
        <w:tc>
          <w:tcPr>
            <w:tcW w:w="1147" w:type="dxa"/>
            <w:shd w:val="clear" w:color="auto" w:fill="1B365D"/>
            <w:vAlign w:val="center"/>
          </w:tcPr>
          <w:p w14:paraId="6FCAF234">
            <w:pPr>
              <w:spacing w:before="0" w:after="0" w:line="252" w:lineRule="auto"/>
              <w:jc w:val="left"/>
            </w:pPr>
            <w:r>
              <w:rPr>
                <w:b/>
                <w:color w:val="FFFFFF"/>
                <w:sz w:val="18"/>
              </w:rPr>
              <w:t>Influence</w:t>
            </w:r>
          </w:p>
        </w:tc>
        <w:tc>
          <w:tcPr>
            <w:tcW w:w="3153" w:type="dxa"/>
            <w:shd w:val="clear" w:color="auto" w:fill="1B365D"/>
            <w:vAlign w:val="center"/>
          </w:tcPr>
          <w:p w14:paraId="5ED52936">
            <w:pPr>
              <w:spacing w:before="0" w:after="0" w:line="252" w:lineRule="auto"/>
              <w:jc w:val="left"/>
            </w:pPr>
            <w:r>
              <w:rPr>
                <w:b/>
                <w:color w:val="FFFFFF"/>
                <w:sz w:val="18"/>
              </w:rPr>
              <w:t>How the system serves them</w:t>
            </w:r>
          </w:p>
        </w:tc>
      </w:tr>
      <w:tr w14:paraId="409E2AA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06" w:type="dxa"/>
            <w:shd w:val="clear" w:color="auto" w:fill="F7FAFC"/>
            <w:vAlign w:val="top"/>
          </w:tcPr>
          <w:p w14:paraId="23360429">
            <w:pPr>
              <w:spacing w:before="0" w:after="0" w:line="252" w:lineRule="auto"/>
              <w:jc w:val="left"/>
            </w:pPr>
            <w:r>
              <w:rPr>
                <w:b/>
                <w:sz w:val="18"/>
              </w:rPr>
              <w:t>Residential system owner</w:t>
            </w:r>
          </w:p>
        </w:tc>
        <w:tc>
          <w:tcPr>
            <w:tcW w:w="2723" w:type="dxa"/>
            <w:shd w:val="clear" w:color="auto" w:fill="F7FAFC"/>
            <w:vAlign w:val="top"/>
          </w:tcPr>
          <w:p w14:paraId="0BBDD4C6">
            <w:pPr>
              <w:spacing w:before="0" w:after="0" w:line="252" w:lineRule="auto"/>
              <w:jc w:val="left"/>
            </w:pPr>
            <w:r>
              <w:rPr>
                <w:b w:val="0"/>
                <w:sz w:val="18"/>
              </w:rPr>
              <w:t>Avoid battery damage and unexpected blackouts; understand system health without technical knowledge.</w:t>
            </w:r>
          </w:p>
        </w:tc>
        <w:tc>
          <w:tcPr>
            <w:tcW w:w="1147" w:type="dxa"/>
            <w:shd w:val="clear" w:color="auto" w:fill="F7FAFC"/>
            <w:vAlign w:val="top"/>
          </w:tcPr>
          <w:p w14:paraId="2AC56282">
            <w:pPr>
              <w:spacing w:before="0" w:after="0" w:line="252" w:lineRule="auto"/>
              <w:jc w:val="left"/>
            </w:pPr>
            <w:r>
              <w:rPr>
                <w:b w:val="0"/>
                <w:sz w:val="18"/>
              </w:rPr>
              <w:t>High</w:t>
            </w:r>
          </w:p>
        </w:tc>
        <w:tc>
          <w:tcPr>
            <w:tcW w:w="3153" w:type="dxa"/>
            <w:shd w:val="clear" w:color="auto" w:fill="F7FAFC"/>
            <w:vAlign w:val="top"/>
          </w:tcPr>
          <w:p w14:paraId="0183996B">
            <w:pPr>
              <w:spacing w:before="0" w:after="0" w:line="252" w:lineRule="auto"/>
              <w:jc w:val="left"/>
            </w:pPr>
            <w:r>
              <w:rPr>
                <w:b w:val="0"/>
                <w:sz w:val="18"/>
              </w:rPr>
              <w:t>Live dashboard, plain-language alerts with recommended solutions, audible critical overlay, AI assistant.</w:t>
            </w:r>
          </w:p>
        </w:tc>
      </w:tr>
      <w:tr w14:paraId="54AB673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06" w:type="dxa"/>
            <w:shd w:val="clear" w:color="auto" w:fill="FFFFFF"/>
            <w:vAlign w:val="top"/>
          </w:tcPr>
          <w:p w14:paraId="5A97DE0B">
            <w:pPr>
              <w:spacing w:before="0" w:after="0" w:line="252" w:lineRule="auto"/>
              <w:jc w:val="left"/>
            </w:pPr>
            <w:r>
              <w:rPr>
                <w:b/>
                <w:sz w:val="18"/>
              </w:rPr>
              <w:t>Small business / clinic manager</w:t>
            </w:r>
          </w:p>
        </w:tc>
        <w:tc>
          <w:tcPr>
            <w:tcW w:w="2723" w:type="dxa"/>
            <w:shd w:val="clear" w:color="auto" w:fill="FFFFFF"/>
            <w:vAlign w:val="top"/>
          </w:tcPr>
          <w:p w14:paraId="47E67167">
            <w:pPr>
              <w:spacing w:before="0" w:after="0" w:line="252" w:lineRule="auto"/>
              <w:jc w:val="left"/>
            </w:pPr>
            <w:r>
              <w:rPr>
                <w:b w:val="0"/>
                <w:sz w:val="18"/>
              </w:rPr>
              <w:t>Continuity of refrigeration, lighting, POS and medical equipment.</w:t>
            </w:r>
          </w:p>
        </w:tc>
        <w:tc>
          <w:tcPr>
            <w:tcW w:w="1147" w:type="dxa"/>
            <w:shd w:val="clear" w:color="auto" w:fill="FFFFFF"/>
            <w:vAlign w:val="top"/>
          </w:tcPr>
          <w:p w14:paraId="4B848727">
            <w:pPr>
              <w:spacing w:before="0" w:after="0" w:line="252" w:lineRule="auto"/>
              <w:jc w:val="left"/>
            </w:pPr>
            <w:r>
              <w:rPr>
                <w:b w:val="0"/>
                <w:sz w:val="18"/>
              </w:rPr>
              <w:t>High</w:t>
            </w:r>
          </w:p>
        </w:tc>
        <w:tc>
          <w:tcPr>
            <w:tcW w:w="3153" w:type="dxa"/>
            <w:shd w:val="clear" w:color="auto" w:fill="FFFFFF"/>
            <w:vAlign w:val="top"/>
          </w:tcPr>
          <w:p w14:paraId="0DBF7A5E">
            <w:pPr>
              <w:spacing w:before="0" w:after="0" w:line="252" w:lineRule="auto"/>
              <w:jc w:val="left"/>
            </w:pPr>
            <w:r>
              <w:rPr>
                <w:b w:val="0"/>
                <w:sz w:val="18"/>
              </w:rPr>
              <w:t>Critical alerts within seconds; history for accountability; multiple devices per account.</w:t>
            </w:r>
          </w:p>
        </w:tc>
      </w:tr>
      <w:tr w14:paraId="2F52C89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06" w:type="dxa"/>
            <w:shd w:val="clear" w:color="auto" w:fill="F7FAFC"/>
            <w:vAlign w:val="top"/>
          </w:tcPr>
          <w:p w14:paraId="2A2A20E6">
            <w:pPr>
              <w:spacing w:before="0" w:after="0" w:line="252" w:lineRule="auto"/>
              <w:jc w:val="left"/>
            </w:pPr>
            <w:r>
              <w:rPr>
                <w:b/>
                <w:sz w:val="18"/>
              </w:rPr>
              <w:t>Solar installer / technician</w:t>
            </w:r>
          </w:p>
        </w:tc>
        <w:tc>
          <w:tcPr>
            <w:tcW w:w="2723" w:type="dxa"/>
            <w:shd w:val="clear" w:color="auto" w:fill="F7FAFC"/>
            <w:vAlign w:val="top"/>
          </w:tcPr>
          <w:p w14:paraId="1E300C91">
            <w:pPr>
              <w:spacing w:before="0" w:after="0" w:line="252" w:lineRule="auto"/>
              <w:jc w:val="left"/>
            </w:pPr>
            <w:r>
              <w:rPr>
                <w:b w:val="0"/>
                <w:sz w:val="18"/>
              </w:rPr>
              <w:t>Fewer unnecessary call-outs; faster diagnosis on site; evidence for warranty claims.</w:t>
            </w:r>
          </w:p>
        </w:tc>
        <w:tc>
          <w:tcPr>
            <w:tcW w:w="1147" w:type="dxa"/>
            <w:shd w:val="clear" w:color="auto" w:fill="F7FAFC"/>
            <w:vAlign w:val="top"/>
          </w:tcPr>
          <w:p w14:paraId="3D012278">
            <w:pPr>
              <w:spacing w:before="0" w:after="0" w:line="252" w:lineRule="auto"/>
              <w:jc w:val="left"/>
            </w:pPr>
            <w:r>
              <w:rPr>
                <w:b w:val="0"/>
                <w:sz w:val="18"/>
              </w:rPr>
              <w:t>Medium</w:t>
            </w:r>
          </w:p>
        </w:tc>
        <w:tc>
          <w:tcPr>
            <w:tcW w:w="3153" w:type="dxa"/>
            <w:shd w:val="clear" w:color="auto" w:fill="F7FAFC"/>
            <w:vAlign w:val="top"/>
          </w:tcPr>
          <w:p w14:paraId="4CFE978D">
            <w:pPr>
              <w:spacing w:before="0" w:after="0" w:line="252" w:lineRule="auto"/>
              <w:jc w:val="left"/>
            </w:pPr>
            <w:r>
              <w:rPr>
                <w:b w:val="0"/>
                <w:sz w:val="18"/>
              </w:rPr>
              <w:t>Reading history, alert history with measured vs threshold values, diagnostics endpoint.</w:t>
            </w:r>
          </w:p>
        </w:tc>
      </w:tr>
      <w:tr w14:paraId="68D17F1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06" w:type="dxa"/>
            <w:shd w:val="clear" w:color="auto" w:fill="FFFFFF"/>
            <w:vAlign w:val="top"/>
          </w:tcPr>
          <w:p w14:paraId="69C405ED">
            <w:pPr>
              <w:spacing w:before="0" w:after="0" w:line="252" w:lineRule="auto"/>
              <w:jc w:val="left"/>
            </w:pPr>
            <w:r>
              <w:rPr>
                <w:b/>
                <w:sz w:val="18"/>
              </w:rPr>
              <w:t>Telecom / remote-site operator</w:t>
            </w:r>
          </w:p>
        </w:tc>
        <w:tc>
          <w:tcPr>
            <w:tcW w:w="2723" w:type="dxa"/>
            <w:shd w:val="clear" w:color="auto" w:fill="FFFFFF"/>
            <w:vAlign w:val="top"/>
          </w:tcPr>
          <w:p w14:paraId="5D45ABEE">
            <w:pPr>
              <w:spacing w:before="0" w:after="0" w:line="252" w:lineRule="auto"/>
              <w:jc w:val="left"/>
            </w:pPr>
            <w:r>
              <w:rPr>
                <w:b w:val="0"/>
                <w:sz w:val="18"/>
              </w:rPr>
              <w:t>Unattended sites (“TelePower Guard” use-case) where a visit is costly.</w:t>
            </w:r>
          </w:p>
        </w:tc>
        <w:tc>
          <w:tcPr>
            <w:tcW w:w="1147" w:type="dxa"/>
            <w:shd w:val="clear" w:color="auto" w:fill="FFFFFF"/>
            <w:vAlign w:val="top"/>
          </w:tcPr>
          <w:p w14:paraId="06956198">
            <w:pPr>
              <w:spacing w:before="0" w:after="0" w:line="252" w:lineRule="auto"/>
              <w:jc w:val="left"/>
            </w:pPr>
            <w:r>
              <w:rPr>
                <w:b w:val="0"/>
                <w:sz w:val="18"/>
              </w:rPr>
              <w:t>Medium</w:t>
            </w:r>
          </w:p>
        </w:tc>
        <w:tc>
          <w:tcPr>
            <w:tcW w:w="3153" w:type="dxa"/>
            <w:shd w:val="clear" w:color="auto" w:fill="FFFFFF"/>
            <w:vAlign w:val="top"/>
          </w:tcPr>
          <w:p w14:paraId="6C958502">
            <w:pPr>
              <w:spacing w:before="0" w:after="0" w:line="252" w:lineRule="auto"/>
              <w:jc w:val="left"/>
            </w:pPr>
            <w:r>
              <w:rPr>
                <w:b w:val="0"/>
                <w:sz w:val="18"/>
              </w:rPr>
              <w:t>Remote telemetry via Wi-Fi; offline detection (no reading for &gt;15 s) in dashboard; GSM path provisioned in hardware.</w:t>
            </w:r>
          </w:p>
        </w:tc>
      </w:tr>
      <w:tr w14:paraId="58C96FF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06" w:type="dxa"/>
            <w:shd w:val="clear" w:color="auto" w:fill="F7FAFC"/>
            <w:vAlign w:val="top"/>
          </w:tcPr>
          <w:p w14:paraId="40DF6E4E">
            <w:pPr>
              <w:spacing w:before="0" w:after="0" w:line="252" w:lineRule="auto"/>
              <w:jc w:val="left"/>
            </w:pPr>
            <w:r>
              <w:rPr>
                <w:b/>
                <w:sz w:val="18"/>
              </w:rPr>
              <w:t>System administrator / developer</w:t>
            </w:r>
          </w:p>
        </w:tc>
        <w:tc>
          <w:tcPr>
            <w:tcW w:w="2723" w:type="dxa"/>
            <w:shd w:val="clear" w:color="auto" w:fill="F7FAFC"/>
            <w:vAlign w:val="top"/>
          </w:tcPr>
          <w:p w14:paraId="2586C0BD">
            <w:pPr>
              <w:spacing w:before="0" w:after="0" w:line="252" w:lineRule="auto"/>
              <w:jc w:val="left"/>
            </w:pPr>
            <w:r>
              <w:rPr>
                <w:b w:val="0"/>
                <w:sz w:val="18"/>
              </w:rPr>
              <w:t>Maintainability, security, deployability.</w:t>
            </w:r>
          </w:p>
        </w:tc>
        <w:tc>
          <w:tcPr>
            <w:tcW w:w="1147" w:type="dxa"/>
            <w:shd w:val="clear" w:color="auto" w:fill="F7FAFC"/>
            <w:vAlign w:val="top"/>
          </w:tcPr>
          <w:p w14:paraId="15BBC4A7">
            <w:pPr>
              <w:spacing w:before="0" w:after="0" w:line="252" w:lineRule="auto"/>
              <w:jc w:val="left"/>
            </w:pPr>
            <w:r>
              <w:rPr>
                <w:b w:val="0"/>
                <w:sz w:val="18"/>
              </w:rPr>
              <w:t>Medium</w:t>
            </w:r>
          </w:p>
        </w:tc>
        <w:tc>
          <w:tcPr>
            <w:tcW w:w="3153" w:type="dxa"/>
            <w:shd w:val="clear" w:color="auto" w:fill="F7FAFC"/>
            <w:vAlign w:val="top"/>
          </w:tcPr>
          <w:p w14:paraId="0C289477">
            <w:pPr>
              <w:spacing w:before="0" w:after="0" w:line="252" w:lineRule="auto"/>
              <w:jc w:val="left"/>
            </w:pPr>
            <w:r>
              <w:rPr>
                <w:b w:val="0"/>
                <w:sz w:val="18"/>
              </w:rPr>
              <w:t>Layered FastAPI code, Alembic migrations, environment-based configuration, health endpoint.</w:t>
            </w:r>
          </w:p>
        </w:tc>
      </w:tr>
      <w:tr w14:paraId="1EB1B31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06" w:type="dxa"/>
            <w:shd w:val="clear" w:color="auto" w:fill="FFFFFF"/>
            <w:vAlign w:val="top"/>
          </w:tcPr>
          <w:p w14:paraId="72BEE8FA">
            <w:pPr>
              <w:spacing w:before="0" w:after="0" w:line="252" w:lineRule="auto"/>
              <w:jc w:val="left"/>
            </w:pPr>
            <w:r>
              <w:rPr>
                <w:b/>
                <w:sz w:val="18"/>
              </w:rPr>
              <w:t>Regulators (POTRAZ, ZERA)</w:t>
            </w:r>
          </w:p>
        </w:tc>
        <w:tc>
          <w:tcPr>
            <w:tcW w:w="2723" w:type="dxa"/>
            <w:shd w:val="clear" w:color="auto" w:fill="FFFFFF"/>
            <w:vAlign w:val="top"/>
          </w:tcPr>
          <w:p w14:paraId="0A68A1F7">
            <w:pPr>
              <w:spacing w:before="0" w:after="0" w:line="252" w:lineRule="auto"/>
              <w:jc w:val="left"/>
            </w:pPr>
            <w:r>
              <w:rPr>
                <w:b w:val="0"/>
                <w:sz w:val="18"/>
              </w:rPr>
              <w:t>Lawful processing of personal data; safe electrical practice; radio type approval.</w:t>
            </w:r>
          </w:p>
        </w:tc>
        <w:tc>
          <w:tcPr>
            <w:tcW w:w="1147" w:type="dxa"/>
            <w:shd w:val="clear" w:color="auto" w:fill="FFFFFF"/>
            <w:vAlign w:val="top"/>
          </w:tcPr>
          <w:p w14:paraId="6ACE0C6B">
            <w:pPr>
              <w:spacing w:before="0" w:after="0" w:line="252" w:lineRule="auto"/>
              <w:jc w:val="left"/>
            </w:pPr>
            <w:r>
              <w:rPr>
                <w:b w:val="0"/>
                <w:sz w:val="18"/>
              </w:rPr>
              <w:t>Low–Medium</w:t>
            </w:r>
          </w:p>
        </w:tc>
        <w:tc>
          <w:tcPr>
            <w:tcW w:w="3153" w:type="dxa"/>
            <w:shd w:val="clear" w:color="auto" w:fill="FFFFFF"/>
            <w:vAlign w:val="top"/>
          </w:tcPr>
          <w:p w14:paraId="7353FED7">
            <w:pPr>
              <w:spacing w:before="0" w:after="0" w:line="252" w:lineRule="auto"/>
              <w:jc w:val="left"/>
            </w:pPr>
            <w:r>
              <w:rPr>
                <w:b w:val="0"/>
                <w:sz w:val="18"/>
              </w:rPr>
              <w:t>Data minimisation, password hashing, ownership scoping; low-voltage DC sensing only; see Chapter 2 legal feasibility.</w:t>
            </w:r>
          </w:p>
        </w:tc>
      </w:tr>
      <w:tr w14:paraId="1C1A5DA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06" w:type="dxa"/>
            <w:shd w:val="clear" w:color="auto" w:fill="F7FAFC"/>
            <w:vAlign w:val="top"/>
          </w:tcPr>
          <w:p w14:paraId="3AAC1631">
            <w:pPr>
              <w:spacing w:before="0" w:after="0" w:line="252" w:lineRule="auto"/>
              <w:jc w:val="left"/>
            </w:pPr>
            <w:r>
              <w:rPr>
                <w:b/>
                <w:sz w:val="18"/>
              </w:rPr>
              <w:t>Supervisor / institution</w:t>
            </w:r>
          </w:p>
        </w:tc>
        <w:tc>
          <w:tcPr>
            <w:tcW w:w="2723" w:type="dxa"/>
            <w:shd w:val="clear" w:color="auto" w:fill="F7FAFC"/>
            <w:vAlign w:val="top"/>
          </w:tcPr>
          <w:p w14:paraId="4CFA21D9">
            <w:pPr>
              <w:spacing w:before="0" w:after="0" w:line="252" w:lineRule="auto"/>
              <w:jc w:val="left"/>
            </w:pPr>
            <w:r>
              <w:rPr>
                <w:b w:val="0"/>
                <w:sz w:val="18"/>
              </w:rPr>
              <w:t>Academic rigour, originality, documentation quality.</w:t>
            </w:r>
          </w:p>
        </w:tc>
        <w:tc>
          <w:tcPr>
            <w:tcW w:w="1147" w:type="dxa"/>
            <w:shd w:val="clear" w:color="auto" w:fill="F7FAFC"/>
            <w:vAlign w:val="top"/>
          </w:tcPr>
          <w:p w14:paraId="619E2526">
            <w:pPr>
              <w:spacing w:before="0" w:after="0" w:line="252" w:lineRule="auto"/>
              <w:jc w:val="left"/>
            </w:pPr>
            <w:r>
              <w:rPr>
                <w:b w:val="0"/>
                <w:sz w:val="18"/>
              </w:rPr>
              <w:t>High</w:t>
            </w:r>
          </w:p>
        </w:tc>
        <w:tc>
          <w:tcPr>
            <w:tcW w:w="3153" w:type="dxa"/>
            <w:shd w:val="clear" w:color="auto" w:fill="F7FAFC"/>
            <w:vAlign w:val="top"/>
          </w:tcPr>
          <w:p w14:paraId="361351EF">
            <w:pPr>
              <w:spacing w:before="0" w:after="0" w:line="252" w:lineRule="auto"/>
              <w:jc w:val="left"/>
            </w:pPr>
            <w:r>
              <w:rPr>
                <w:b w:val="0"/>
                <w:sz w:val="18"/>
              </w:rPr>
              <w:t>This document; traceability matrix in Appendix D.</w:t>
            </w:r>
          </w:p>
        </w:tc>
      </w:tr>
    </w:tbl>
    <w:p w14:paraId="60B0C86B">
      <w:pPr>
        <w:spacing w:before="0" w:after="0" w:line="120" w:lineRule="exact"/>
      </w:pPr>
    </w:p>
    <w:p w14:paraId="76416AC1">
      <w:pPr>
        <w:pStyle w:val="3"/>
      </w:pPr>
      <w:bookmarkStart w:id="6" w:name="_Toc12267"/>
      <w:r>
        <w:t>1.5 Description of the Current System</w:t>
      </w:r>
      <w:bookmarkEnd w:id="6"/>
    </w:p>
    <w:p w14:paraId="6355ED45">
      <w:pPr>
        <w:jc w:val="both"/>
      </w:pPr>
      <w:r>
        <w:rPr>
          <w:b w:val="0"/>
        </w:rPr>
        <w:t>Before Smart Solar Alert, the monitoring of a typical small solar installation followed an informal, entirely manual process. There is no software system in the conventional sense; the “current system” is a socio-technical routine involving the owner, the charge controller’s local display and an occasional technician visit. The process was reconstructed through interviews and site observation (Chapter 3) and is summarised in Table 1.2 and Figure 1.1.</w:t>
      </w:r>
    </w:p>
    <w:p w14:paraId="3D5587CF">
      <w:pPr>
        <w:jc w:val="both"/>
      </w:pPr>
      <w:r>
        <w:rPr>
          <w:b w:val="0"/>
        </w:rPr>
        <w:t>The owner, or a family member or employee, is expected to glance at the charge-controller or inverter display from time to time. In practice this happens irregularly — typically only when lights dim, the inverter beeps, or an appliance switches off. Readings, if understood at all, are rarely recorded. When a problem is suspected, the owner telephones the installer, who schedules a visit, travels to site, measures battery voltage and load current with a multimeter, and only then diagnoses the fault. Records of the visit are kept, if at all, on paper job cards or in WhatsApp messages.</w:t>
      </w:r>
    </w:p>
    <w:p w14:paraId="1C9D8CC8">
      <w:pPr>
        <w:pStyle w:val="168"/>
      </w:pPr>
      <w:r>
        <w:t>Table 1.2: Current manual monitoring process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1806"/>
        <w:gridCol w:w="1806"/>
        <w:gridCol w:w="1806"/>
        <w:gridCol w:w="1806"/>
        <w:gridCol w:w="1806"/>
      </w:tblGrid>
      <w:tr w14:paraId="5F1F921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592" w:type="dxa"/>
            <w:shd w:val="clear" w:color="auto" w:fill="1B365D"/>
            <w:vAlign w:val="center"/>
          </w:tcPr>
          <w:p w14:paraId="01929C4F">
            <w:pPr>
              <w:spacing w:before="0" w:after="0" w:line="252" w:lineRule="auto"/>
              <w:jc w:val="center"/>
            </w:pPr>
            <w:r>
              <w:rPr>
                <w:b/>
                <w:color w:val="FFFFFF"/>
                <w:sz w:val="18"/>
              </w:rPr>
              <w:t>Step</w:t>
            </w:r>
          </w:p>
        </w:tc>
        <w:tc>
          <w:tcPr>
            <w:tcW w:w="1332" w:type="dxa"/>
            <w:shd w:val="clear" w:color="auto" w:fill="1B365D"/>
            <w:vAlign w:val="center"/>
          </w:tcPr>
          <w:p w14:paraId="5381A584">
            <w:pPr>
              <w:spacing w:before="0" w:after="0" w:line="252" w:lineRule="auto"/>
              <w:jc w:val="left"/>
            </w:pPr>
            <w:r>
              <w:rPr>
                <w:b/>
                <w:color w:val="FFFFFF"/>
                <w:sz w:val="18"/>
              </w:rPr>
              <w:t>Actor</w:t>
            </w:r>
          </w:p>
        </w:tc>
        <w:tc>
          <w:tcPr>
            <w:tcW w:w="3552" w:type="dxa"/>
            <w:shd w:val="clear" w:color="auto" w:fill="1B365D"/>
            <w:vAlign w:val="center"/>
          </w:tcPr>
          <w:p w14:paraId="435A5233">
            <w:pPr>
              <w:spacing w:before="0" w:after="0" w:line="252" w:lineRule="auto"/>
              <w:jc w:val="left"/>
            </w:pPr>
            <w:r>
              <w:rPr>
                <w:b/>
                <w:color w:val="FFFFFF"/>
                <w:sz w:val="18"/>
              </w:rPr>
              <w:t>Activity</w:t>
            </w:r>
          </w:p>
        </w:tc>
        <w:tc>
          <w:tcPr>
            <w:tcW w:w="1628" w:type="dxa"/>
            <w:shd w:val="clear" w:color="auto" w:fill="1B365D"/>
            <w:vAlign w:val="center"/>
          </w:tcPr>
          <w:p w14:paraId="33869B1D">
            <w:pPr>
              <w:spacing w:before="0" w:after="0" w:line="252" w:lineRule="auto"/>
              <w:jc w:val="left"/>
            </w:pPr>
            <w:r>
              <w:rPr>
                <w:b/>
                <w:color w:val="FFFFFF"/>
                <w:sz w:val="18"/>
              </w:rPr>
              <w:t>Tools</w:t>
            </w:r>
          </w:p>
        </w:tc>
        <w:tc>
          <w:tcPr>
            <w:tcW w:w="1924" w:type="dxa"/>
            <w:shd w:val="clear" w:color="auto" w:fill="1B365D"/>
            <w:vAlign w:val="center"/>
          </w:tcPr>
          <w:p w14:paraId="586A43B4">
            <w:pPr>
              <w:spacing w:before="0" w:after="0" w:line="252" w:lineRule="auto"/>
              <w:jc w:val="left"/>
            </w:pPr>
            <w:r>
              <w:rPr>
                <w:b/>
                <w:color w:val="FFFFFF"/>
                <w:sz w:val="18"/>
              </w:rPr>
              <w:t>Typical delay</w:t>
            </w:r>
          </w:p>
        </w:tc>
      </w:tr>
      <w:tr w14:paraId="5CEA5F7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92" w:type="dxa"/>
            <w:shd w:val="clear" w:color="auto" w:fill="F7FAFC"/>
            <w:vAlign w:val="top"/>
          </w:tcPr>
          <w:p w14:paraId="6874ECDF">
            <w:pPr>
              <w:spacing w:before="0" w:after="0" w:line="252" w:lineRule="auto"/>
              <w:jc w:val="center"/>
            </w:pPr>
            <w:r>
              <w:rPr>
                <w:b w:val="0"/>
                <w:sz w:val="18"/>
              </w:rPr>
              <w:t>1</w:t>
            </w:r>
          </w:p>
        </w:tc>
        <w:tc>
          <w:tcPr>
            <w:tcW w:w="1332" w:type="dxa"/>
            <w:shd w:val="clear" w:color="auto" w:fill="F7FAFC"/>
            <w:vAlign w:val="top"/>
          </w:tcPr>
          <w:p w14:paraId="1B076459">
            <w:pPr>
              <w:spacing w:before="0" w:after="0" w:line="252" w:lineRule="auto"/>
              <w:jc w:val="left"/>
            </w:pPr>
            <w:r>
              <w:rPr>
                <w:b w:val="0"/>
                <w:sz w:val="18"/>
              </w:rPr>
              <w:t>Owner</w:t>
            </w:r>
          </w:p>
        </w:tc>
        <w:tc>
          <w:tcPr>
            <w:tcW w:w="3552" w:type="dxa"/>
            <w:shd w:val="clear" w:color="auto" w:fill="F7FAFC"/>
            <w:vAlign w:val="top"/>
          </w:tcPr>
          <w:p w14:paraId="453E5C77">
            <w:pPr>
              <w:spacing w:before="0" w:after="0" w:line="252" w:lineRule="auto"/>
              <w:jc w:val="left"/>
            </w:pPr>
            <w:r>
              <w:rPr>
                <w:b w:val="0"/>
                <w:sz w:val="18"/>
              </w:rPr>
              <w:t>Occasionally views charge-controller / inverter LCD or LEDs.</w:t>
            </w:r>
          </w:p>
        </w:tc>
        <w:tc>
          <w:tcPr>
            <w:tcW w:w="1628" w:type="dxa"/>
            <w:shd w:val="clear" w:color="auto" w:fill="F7FAFC"/>
            <w:vAlign w:val="top"/>
          </w:tcPr>
          <w:p w14:paraId="2A3256BA">
            <w:pPr>
              <w:spacing w:before="0" w:after="0" w:line="252" w:lineRule="auto"/>
              <w:jc w:val="left"/>
            </w:pPr>
            <w:r>
              <w:rPr>
                <w:b w:val="0"/>
                <w:sz w:val="18"/>
              </w:rPr>
              <w:t>Local display</w:t>
            </w:r>
          </w:p>
        </w:tc>
        <w:tc>
          <w:tcPr>
            <w:tcW w:w="1924" w:type="dxa"/>
            <w:shd w:val="clear" w:color="auto" w:fill="F7FAFC"/>
            <w:vAlign w:val="top"/>
          </w:tcPr>
          <w:p w14:paraId="3DDB2D48">
            <w:pPr>
              <w:spacing w:before="0" w:after="0" w:line="252" w:lineRule="auto"/>
              <w:jc w:val="left"/>
            </w:pPr>
            <w:r>
              <w:rPr>
                <w:b w:val="0"/>
                <w:sz w:val="18"/>
              </w:rPr>
              <w:t>Hours – days between checks</w:t>
            </w:r>
          </w:p>
        </w:tc>
      </w:tr>
      <w:tr w14:paraId="66A58EB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92" w:type="dxa"/>
            <w:shd w:val="clear" w:color="auto" w:fill="FFFFFF"/>
            <w:vAlign w:val="top"/>
          </w:tcPr>
          <w:p w14:paraId="64A4B7AD">
            <w:pPr>
              <w:spacing w:before="0" w:after="0" w:line="252" w:lineRule="auto"/>
              <w:jc w:val="center"/>
            </w:pPr>
            <w:r>
              <w:rPr>
                <w:b w:val="0"/>
                <w:sz w:val="18"/>
              </w:rPr>
              <w:t>2</w:t>
            </w:r>
          </w:p>
        </w:tc>
        <w:tc>
          <w:tcPr>
            <w:tcW w:w="1332" w:type="dxa"/>
            <w:shd w:val="clear" w:color="auto" w:fill="FFFFFF"/>
            <w:vAlign w:val="top"/>
          </w:tcPr>
          <w:p w14:paraId="78F6B57C">
            <w:pPr>
              <w:spacing w:before="0" w:after="0" w:line="252" w:lineRule="auto"/>
              <w:jc w:val="left"/>
            </w:pPr>
            <w:r>
              <w:rPr>
                <w:b w:val="0"/>
                <w:sz w:val="18"/>
              </w:rPr>
              <w:t>Owner</w:t>
            </w:r>
          </w:p>
        </w:tc>
        <w:tc>
          <w:tcPr>
            <w:tcW w:w="3552" w:type="dxa"/>
            <w:shd w:val="clear" w:color="auto" w:fill="FFFFFF"/>
            <w:vAlign w:val="top"/>
          </w:tcPr>
          <w:p w14:paraId="7077BBA4">
            <w:pPr>
              <w:spacing w:before="0" w:after="0" w:line="252" w:lineRule="auto"/>
              <w:jc w:val="left"/>
            </w:pPr>
            <w:r>
              <w:rPr>
                <w:b w:val="0"/>
                <w:sz w:val="18"/>
              </w:rPr>
              <w:t>Notices a symptom (dim lights, beeping, load trips).</w:t>
            </w:r>
          </w:p>
        </w:tc>
        <w:tc>
          <w:tcPr>
            <w:tcW w:w="1628" w:type="dxa"/>
            <w:shd w:val="clear" w:color="auto" w:fill="FFFFFF"/>
            <w:vAlign w:val="top"/>
          </w:tcPr>
          <w:p w14:paraId="748C62FD">
            <w:pPr>
              <w:spacing w:before="0" w:after="0" w:line="252" w:lineRule="auto"/>
              <w:jc w:val="left"/>
            </w:pPr>
            <w:r>
              <w:rPr>
                <w:b w:val="0"/>
                <w:sz w:val="18"/>
              </w:rPr>
              <w:t>Human senses</w:t>
            </w:r>
          </w:p>
        </w:tc>
        <w:tc>
          <w:tcPr>
            <w:tcW w:w="1924" w:type="dxa"/>
            <w:shd w:val="clear" w:color="auto" w:fill="FFFFFF"/>
            <w:vAlign w:val="top"/>
          </w:tcPr>
          <w:p w14:paraId="51C47F58">
            <w:pPr>
              <w:spacing w:before="0" w:after="0" w:line="252" w:lineRule="auto"/>
              <w:jc w:val="left"/>
            </w:pPr>
            <w:r>
              <w:rPr>
                <w:b w:val="0"/>
                <w:sz w:val="18"/>
              </w:rPr>
              <w:t>Only after fault impact</w:t>
            </w:r>
          </w:p>
        </w:tc>
      </w:tr>
      <w:tr w14:paraId="43DEF14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92" w:type="dxa"/>
            <w:shd w:val="clear" w:color="auto" w:fill="F7FAFC"/>
            <w:vAlign w:val="top"/>
          </w:tcPr>
          <w:p w14:paraId="5A10F54E">
            <w:pPr>
              <w:spacing w:before="0" w:after="0" w:line="252" w:lineRule="auto"/>
              <w:jc w:val="center"/>
            </w:pPr>
            <w:r>
              <w:rPr>
                <w:b w:val="0"/>
                <w:sz w:val="18"/>
              </w:rPr>
              <w:t>3</w:t>
            </w:r>
          </w:p>
        </w:tc>
        <w:tc>
          <w:tcPr>
            <w:tcW w:w="1332" w:type="dxa"/>
            <w:shd w:val="clear" w:color="auto" w:fill="F7FAFC"/>
            <w:vAlign w:val="top"/>
          </w:tcPr>
          <w:p w14:paraId="1E8D6143">
            <w:pPr>
              <w:spacing w:before="0" w:after="0" w:line="252" w:lineRule="auto"/>
              <w:jc w:val="left"/>
            </w:pPr>
            <w:r>
              <w:rPr>
                <w:b w:val="0"/>
                <w:sz w:val="18"/>
              </w:rPr>
              <w:t>Owner</w:t>
            </w:r>
          </w:p>
        </w:tc>
        <w:tc>
          <w:tcPr>
            <w:tcW w:w="3552" w:type="dxa"/>
            <w:shd w:val="clear" w:color="auto" w:fill="F7FAFC"/>
            <w:vAlign w:val="top"/>
          </w:tcPr>
          <w:p w14:paraId="699FA980">
            <w:pPr>
              <w:spacing w:before="0" w:after="0" w:line="252" w:lineRule="auto"/>
              <w:jc w:val="left"/>
            </w:pPr>
            <w:r>
              <w:rPr>
                <w:b w:val="0"/>
                <w:sz w:val="18"/>
              </w:rPr>
              <w:t>Calls or messages installer describing symptoms.</w:t>
            </w:r>
          </w:p>
        </w:tc>
        <w:tc>
          <w:tcPr>
            <w:tcW w:w="1628" w:type="dxa"/>
            <w:shd w:val="clear" w:color="auto" w:fill="F7FAFC"/>
            <w:vAlign w:val="top"/>
          </w:tcPr>
          <w:p w14:paraId="6766CE08">
            <w:pPr>
              <w:spacing w:before="0" w:after="0" w:line="252" w:lineRule="auto"/>
              <w:jc w:val="left"/>
            </w:pPr>
            <w:r>
              <w:rPr>
                <w:b w:val="0"/>
                <w:sz w:val="18"/>
              </w:rPr>
              <w:t>Phone / WhatsApp</w:t>
            </w:r>
          </w:p>
        </w:tc>
        <w:tc>
          <w:tcPr>
            <w:tcW w:w="1924" w:type="dxa"/>
            <w:shd w:val="clear" w:color="auto" w:fill="F7FAFC"/>
            <w:vAlign w:val="top"/>
          </w:tcPr>
          <w:p w14:paraId="58D37674">
            <w:pPr>
              <w:spacing w:before="0" w:after="0" w:line="252" w:lineRule="auto"/>
              <w:jc w:val="left"/>
            </w:pPr>
            <w:r>
              <w:rPr>
                <w:b w:val="0"/>
                <w:sz w:val="18"/>
              </w:rPr>
              <w:t>Minutes – hours</w:t>
            </w:r>
          </w:p>
        </w:tc>
      </w:tr>
      <w:tr w14:paraId="16EEE89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92" w:type="dxa"/>
            <w:shd w:val="clear" w:color="auto" w:fill="FFFFFF"/>
            <w:vAlign w:val="top"/>
          </w:tcPr>
          <w:p w14:paraId="6C7C4668">
            <w:pPr>
              <w:spacing w:before="0" w:after="0" w:line="252" w:lineRule="auto"/>
              <w:jc w:val="center"/>
            </w:pPr>
            <w:r>
              <w:rPr>
                <w:b w:val="0"/>
                <w:sz w:val="18"/>
              </w:rPr>
              <w:t>4</w:t>
            </w:r>
          </w:p>
        </w:tc>
        <w:tc>
          <w:tcPr>
            <w:tcW w:w="1332" w:type="dxa"/>
            <w:shd w:val="clear" w:color="auto" w:fill="FFFFFF"/>
            <w:vAlign w:val="top"/>
          </w:tcPr>
          <w:p w14:paraId="155A457A">
            <w:pPr>
              <w:spacing w:before="0" w:after="0" w:line="252" w:lineRule="auto"/>
              <w:jc w:val="left"/>
            </w:pPr>
            <w:r>
              <w:rPr>
                <w:b w:val="0"/>
                <w:sz w:val="18"/>
              </w:rPr>
              <w:t>Technician</w:t>
            </w:r>
          </w:p>
        </w:tc>
        <w:tc>
          <w:tcPr>
            <w:tcW w:w="3552" w:type="dxa"/>
            <w:shd w:val="clear" w:color="auto" w:fill="FFFFFF"/>
            <w:vAlign w:val="top"/>
          </w:tcPr>
          <w:p w14:paraId="1359509D">
            <w:pPr>
              <w:spacing w:before="0" w:after="0" w:line="252" w:lineRule="auto"/>
              <w:jc w:val="left"/>
            </w:pPr>
            <w:r>
              <w:rPr>
                <w:b w:val="0"/>
                <w:sz w:val="18"/>
              </w:rPr>
              <w:t>Schedules and travels to site.</w:t>
            </w:r>
          </w:p>
        </w:tc>
        <w:tc>
          <w:tcPr>
            <w:tcW w:w="1628" w:type="dxa"/>
            <w:shd w:val="clear" w:color="auto" w:fill="FFFFFF"/>
            <w:vAlign w:val="top"/>
          </w:tcPr>
          <w:p w14:paraId="6BDF314F">
            <w:pPr>
              <w:spacing w:before="0" w:after="0" w:line="252" w:lineRule="auto"/>
              <w:jc w:val="left"/>
            </w:pPr>
            <w:r>
              <w:rPr>
                <w:b w:val="0"/>
                <w:sz w:val="18"/>
              </w:rPr>
              <w:t>Vehicle</w:t>
            </w:r>
          </w:p>
        </w:tc>
        <w:tc>
          <w:tcPr>
            <w:tcW w:w="1924" w:type="dxa"/>
            <w:shd w:val="clear" w:color="auto" w:fill="FFFFFF"/>
            <w:vAlign w:val="top"/>
          </w:tcPr>
          <w:p w14:paraId="65A29209">
            <w:pPr>
              <w:spacing w:before="0" w:after="0" w:line="252" w:lineRule="auto"/>
              <w:jc w:val="left"/>
            </w:pPr>
            <w:r>
              <w:rPr>
                <w:b w:val="0"/>
                <w:sz w:val="18"/>
              </w:rPr>
              <w:t>1 – 3 days</w:t>
            </w:r>
          </w:p>
        </w:tc>
      </w:tr>
      <w:tr w14:paraId="48E564C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92" w:type="dxa"/>
            <w:shd w:val="clear" w:color="auto" w:fill="F7FAFC"/>
            <w:vAlign w:val="top"/>
          </w:tcPr>
          <w:p w14:paraId="4A803789">
            <w:pPr>
              <w:spacing w:before="0" w:after="0" w:line="252" w:lineRule="auto"/>
              <w:jc w:val="center"/>
            </w:pPr>
            <w:r>
              <w:rPr>
                <w:b w:val="0"/>
                <w:sz w:val="18"/>
              </w:rPr>
              <w:t>5</w:t>
            </w:r>
          </w:p>
        </w:tc>
        <w:tc>
          <w:tcPr>
            <w:tcW w:w="1332" w:type="dxa"/>
            <w:shd w:val="clear" w:color="auto" w:fill="F7FAFC"/>
            <w:vAlign w:val="top"/>
          </w:tcPr>
          <w:p w14:paraId="6EAA4F19">
            <w:pPr>
              <w:spacing w:before="0" w:after="0" w:line="252" w:lineRule="auto"/>
              <w:jc w:val="left"/>
            </w:pPr>
            <w:r>
              <w:rPr>
                <w:b w:val="0"/>
                <w:sz w:val="18"/>
              </w:rPr>
              <w:t>Technician</w:t>
            </w:r>
          </w:p>
        </w:tc>
        <w:tc>
          <w:tcPr>
            <w:tcW w:w="3552" w:type="dxa"/>
            <w:shd w:val="clear" w:color="auto" w:fill="F7FAFC"/>
            <w:vAlign w:val="top"/>
          </w:tcPr>
          <w:p w14:paraId="5C50CC34">
            <w:pPr>
              <w:spacing w:before="0" w:after="0" w:line="252" w:lineRule="auto"/>
              <w:jc w:val="left"/>
            </w:pPr>
            <w:r>
              <w:rPr>
                <w:b w:val="0"/>
                <w:sz w:val="18"/>
              </w:rPr>
              <w:t>Measures V and I with multimeter / clamp meter; inspects wiring.</w:t>
            </w:r>
          </w:p>
        </w:tc>
        <w:tc>
          <w:tcPr>
            <w:tcW w:w="1628" w:type="dxa"/>
            <w:shd w:val="clear" w:color="auto" w:fill="F7FAFC"/>
            <w:vAlign w:val="top"/>
          </w:tcPr>
          <w:p w14:paraId="6FCF20CE">
            <w:pPr>
              <w:spacing w:before="0" w:after="0" w:line="252" w:lineRule="auto"/>
              <w:jc w:val="left"/>
            </w:pPr>
            <w:r>
              <w:rPr>
                <w:b w:val="0"/>
                <w:sz w:val="18"/>
              </w:rPr>
              <w:t>Multimeter</w:t>
            </w:r>
          </w:p>
        </w:tc>
        <w:tc>
          <w:tcPr>
            <w:tcW w:w="1924" w:type="dxa"/>
            <w:shd w:val="clear" w:color="auto" w:fill="F7FAFC"/>
            <w:vAlign w:val="top"/>
          </w:tcPr>
          <w:p w14:paraId="4AF8AC35">
            <w:pPr>
              <w:spacing w:before="0" w:after="0" w:line="252" w:lineRule="auto"/>
              <w:jc w:val="left"/>
            </w:pPr>
            <w:r>
              <w:rPr>
                <w:b w:val="0"/>
                <w:sz w:val="18"/>
              </w:rPr>
              <w:t>30 – 90 min</w:t>
            </w:r>
          </w:p>
        </w:tc>
      </w:tr>
      <w:tr w14:paraId="3D1CEBA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92" w:type="dxa"/>
            <w:shd w:val="clear" w:color="auto" w:fill="FFFFFF"/>
            <w:vAlign w:val="top"/>
          </w:tcPr>
          <w:p w14:paraId="2CF32FB9">
            <w:pPr>
              <w:spacing w:before="0" w:after="0" w:line="252" w:lineRule="auto"/>
              <w:jc w:val="center"/>
            </w:pPr>
            <w:r>
              <w:rPr>
                <w:b w:val="0"/>
                <w:sz w:val="18"/>
              </w:rPr>
              <w:t>6</w:t>
            </w:r>
          </w:p>
        </w:tc>
        <w:tc>
          <w:tcPr>
            <w:tcW w:w="1332" w:type="dxa"/>
            <w:shd w:val="clear" w:color="auto" w:fill="FFFFFF"/>
            <w:vAlign w:val="top"/>
          </w:tcPr>
          <w:p w14:paraId="662A9784">
            <w:pPr>
              <w:spacing w:before="0" w:after="0" w:line="252" w:lineRule="auto"/>
              <w:jc w:val="left"/>
            </w:pPr>
            <w:r>
              <w:rPr>
                <w:b w:val="0"/>
                <w:sz w:val="18"/>
              </w:rPr>
              <w:t>Technician</w:t>
            </w:r>
          </w:p>
        </w:tc>
        <w:tc>
          <w:tcPr>
            <w:tcW w:w="3552" w:type="dxa"/>
            <w:shd w:val="clear" w:color="auto" w:fill="FFFFFF"/>
            <w:vAlign w:val="top"/>
          </w:tcPr>
          <w:p w14:paraId="5BDF7721">
            <w:pPr>
              <w:spacing w:before="0" w:after="0" w:line="252" w:lineRule="auto"/>
              <w:jc w:val="left"/>
            </w:pPr>
            <w:r>
              <w:rPr>
                <w:b w:val="0"/>
                <w:sz w:val="18"/>
              </w:rPr>
              <w:t>Diagnoses fault, repairs or recommends battery replacement.</w:t>
            </w:r>
          </w:p>
        </w:tc>
        <w:tc>
          <w:tcPr>
            <w:tcW w:w="1628" w:type="dxa"/>
            <w:shd w:val="clear" w:color="auto" w:fill="FFFFFF"/>
            <w:vAlign w:val="top"/>
          </w:tcPr>
          <w:p w14:paraId="3FDC88B6">
            <w:pPr>
              <w:spacing w:before="0" w:after="0" w:line="252" w:lineRule="auto"/>
              <w:jc w:val="left"/>
            </w:pPr>
            <w:r>
              <w:rPr>
                <w:b w:val="0"/>
                <w:sz w:val="18"/>
              </w:rPr>
              <w:t>Experience</w:t>
            </w:r>
          </w:p>
        </w:tc>
        <w:tc>
          <w:tcPr>
            <w:tcW w:w="1924" w:type="dxa"/>
            <w:shd w:val="clear" w:color="auto" w:fill="FFFFFF"/>
            <w:vAlign w:val="top"/>
          </w:tcPr>
          <w:p w14:paraId="04CF0D34">
            <w:pPr>
              <w:spacing w:before="0" w:after="0" w:line="252" w:lineRule="auto"/>
              <w:jc w:val="left"/>
            </w:pPr>
            <w:r>
              <w:rPr>
                <w:b w:val="0"/>
                <w:sz w:val="18"/>
              </w:rPr>
              <w:t>Same day / parts lead time</w:t>
            </w:r>
          </w:p>
        </w:tc>
      </w:tr>
      <w:tr w14:paraId="4D2CB37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92" w:type="dxa"/>
            <w:shd w:val="clear" w:color="auto" w:fill="F7FAFC"/>
            <w:vAlign w:val="top"/>
          </w:tcPr>
          <w:p w14:paraId="70EC92F6">
            <w:pPr>
              <w:spacing w:before="0" w:after="0" w:line="252" w:lineRule="auto"/>
              <w:jc w:val="center"/>
            </w:pPr>
            <w:r>
              <w:rPr>
                <w:b w:val="0"/>
                <w:sz w:val="18"/>
              </w:rPr>
              <w:t>7</w:t>
            </w:r>
          </w:p>
        </w:tc>
        <w:tc>
          <w:tcPr>
            <w:tcW w:w="1332" w:type="dxa"/>
            <w:shd w:val="clear" w:color="auto" w:fill="F7FAFC"/>
            <w:vAlign w:val="top"/>
          </w:tcPr>
          <w:p w14:paraId="161CC249">
            <w:pPr>
              <w:spacing w:before="0" w:after="0" w:line="252" w:lineRule="auto"/>
              <w:jc w:val="left"/>
            </w:pPr>
            <w:r>
              <w:rPr>
                <w:b w:val="0"/>
                <w:sz w:val="18"/>
              </w:rPr>
              <w:t>Technician</w:t>
            </w:r>
          </w:p>
        </w:tc>
        <w:tc>
          <w:tcPr>
            <w:tcW w:w="3552" w:type="dxa"/>
            <w:shd w:val="clear" w:color="auto" w:fill="F7FAFC"/>
            <w:vAlign w:val="top"/>
          </w:tcPr>
          <w:p w14:paraId="30797C71">
            <w:pPr>
              <w:spacing w:before="0" w:after="0" w:line="252" w:lineRule="auto"/>
              <w:jc w:val="left"/>
            </w:pPr>
            <w:r>
              <w:rPr>
                <w:b w:val="0"/>
                <w:sz w:val="18"/>
              </w:rPr>
              <w:t>Records job on paper card or chat message.</w:t>
            </w:r>
          </w:p>
        </w:tc>
        <w:tc>
          <w:tcPr>
            <w:tcW w:w="1628" w:type="dxa"/>
            <w:shd w:val="clear" w:color="auto" w:fill="F7FAFC"/>
            <w:vAlign w:val="top"/>
          </w:tcPr>
          <w:p w14:paraId="46AAEB3A">
            <w:pPr>
              <w:spacing w:before="0" w:after="0" w:line="252" w:lineRule="auto"/>
              <w:jc w:val="left"/>
            </w:pPr>
            <w:r>
              <w:rPr>
                <w:b w:val="0"/>
                <w:sz w:val="18"/>
              </w:rPr>
              <w:t>Paper / chat</w:t>
            </w:r>
          </w:p>
        </w:tc>
        <w:tc>
          <w:tcPr>
            <w:tcW w:w="1924" w:type="dxa"/>
            <w:shd w:val="clear" w:color="auto" w:fill="F7FAFC"/>
            <w:vAlign w:val="top"/>
          </w:tcPr>
          <w:p w14:paraId="2E37E172">
            <w:pPr>
              <w:spacing w:before="0" w:after="0" w:line="252" w:lineRule="auto"/>
              <w:jc w:val="left"/>
            </w:pPr>
            <w:r>
              <w:rPr>
                <w:b w:val="0"/>
                <w:sz w:val="18"/>
              </w:rPr>
              <w:t>Often not recorded</w:t>
            </w:r>
          </w:p>
        </w:tc>
      </w:tr>
    </w:tbl>
    <w:p w14:paraId="3002D501">
      <w:pPr>
        <w:spacing w:before="0" w:after="0" w:line="120" w:lineRule="exact"/>
      </w:pPr>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62CCE4D7">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608" w:hRule="atLeast"/>
          <w:jc w:val="center"/>
        </w:trPr>
        <w:tc>
          <w:tcPr>
            <w:tcW w:w="8597" w:type="dxa"/>
            <w:shd w:val="clear" w:color="auto" w:fill="F8F9FA"/>
            <w:vAlign w:val="center"/>
          </w:tcPr>
          <w:p w14:paraId="5CC0BCD9">
            <w:pPr>
              <w:spacing w:after="80"/>
              <w:jc w:val="center"/>
            </w:pPr>
            <w:r>
              <w:rPr>
                <w:b/>
                <w:color w:val="718096"/>
                <w:sz w:val="20"/>
              </w:rPr>
              <w:t>[ PLACEHOLDER: 1.1 ]</w:t>
            </w:r>
          </w:p>
          <w:p w14:paraId="0739B03A">
            <w:pPr>
              <w:spacing w:after="0"/>
              <w:jc w:val="center"/>
            </w:pPr>
            <w:r>
              <w:rPr>
                <w:i/>
                <w:color w:val="2D3748"/>
                <w:sz w:val="19"/>
              </w:rPr>
              <w:t>Insert Current Manual Monitoring Workflow here</w:t>
            </w:r>
          </w:p>
        </w:tc>
      </w:tr>
    </w:tbl>
    <w:p w14:paraId="4E3801CA">
      <w:pPr>
        <w:pStyle w:val="167"/>
        <w:jc w:val="center"/>
      </w:pPr>
      <w:r>
        <w:rPr>
          <w:b/>
          <w:sz w:val="19"/>
        </w:rPr>
        <w:t>Figure 1.1: Current Manual Monitoring Workflow — swim-lane flowchart of owner, technician and equipment activities in the pre-system process</w:t>
      </w:r>
    </w:p>
    <w:p w14:paraId="24FBD8E8">
      <w:pPr>
        <w:pStyle w:val="3"/>
      </w:pPr>
      <w:bookmarkStart w:id="7" w:name="_Toc28734"/>
      <w:r>
        <w:t>1.6 Problems with the Current System</w:t>
      </w:r>
      <w:bookmarkEnd w:id="7"/>
    </w:p>
    <w:p w14:paraId="0091A083">
      <w:pPr>
        <w:jc w:val="both"/>
      </w:pPr>
      <w:r>
        <w:rPr>
          <w:b w:val="0"/>
        </w:rPr>
        <w:t>Analysis of the current routine revealed the following problems. Each problem was traced to a concrete consequence and, later, to one or more requirements in Chapter 3 and to the delivered feature that addresses it.</w:t>
      </w:r>
    </w:p>
    <w:p w14:paraId="35D13BB1">
      <w:pPr>
        <w:pStyle w:val="168"/>
      </w:pPr>
      <w:r>
        <w:t>Table 1.3: Problems with the current system and their impact</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4BA3B45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655" w:type="dxa"/>
            <w:shd w:val="clear" w:color="auto" w:fill="1B365D"/>
            <w:vAlign w:val="center"/>
          </w:tcPr>
          <w:p w14:paraId="29136E28">
            <w:pPr>
              <w:spacing w:before="0" w:after="0" w:line="252" w:lineRule="auto"/>
              <w:jc w:val="center"/>
            </w:pPr>
            <w:r>
              <w:rPr>
                <w:b/>
                <w:color w:val="FFFFFF"/>
                <w:sz w:val="18"/>
              </w:rPr>
              <w:t>ID</w:t>
            </w:r>
          </w:p>
        </w:tc>
        <w:tc>
          <w:tcPr>
            <w:tcW w:w="2621" w:type="dxa"/>
            <w:shd w:val="clear" w:color="auto" w:fill="1B365D"/>
            <w:vAlign w:val="center"/>
          </w:tcPr>
          <w:p w14:paraId="1896E2E1">
            <w:pPr>
              <w:spacing w:before="0" w:after="0" w:line="252" w:lineRule="auto"/>
              <w:jc w:val="left"/>
            </w:pPr>
            <w:r>
              <w:rPr>
                <w:b/>
                <w:color w:val="FFFFFF"/>
                <w:sz w:val="18"/>
              </w:rPr>
              <w:t>Problem</w:t>
            </w:r>
          </w:p>
        </w:tc>
        <w:tc>
          <w:tcPr>
            <w:tcW w:w="3422" w:type="dxa"/>
            <w:shd w:val="clear" w:color="auto" w:fill="1B365D"/>
            <w:vAlign w:val="center"/>
          </w:tcPr>
          <w:p w14:paraId="26BDB91A">
            <w:pPr>
              <w:spacing w:before="0" w:after="0" w:line="252" w:lineRule="auto"/>
              <w:jc w:val="left"/>
            </w:pPr>
            <w:r>
              <w:rPr>
                <w:b/>
                <w:color w:val="FFFFFF"/>
                <w:sz w:val="18"/>
              </w:rPr>
              <w:t>Impact / Evidence</w:t>
            </w:r>
          </w:p>
        </w:tc>
        <w:tc>
          <w:tcPr>
            <w:tcW w:w="2330" w:type="dxa"/>
            <w:shd w:val="clear" w:color="auto" w:fill="1B365D"/>
            <w:vAlign w:val="center"/>
          </w:tcPr>
          <w:p w14:paraId="38511E22">
            <w:pPr>
              <w:spacing w:before="0" w:after="0" w:line="252" w:lineRule="auto"/>
              <w:jc w:val="left"/>
            </w:pPr>
            <w:r>
              <w:rPr>
                <w:b/>
                <w:color w:val="FFFFFF"/>
                <w:sz w:val="18"/>
              </w:rPr>
              <w:t>Addressed by</w:t>
            </w:r>
          </w:p>
        </w:tc>
      </w:tr>
      <w:tr w14:paraId="6D00A62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5" w:type="dxa"/>
            <w:shd w:val="clear" w:color="auto" w:fill="F7FAFC"/>
            <w:vAlign w:val="top"/>
          </w:tcPr>
          <w:p w14:paraId="5061BEEA">
            <w:pPr>
              <w:spacing w:before="0" w:after="0" w:line="252" w:lineRule="auto"/>
              <w:jc w:val="center"/>
            </w:pPr>
            <w:r>
              <w:rPr>
                <w:b/>
                <w:sz w:val="18"/>
              </w:rPr>
              <w:t>P1</w:t>
            </w:r>
          </w:p>
        </w:tc>
        <w:tc>
          <w:tcPr>
            <w:tcW w:w="2621" w:type="dxa"/>
            <w:shd w:val="clear" w:color="auto" w:fill="F7FAFC"/>
            <w:vAlign w:val="top"/>
          </w:tcPr>
          <w:p w14:paraId="56D3F460">
            <w:pPr>
              <w:spacing w:before="0" w:after="0" w:line="252" w:lineRule="auto"/>
              <w:jc w:val="left"/>
            </w:pPr>
            <w:r>
              <w:rPr>
                <w:b w:val="0"/>
                <w:sz w:val="18"/>
              </w:rPr>
              <w:t>No continuous monitoring — faults are discovered only when symptoms appear.</w:t>
            </w:r>
          </w:p>
        </w:tc>
        <w:tc>
          <w:tcPr>
            <w:tcW w:w="3422" w:type="dxa"/>
            <w:shd w:val="clear" w:color="auto" w:fill="F7FAFC"/>
            <w:vAlign w:val="top"/>
          </w:tcPr>
          <w:p w14:paraId="223EBECE">
            <w:pPr>
              <w:spacing w:before="0" w:after="0" w:line="252" w:lineRule="auto"/>
              <w:jc w:val="left"/>
            </w:pPr>
            <w:r>
              <w:rPr>
                <w:b w:val="0"/>
                <w:sz w:val="18"/>
              </w:rPr>
              <w:t>Batteries are deep-discharged repeatedly; cycle life collapses; owners report replacing batteries within 12–18 months.</w:t>
            </w:r>
          </w:p>
        </w:tc>
        <w:tc>
          <w:tcPr>
            <w:tcW w:w="2330" w:type="dxa"/>
            <w:shd w:val="clear" w:color="auto" w:fill="F7FAFC"/>
            <w:vAlign w:val="top"/>
          </w:tcPr>
          <w:p w14:paraId="21A3F2FE">
            <w:pPr>
              <w:spacing w:before="0" w:after="0" w:line="252" w:lineRule="auto"/>
              <w:jc w:val="left"/>
            </w:pPr>
            <w:r>
              <w:rPr>
                <w:b w:val="0"/>
                <w:sz w:val="18"/>
              </w:rPr>
              <w:t>5-s telemetry + diagnostic engine (FR-05–FR-08)</w:t>
            </w:r>
          </w:p>
        </w:tc>
      </w:tr>
      <w:tr w14:paraId="58A859F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5" w:type="dxa"/>
            <w:shd w:val="clear" w:color="auto" w:fill="FFFFFF"/>
            <w:vAlign w:val="top"/>
          </w:tcPr>
          <w:p w14:paraId="29F30218">
            <w:pPr>
              <w:spacing w:before="0" w:after="0" w:line="252" w:lineRule="auto"/>
              <w:jc w:val="center"/>
            </w:pPr>
            <w:r>
              <w:rPr>
                <w:b/>
                <w:sz w:val="18"/>
              </w:rPr>
              <w:t>P2</w:t>
            </w:r>
          </w:p>
        </w:tc>
        <w:tc>
          <w:tcPr>
            <w:tcW w:w="2621" w:type="dxa"/>
            <w:shd w:val="clear" w:color="auto" w:fill="FFFFFF"/>
            <w:vAlign w:val="top"/>
          </w:tcPr>
          <w:p w14:paraId="4AF0C97E">
            <w:pPr>
              <w:spacing w:before="0" w:after="0" w:line="252" w:lineRule="auto"/>
              <w:jc w:val="left"/>
            </w:pPr>
            <w:r>
              <w:rPr>
                <w:b w:val="0"/>
                <w:sz w:val="18"/>
              </w:rPr>
              <w:t>No remote visibility — data is available only at the physical display.</w:t>
            </w:r>
          </w:p>
        </w:tc>
        <w:tc>
          <w:tcPr>
            <w:tcW w:w="3422" w:type="dxa"/>
            <w:shd w:val="clear" w:color="auto" w:fill="FFFFFF"/>
            <w:vAlign w:val="top"/>
          </w:tcPr>
          <w:p w14:paraId="3695401C">
            <w:pPr>
              <w:spacing w:before="0" w:after="0" w:line="252" w:lineRule="auto"/>
              <w:jc w:val="left"/>
            </w:pPr>
            <w:r>
              <w:rPr>
                <w:b w:val="0"/>
                <w:sz w:val="18"/>
              </w:rPr>
              <w:t>Owners away from site, and unattended telecom/remote sites, have zero awareness of state.</w:t>
            </w:r>
          </w:p>
        </w:tc>
        <w:tc>
          <w:tcPr>
            <w:tcW w:w="2330" w:type="dxa"/>
            <w:shd w:val="clear" w:color="auto" w:fill="FFFFFF"/>
            <w:vAlign w:val="top"/>
          </w:tcPr>
          <w:p w14:paraId="078183B7">
            <w:pPr>
              <w:spacing w:before="0" w:after="0" w:line="252" w:lineRule="auto"/>
              <w:jc w:val="left"/>
            </w:pPr>
            <w:r>
              <w:rPr>
                <w:b w:val="0"/>
                <w:sz w:val="18"/>
              </w:rPr>
              <w:t>Cloud API + web dashboard (FR-10, FR-11)</w:t>
            </w:r>
          </w:p>
        </w:tc>
      </w:tr>
      <w:tr w14:paraId="75F30AB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5" w:type="dxa"/>
            <w:shd w:val="clear" w:color="auto" w:fill="F7FAFC"/>
            <w:vAlign w:val="top"/>
          </w:tcPr>
          <w:p w14:paraId="4C750D21">
            <w:pPr>
              <w:spacing w:before="0" w:after="0" w:line="252" w:lineRule="auto"/>
              <w:jc w:val="center"/>
            </w:pPr>
            <w:r>
              <w:rPr>
                <w:b/>
                <w:sz w:val="18"/>
              </w:rPr>
              <w:t>P3</w:t>
            </w:r>
          </w:p>
        </w:tc>
        <w:tc>
          <w:tcPr>
            <w:tcW w:w="2621" w:type="dxa"/>
            <w:shd w:val="clear" w:color="auto" w:fill="F7FAFC"/>
            <w:vAlign w:val="top"/>
          </w:tcPr>
          <w:p w14:paraId="223CAFE9">
            <w:pPr>
              <w:spacing w:before="0" w:after="0" w:line="252" w:lineRule="auto"/>
              <w:jc w:val="left"/>
            </w:pPr>
            <w:r>
              <w:rPr>
                <w:b w:val="0"/>
                <w:sz w:val="18"/>
              </w:rPr>
              <w:t>Cryptic local indicators require expertise to interpret.</w:t>
            </w:r>
          </w:p>
        </w:tc>
        <w:tc>
          <w:tcPr>
            <w:tcW w:w="3422" w:type="dxa"/>
            <w:shd w:val="clear" w:color="auto" w:fill="F7FAFC"/>
            <w:vAlign w:val="top"/>
          </w:tcPr>
          <w:p w14:paraId="15148809">
            <w:pPr>
              <w:spacing w:before="0" w:after="0" w:line="252" w:lineRule="auto"/>
              <w:jc w:val="left"/>
            </w:pPr>
            <w:r>
              <w:rPr>
                <w:b w:val="0"/>
                <w:sz w:val="18"/>
              </w:rPr>
              <w:t>Error codes and raw voltages are meaningless to most owners; wrong actions are taken.</w:t>
            </w:r>
          </w:p>
        </w:tc>
        <w:tc>
          <w:tcPr>
            <w:tcW w:w="2330" w:type="dxa"/>
            <w:shd w:val="clear" w:color="auto" w:fill="F7FAFC"/>
            <w:vAlign w:val="top"/>
          </w:tcPr>
          <w:p w14:paraId="68C4CC7A">
            <w:pPr>
              <w:spacing w:before="0" w:after="0" w:line="252" w:lineRule="auto"/>
              <w:jc w:val="left"/>
            </w:pPr>
            <w:r>
              <w:rPr>
                <w:b w:val="0"/>
                <w:sz w:val="18"/>
              </w:rPr>
              <w:t>Plain-language alert title, message and recommended_solution fields; AI assistant (FR-09, FR-17)</w:t>
            </w:r>
          </w:p>
        </w:tc>
      </w:tr>
      <w:tr w14:paraId="2D2986A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5" w:type="dxa"/>
            <w:shd w:val="clear" w:color="auto" w:fill="FFFFFF"/>
            <w:vAlign w:val="top"/>
          </w:tcPr>
          <w:p w14:paraId="054A32B7">
            <w:pPr>
              <w:spacing w:before="0" w:after="0" w:line="252" w:lineRule="auto"/>
              <w:jc w:val="center"/>
            </w:pPr>
            <w:r>
              <w:rPr>
                <w:b/>
                <w:sz w:val="18"/>
              </w:rPr>
              <w:t>P4</w:t>
            </w:r>
          </w:p>
        </w:tc>
        <w:tc>
          <w:tcPr>
            <w:tcW w:w="2621" w:type="dxa"/>
            <w:shd w:val="clear" w:color="auto" w:fill="FFFFFF"/>
            <w:vAlign w:val="top"/>
          </w:tcPr>
          <w:p w14:paraId="1EE1978E">
            <w:pPr>
              <w:spacing w:before="0" w:after="0" w:line="252" w:lineRule="auto"/>
              <w:jc w:val="left"/>
            </w:pPr>
            <w:r>
              <w:rPr>
                <w:b w:val="0"/>
                <w:sz w:val="18"/>
              </w:rPr>
              <w:t>No historical record of readings or incidents.</w:t>
            </w:r>
          </w:p>
        </w:tc>
        <w:tc>
          <w:tcPr>
            <w:tcW w:w="3422" w:type="dxa"/>
            <w:shd w:val="clear" w:color="auto" w:fill="FFFFFF"/>
            <w:vAlign w:val="top"/>
          </w:tcPr>
          <w:p w14:paraId="120FA16D">
            <w:pPr>
              <w:spacing w:before="0" w:after="0" w:line="252" w:lineRule="auto"/>
              <w:jc w:val="left"/>
            </w:pPr>
            <w:r>
              <w:rPr>
                <w:b w:val="0"/>
                <w:sz w:val="18"/>
              </w:rPr>
              <w:t>Technicians cannot see trends; warranty claims lack evidence; recurring faults go unnoticed.</w:t>
            </w:r>
          </w:p>
        </w:tc>
        <w:tc>
          <w:tcPr>
            <w:tcW w:w="2330" w:type="dxa"/>
            <w:shd w:val="clear" w:color="auto" w:fill="FFFFFF"/>
            <w:vAlign w:val="top"/>
          </w:tcPr>
          <w:p w14:paraId="29368BF4">
            <w:pPr>
              <w:spacing w:before="0" w:after="0" w:line="252" w:lineRule="auto"/>
              <w:jc w:val="left"/>
            </w:pPr>
            <w:r>
              <w:rPr>
                <w:b w:val="0"/>
                <w:sz w:val="18"/>
              </w:rPr>
              <w:t>sensor_readings &amp; alerts history endpoints and charts (FR-12, FR-15)</w:t>
            </w:r>
          </w:p>
        </w:tc>
      </w:tr>
      <w:tr w14:paraId="5AB09AD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5" w:type="dxa"/>
            <w:shd w:val="clear" w:color="auto" w:fill="F7FAFC"/>
            <w:vAlign w:val="top"/>
          </w:tcPr>
          <w:p w14:paraId="74A2EC89">
            <w:pPr>
              <w:spacing w:before="0" w:after="0" w:line="252" w:lineRule="auto"/>
              <w:jc w:val="center"/>
            </w:pPr>
            <w:r>
              <w:rPr>
                <w:b/>
                <w:sz w:val="18"/>
              </w:rPr>
              <w:t>P5</w:t>
            </w:r>
          </w:p>
        </w:tc>
        <w:tc>
          <w:tcPr>
            <w:tcW w:w="2621" w:type="dxa"/>
            <w:shd w:val="clear" w:color="auto" w:fill="F7FAFC"/>
            <w:vAlign w:val="top"/>
          </w:tcPr>
          <w:p w14:paraId="031F8D2E">
            <w:pPr>
              <w:spacing w:before="0" w:after="0" w:line="252" w:lineRule="auto"/>
              <w:jc w:val="left"/>
            </w:pPr>
            <w:r>
              <w:rPr>
                <w:b w:val="0"/>
                <w:sz w:val="18"/>
              </w:rPr>
              <w:t>Slow, costly fault response requiring physical visits.</w:t>
            </w:r>
          </w:p>
        </w:tc>
        <w:tc>
          <w:tcPr>
            <w:tcW w:w="3422" w:type="dxa"/>
            <w:shd w:val="clear" w:color="auto" w:fill="F7FAFC"/>
            <w:vAlign w:val="top"/>
          </w:tcPr>
          <w:p w14:paraId="18071DB5">
            <w:pPr>
              <w:spacing w:before="0" w:after="0" w:line="252" w:lineRule="auto"/>
              <w:jc w:val="left"/>
            </w:pPr>
            <w:r>
              <w:rPr>
                <w:b w:val="0"/>
                <w:sz w:val="18"/>
              </w:rPr>
              <w:t>Each call-out costs transport and labour; diagnosis delayed by days.</w:t>
            </w:r>
          </w:p>
        </w:tc>
        <w:tc>
          <w:tcPr>
            <w:tcW w:w="2330" w:type="dxa"/>
            <w:shd w:val="clear" w:color="auto" w:fill="F7FAFC"/>
            <w:vAlign w:val="top"/>
          </w:tcPr>
          <w:p w14:paraId="18191D3A">
            <w:pPr>
              <w:spacing w:before="0" w:after="0" w:line="252" w:lineRule="auto"/>
              <w:jc w:val="left"/>
            </w:pPr>
            <w:r>
              <w:rPr>
                <w:b w:val="0"/>
                <w:sz w:val="18"/>
              </w:rPr>
              <w:t>Remote diagnostics endpoint; alert measured vs threshold values (FR-08, FR-13)</w:t>
            </w:r>
          </w:p>
        </w:tc>
      </w:tr>
      <w:tr w14:paraId="2BF85FB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5" w:type="dxa"/>
            <w:shd w:val="clear" w:color="auto" w:fill="FFFFFF"/>
            <w:vAlign w:val="top"/>
          </w:tcPr>
          <w:p w14:paraId="4595211C">
            <w:pPr>
              <w:spacing w:before="0" w:after="0" w:line="252" w:lineRule="auto"/>
              <w:jc w:val="center"/>
            </w:pPr>
            <w:r>
              <w:rPr>
                <w:b/>
                <w:sz w:val="18"/>
              </w:rPr>
              <w:t>P6</w:t>
            </w:r>
          </w:p>
        </w:tc>
        <w:tc>
          <w:tcPr>
            <w:tcW w:w="2621" w:type="dxa"/>
            <w:shd w:val="clear" w:color="auto" w:fill="FFFFFF"/>
            <w:vAlign w:val="top"/>
          </w:tcPr>
          <w:p w14:paraId="012CBA2F">
            <w:pPr>
              <w:spacing w:before="0" w:after="0" w:line="252" w:lineRule="auto"/>
              <w:jc w:val="left"/>
            </w:pPr>
            <w:r>
              <w:rPr>
                <w:b w:val="0"/>
                <w:sz w:val="18"/>
              </w:rPr>
              <w:t>No alerting or escalation — nothing “shouts” when a critical event occurs.</w:t>
            </w:r>
          </w:p>
        </w:tc>
        <w:tc>
          <w:tcPr>
            <w:tcW w:w="3422" w:type="dxa"/>
            <w:shd w:val="clear" w:color="auto" w:fill="FFFFFF"/>
            <w:vAlign w:val="top"/>
          </w:tcPr>
          <w:p w14:paraId="18DD8B24">
            <w:pPr>
              <w:spacing w:before="0" w:after="0" w:line="252" w:lineRule="auto"/>
              <w:jc w:val="left"/>
            </w:pPr>
            <w:r>
              <w:rPr>
                <w:b w:val="0"/>
                <w:sz w:val="18"/>
              </w:rPr>
              <w:t>Critical over-voltage or load failure persists unnoticed overnight.</w:t>
            </w:r>
          </w:p>
        </w:tc>
        <w:tc>
          <w:tcPr>
            <w:tcW w:w="2330" w:type="dxa"/>
            <w:shd w:val="clear" w:color="auto" w:fill="FFFFFF"/>
            <w:vAlign w:val="top"/>
          </w:tcPr>
          <w:p w14:paraId="687374E9">
            <w:pPr>
              <w:spacing w:before="0" w:after="0" w:line="252" w:lineRule="auto"/>
              <w:jc w:val="left"/>
            </w:pPr>
            <w:r>
              <w:rPr>
                <w:b w:val="0"/>
                <w:sz w:val="18"/>
              </w:rPr>
              <w:t>Critical overlay + siren; re-escalation of acknowledged alerts after 2 min (FR-14, FR-16)</w:t>
            </w:r>
          </w:p>
        </w:tc>
      </w:tr>
      <w:tr w14:paraId="2B4ABCC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5" w:type="dxa"/>
            <w:shd w:val="clear" w:color="auto" w:fill="F7FAFC"/>
            <w:vAlign w:val="top"/>
          </w:tcPr>
          <w:p w14:paraId="4DDBF838">
            <w:pPr>
              <w:spacing w:before="0" w:after="0" w:line="252" w:lineRule="auto"/>
              <w:jc w:val="center"/>
            </w:pPr>
            <w:r>
              <w:rPr>
                <w:b/>
                <w:sz w:val="18"/>
              </w:rPr>
              <w:t>P7</w:t>
            </w:r>
          </w:p>
        </w:tc>
        <w:tc>
          <w:tcPr>
            <w:tcW w:w="2621" w:type="dxa"/>
            <w:shd w:val="clear" w:color="auto" w:fill="F7FAFC"/>
            <w:vAlign w:val="top"/>
          </w:tcPr>
          <w:p w14:paraId="555A9DC2">
            <w:pPr>
              <w:spacing w:before="0" w:after="0" w:line="252" w:lineRule="auto"/>
              <w:jc w:val="left"/>
            </w:pPr>
            <w:r>
              <w:rPr>
                <w:b w:val="0"/>
                <w:sz w:val="18"/>
              </w:rPr>
              <w:t>No safe way to train users on fault scenarios.</w:t>
            </w:r>
          </w:p>
        </w:tc>
        <w:tc>
          <w:tcPr>
            <w:tcW w:w="3422" w:type="dxa"/>
            <w:shd w:val="clear" w:color="auto" w:fill="F7FAFC"/>
            <w:vAlign w:val="top"/>
          </w:tcPr>
          <w:p w14:paraId="54C04708">
            <w:pPr>
              <w:spacing w:before="0" w:after="0" w:line="252" w:lineRule="auto"/>
              <w:jc w:val="left"/>
            </w:pPr>
            <w:r>
              <w:rPr>
                <w:b w:val="0"/>
                <w:sz w:val="18"/>
              </w:rPr>
              <w:t>Owners cannot rehearse responses without inducing real faults.</w:t>
            </w:r>
          </w:p>
        </w:tc>
        <w:tc>
          <w:tcPr>
            <w:tcW w:w="2330" w:type="dxa"/>
            <w:shd w:val="clear" w:color="auto" w:fill="F7FAFC"/>
            <w:vAlign w:val="top"/>
          </w:tcPr>
          <w:p w14:paraId="230809F0">
            <w:pPr>
              <w:spacing w:before="0" w:after="0" w:line="252" w:lineRule="auto"/>
              <w:jc w:val="left"/>
            </w:pPr>
            <w:r>
              <w:rPr>
                <w:b w:val="0"/>
                <w:sz w:val="18"/>
              </w:rPr>
              <w:t>Demo Mode simulation without persistence (FR-18)</w:t>
            </w:r>
          </w:p>
        </w:tc>
      </w:tr>
    </w:tbl>
    <w:p w14:paraId="2ED51D1D">
      <w:pPr>
        <w:spacing w:before="0" w:after="0" w:line="120" w:lineRule="exact"/>
      </w:pPr>
    </w:p>
    <w:p w14:paraId="363475B0">
      <w:pPr>
        <w:pStyle w:val="3"/>
      </w:pPr>
      <w:bookmarkStart w:id="8" w:name="_Toc30610"/>
      <w:r>
        <w:t>1.7 Problem Statement</w:t>
      </w:r>
      <w:bookmarkEnd w:id="8"/>
    </w:p>
    <w:p w14:paraId="048CA234">
      <w:pPr>
        <w:jc w:val="both"/>
      </w:pPr>
      <w:r>
        <w:rPr>
          <w:b w:val="0"/>
        </w:rPr>
        <w:t>Owners and operators of small solar PV installations lack an affordable means of continuously monitoring the electrical health of their systems and of being alerted, in real time and in understandable terms, when abnormal conditions occur. As a result, preventable faults such as battery deep discharge, overcharging and load failure go undetected until they cause permanent equipment damage, service interruption and costly technician call-outs.</w:t>
      </w:r>
    </w:p>
    <w:p w14:paraId="02CC4C65">
      <w:pPr>
        <w:pStyle w:val="3"/>
      </w:pPr>
      <w:bookmarkStart w:id="9" w:name="_Toc19928"/>
      <w:r>
        <w:t>1.8 Aim of the Project</w:t>
      </w:r>
      <w:bookmarkEnd w:id="9"/>
    </w:p>
    <w:p w14:paraId="26D756DD">
      <w:pPr>
        <w:jc w:val="both"/>
      </w:pPr>
      <w:r>
        <w:rPr>
          <w:b w:val="0"/>
        </w:rPr>
        <w:t>To design, develop and evaluate a low-cost, secure, IoT-based platform that continuously acquires voltage and current telemetry from a solar installation, automatically diagnoses abnormal conditions using a configurable rule-based engine, and alerts the owner in real time through an intuitive web dashboard augmented with an AI assistant.</w:t>
      </w:r>
    </w:p>
    <w:p w14:paraId="65CB98C3">
      <w:pPr>
        <w:pStyle w:val="3"/>
      </w:pPr>
      <w:bookmarkStart w:id="10" w:name="_Toc30388"/>
      <w:r>
        <w:t>1.9 Objectives</w:t>
      </w:r>
      <w:bookmarkEnd w:id="10"/>
    </w:p>
    <w:p w14:paraId="1B1DB67D">
      <w:pPr>
        <w:jc w:val="both"/>
      </w:pPr>
      <w:r>
        <w:rPr>
          <w:b w:val="0"/>
        </w:rPr>
        <w:t>The aim was decomposed into the SMART (Specific, Measurable, Achievable, Relevant, Time-bound) objectives in Table 1.4. Chapter 7 revisits each objective and reports the degree to which it was achieved.</w:t>
      </w:r>
    </w:p>
    <w:p w14:paraId="36D228EE">
      <w:pPr>
        <w:pStyle w:val="168"/>
      </w:pPr>
      <w:r>
        <w:t>Table 1.4: Project objectives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134FD14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650" w:type="dxa"/>
            <w:shd w:val="clear" w:color="auto" w:fill="1B365D"/>
            <w:vAlign w:val="center"/>
          </w:tcPr>
          <w:p w14:paraId="2F4F115C">
            <w:pPr>
              <w:spacing w:before="0" w:after="0" w:line="252" w:lineRule="auto"/>
              <w:jc w:val="center"/>
            </w:pPr>
            <w:r>
              <w:rPr>
                <w:b/>
                <w:color w:val="FFFFFF"/>
                <w:sz w:val="18"/>
              </w:rPr>
              <w:t>ID</w:t>
            </w:r>
          </w:p>
        </w:tc>
        <w:tc>
          <w:tcPr>
            <w:tcW w:w="4623" w:type="dxa"/>
            <w:shd w:val="clear" w:color="auto" w:fill="1B365D"/>
            <w:vAlign w:val="center"/>
          </w:tcPr>
          <w:p w14:paraId="3D163E56">
            <w:pPr>
              <w:spacing w:before="0" w:after="0" w:line="252" w:lineRule="auto"/>
              <w:jc w:val="left"/>
            </w:pPr>
            <w:r>
              <w:rPr>
                <w:b/>
                <w:color w:val="FFFFFF"/>
                <w:sz w:val="18"/>
              </w:rPr>
              <w:t>Objective</w:t>
            </w:r>
          </w:p>
        </w:tc>
        <w:tc>
          <w:tcPr>
            <w:tcW w:w="3756" w:type="dxa"/>
            <w:shd w:val="clear" w:color="auto" w:fill="1B365D"/>
            <w:vAlign w:val="center"/>
          </w:tcPr>
          <w:p w14:paraId="348A58BB">
            <w:pPr>
              <w:spacing w:before="0" w:after="0" w:line="252" w:lineRule="auto"/>
              <w:jc w:val="left"/>
            </w:pPr>
            <w:r>
              <w:rPr>
                <w:b/>
                <w:color w:val="FFFFFF"/>
                <w:sz w:val="18"/>
              </w:rPr>
              <w:t>Measure of success</w:t>
            </w:r>
          </w:p>
        </w:tc>
      </w:tr>
      <w:tr w14:paraId="4A90C7C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7FAFC"/>
            <w:vAlign w:val="top"/>
          </w:tcPr>
          <w:p w14:paraId="2624A212">
            <w:pPr>
              <w:spacing w:before="0" w:after="0" w:line="252" w:lineRule="auto"/>
              <w:jc w:val="center"/>
            </w:pPr>
            <w:r>
              <w:rPr>
                <w:b/>
                <w:sz w:val="18"/>
              </w:rPr>
              <w:t>O1</w:t>
            </w:r>
          </w:p>
        </w:tc>
        <w:tc>
          <w:tcPr>
            <w:tcW w:w="4623" w:type="dxa"/>
            <w:shd w:val="clear" w:color="auto" w:fill="F7FAFC"/>
            <w:vAlign w:val="top"/>
          </w:tcPr>
          <w:p w14:paraId="747AF25E">
            <w:pPr>
              <w:spacing w:before="0" w:after="0" w:line="252" w:lineRule="auto"/>
              <w:jc w:val="left"/>
            </w:pPr>
            <w:r>
              <w:rPr>
                <w:b w:val="0"/>
                <w:sz w:val="18"/>
              </w:rPr>
              <w:t>To build an ESP32-based sensing unit that measures DC voltage and current and transmits telemetry over Wi-Fi.</w:t>
            </w:r>
          </w:p>
        </w:tc>
        <w:tc>
          <w:tcPr>
            <w:tcW w:w="3756" w:type="dxa"/>
            <w:shd w:val="clear" w:color="auto" w:fill="F7FAFC"/>
            <w:vAlign w:val="top"/>
          </w:tcPr>
          <w:p w14:paraId="3185B07A">
            <w:pPr>
              <w:spacing w:before="0" w:after="0" w:line="252" w:lineRule="auto"/>
              <w:jc w:val="left"/>
            </w:pPr>
            <w:r>
              <w:rPr>
                <w:b w:val="0"/>
                <w:sz w:val="18"/>
              </w:rPr>
              <w:t>Telemetry received by backend at ≤ 5 s intervals; 12-bit ADC with 24-sample averaging.</w:t>
            </w:r>
          </w:p>
        </w:tc>
      </w:tr>
      <w:tr w14:paraId="5C264D9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FFFFF"/>
            <w:vAlign w:val="top"/>
          </w:tcPr>
          <w:p w14:paraId="73D5E0C7">
            <w:pPr>
              <w:spacing w:before="0" w:after="0" w:line="252" w:lineRule="auto"/>
              <w:jc w:val="center"/>
            </w:pPr>
            <w:r>
              <w:rPr>
                <w:b/>
                <w:sz w:val="18"/>
              </w:rPr>
              <w:t>O2</w:t>
            </w:r>
          </w:p>
        </w:tc>
        <w:tc>
          <w:tcPr>
            <w:tcW w:w="4623" w:type="dxa"/>
            <w:shd w:val="clear" w:color="auto" w:fill="FFFFFF"/>
            <w:vAlign w:val="top"/>
          </w:tcPr>
          <w:p w14:paraId="21A9A53E">
            <w:pPr>
              <w:spacing w:before="0" w:after="0" w:line="252" w:lineRule="auto"/>
              <w:jc w:val="left"/>
            </w:pPr>
            <w:r>
              <w:rPr>
                <w:b w:val="0"/>
                <w:sz w:val="18"/>
              </w:rPr>
              <w:t>To develop a secure REST API for user, device, reading and alert management.</w:t>
            </w:r>
          </w:p>
        </w:tc>
        <w:tc>
          <w:tcPr>
            <w:tcW w:w="3756" w:type="dxa"/>
            <w:shd w:val="clear" w:color="auto" w:fill="FFFFFF"/>
            <w:vAlign w:val="top"/>
          </w:tcPr>
          <w:p w14:paraId="12124238">
            <w:pPr>
              <w:spacing w:before="0" w:after="0" w:line="252" w:lineRule="auto"/>
              <w:jc w:val="left"/>
            </w:pPr>
            <w:r>
              <w:rPr>
                <w:b w:val="0"/>
                <w:sz w:val="18"/>
              </w:rPr>
              <w:t>All user-facing endpoints protected by JWT; ownership checks return 403/404 for foreign resources.</w:t>
            </w:r>
          </w:p>
        </w:tc>
      </w:tr>
      <w:tr w14:paraId="149818A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7FAFC"/>
            <w:vAlign w:val="top"/>
          </w:tcPr>
          <w:p w14:paraId="6C4D957B">
            <w:pPr>
              <w:spacing w:before="0" w:after="0" w:line="252" w:lineRule="auto"/>
              <w:jc w:val="center"/>
            </w:pPr>
            <w:r>
              <w:rPr>
                <w:b/>
                <w:sz w:val="18"/>
              </w:rPr>
              <w:t>O3</w:t>
            </w:r>
          </w:p>
        </w:tc>
        <w:tc>
          <w:tcPr>
            <w:tcW w:w="4623" w:type="dxa"/>
            <w:shd w:val="clear" w:color="auto" w:fill="F7FAFC"/>
            <w:vAlign w:val="top"/>
          </w:tcPr>
          <w:p w14:paraId="557B93D5">
            <w:pPr>
              <w:spacing w:before="0" w:after="0" w:line="252" w:lineRule="auto"/>
              <w:jc w:val="left"/>
            </w:pPr>
            <w:r>
              <w:rPr>
                <w:b w:val="0"/>
                <w:sz w:val="18"/>
              </w:rPr>
              <w:t>To implement a deterministic, centrally-configurable diagnostic engine.</w:t>
            </w:r>
          </w:p>
        </w:tc>
        <w:tc>
          <w:tcPr>
            <w:tcW w:w="3756" w:type="dxa"/>
            <w:shd w:val="clear" w:color="auto" w:fill="F7FAFC"/>
            <w:vAlign w:val="top"/>
          </w:tcPr>
          <w:p w14:paraId="5459F456">
            <w:pPr>
              <w:spacing w:before="0" w:after="0" w:line="252" w:lineRule="auto"/>
              <w:jc w:val="left"/>
            </w:pPr>
            <w:r>
              <w:rPr>
                <w:b w:val="0"/>
                <w:sz w:val="18"/>
              </w:rPr>
              <w:t>Seven conditions and three severities produced from thresholds defined in one module.</w:t>
            </w:r>
          </w:p>
        </w:tc>
      </w:tr>
      <w:tr w14:paraId="105E6FE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FFFFF"/>
            <w:vAlign w:val="top"/>
          </w:tcPr>
          <w:p w14:paraId="512F16F5">
            <w:pPr>
              <w:spacing w:before="0" w:after="0" w:line="252" w:lineRule="auto"/>
              <w:jc w:val="center"/>
            </w:pPr>
            <w:r>
              <w:rPr>
                <w:b/>
                <w:sz w:val="18"/>
              </w:rPr>
              <w:t>O4</w:t>
            </w:r>
          </w:p>
        </w:tc>
        <w:tc>
          <w:tcPr>
            <w:tcW w:w="4623" w:type="dxa"/>
            <w:shd w:val="clear" w:color="auto" w:fill="FFFFFF"/>
            <w:vAlign w:val="top"/>
          </w:tcPr>
          <w:p w14:paraId="1C5D145F">
            <w:pPr>
              <w:spacing w:before="0" w:after="0" w:line="252" w:lineRule="auto"/>
              <w:jc w:val="left"/>
            </w:pPr>
            <w:r>
              <w:rPr>
                <w:b w:val="0"/>
                <w:sz w:val="18"/>
              </w:rPr>
              <w:t>To implement an alert lifecycle that avoids alert fatigue.</w:t>
            </w:r>
          </w:p>
        </w:tc>
        <w:tc>
          <w:tcPr>
            <w:tcW w:w="3756" w:type="dxa"/>
            <w:shd w:val="clear" w:color="auto" w:fill="FFFFFF"/>
            <w:vAlign w:val="top"/>
          </w:tcPr>
          <w:p w14:paraId="62B42360">
            <w:pPr>
              <w:spacing w:before="0" w:after="0" w:line="252" w:lineRule="auto"/>
              <w:jc w:val="left"/>
            </w:pPr>
            <w:r>
              <w:rPr>
                <w:b w:val="0"/>
                <w:sz w:val="18"/>
              </w:rPr>
              <w:t>At most one ACTIVE alert per (device, condition); automatic RESOLVED transition; re-escalation after 2 min.</w:t>
            </w:r>
          </w:p>
        </w:tc>
      </w:tr>
      <w:tr w14:paraId="3A1C95F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7FAFC"/>
            <w:vAlign w:val="top"/>
          </w:tcPr>
          <w:p w14:paraId="1C326501">
            <w:pPr>
              <w:spacing w:before="0" w:after="0" w:line="252" w:lineRule="auto"/>
              <w:jc w:val="center"/>
            </w:pPr>
            <w:r>
              <w:rPr>
                <w:b/>
                <w:sz w:val="18"/>
              </w:rPr>
              <w:t>O5</w:t>
            </w:r>
          </w:p>
        </w:tc>
        <w:tc>
          <w:tcPr>
            <w:tcW w:w="4623" w:type="dxa"/>
            <w:shd w:val="clear" w:color="auto" w:fill="F7FAFC"/>
            <w:vAlign w:val="top"/>
          </w:tcPr>
          <w:p w14:paraId="4FC8C408">
            <w:pPr>
              <w:spacing w:before="0" w:after="0" w:line="252" w:lineRule="auto"/>
              <w:jc w:val="left"/>
            </w:pPr>
            <w:r>
              <w:rPr>
                <w:b w:val="0"/>
                <w:sz w:val="18"/>
              </w:rPr>
              <w:t>To deliver a responsive web dashboard for live and historical monitoring.</w:t>
            </w:r>
          </w:p>
        </w:tc>
        <w:tc>
          <w:tcPr>
            <w:tcW w:w="3756" w:type="dxa"/>
            <w:shd w:val="clear" w:color="auto" w:fill="F7FAFC"/>
            <w:vAlign w:val="top"/>
          </w:tcPr>
          <w:p w14:paraId="47AD818A">
            <w:pPr>
              <w:spacing w:before="0" w:after="0" w:line="252" w:lineRule="auto"/>
              <w:jc w:val="left"/>
            </w:pPr>
            <w:r>
              <w:rPr>
                <w:b w:val="0"/>
                <w:sz w:val="18"/>
              </w:rPr>
              <w:t>Dashboard refresh ≤ 5 s; history charts for voltage and current; alert acknowledge/resolve actions.</w:t>
            </w:r>
          </w:p>
        </w:tc>
      </w:tr>
      <w:tr w14:paraId="2047E31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FFFFF"/>
            <w:vAlign w:val="top"/>
          </w:tcPr>
          <w:p w14:paraId="585EE76D">
            <w:pPr>
              <w:spacing w:before="0" w:after="0" w:line="252" w:lineRule="auto"/>
              <w:jc w:val="center"/>
            </w:pPr>
            <w:r>
              <w:rPr>
                <w:b/>
                <w:sz w:val="18"/>
              </w:rPr>
              <w:t>O6</w:t>
            </w:r>
          </w:p>
        </w:tc>
        <w:tc>
          <w:tcPr>
            <w:tcW w:w="4623" w:type="dxa"/>
            <w:shd w:val="clear" w:color="auto" w:fill="FFFFFF"/>
            <w:vAlign w:val="top"/>
          </w:tcPr>
          <w:p w14:paraId="7E021AF7">
            <w:pPr>
              <w:spacing w:before="0" w:after="0" w:line="252" w:lineRule="auto"/>
              <w:jc w:val="left"/>
            </w:pPr>
            <w:r>
              <w:rPr>
                <w:b w:val="0"/>
                <w:sz w:val="18"/>
              </w:rPr>
              <w:t>To provide immediate, attention-grabbing notification of critical events.</w:t>
            </w:r>
          </w:p>
        </w:tc>
        <w:tc>
          <w:tcPr>
            <w:tcW w:w="3756" w:type="dxa"/>
            <w:shd w:val="clear" w:color="auto" w:fill="FFFFFF"/>
            <w:vAlign w:val="top"/>
          </w:tcPr>
          <w:p w14:paraId="62F6C5F4">
            <w:pPr>
              <w:spacing w:before="0" w:after="0" w:line="252" w:lineRule="auto"/>
              <w:jc w:val="left"/>
            </w:pPr>
            <w:r>
              <w:rPr>
                <w:b w:val="0"/>
                <w:sz w:val="18"/>
              </w:rPr>
              <w:t>Full-screen overlay and audible siren within one polling cycle of a CRITICAL alert.</w:t>
            </w:r>
          </w:p>
        </w:tc>
      </w:tr>
      <w:tr w14:paraId="20BF49C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7FAFC"/>
            <w:vAlign w:val="top"/>
          </w:tcPr>
          <w:p w14:paraId="230F3DC4">
            <w:pPr>
              <w:spacing w:before="0" w:after="0" w:line="252" w:lineRule="auto"/>
              <w:jc w:val="center"/>
            </w:pPr>
            <w:r>
              <w:rPr>
                <w:b/>
                <w:sz w:val="18"/>
              </w:rPr>
              <w:t>O7</w:t>
            </w:r>
          </w:p>
        </w:tc>
        <w:tc>
          <w:tcPr>
            <w:tcW w:w="4623" w:type="dxa"/>
            <w:shd w:val="clear" w:color="auto" w:fill="F7FAFC"/>
            <w:vAlign w:val="top"/>
          </w:tcPr>
          <w:p w14:paraId="3D3E68FA">
            <w:pPr>
              <w:spacing w:before="0" w:after="0" w:line="252" w:lineRule="auto"/>
              <w:jc w:val="left"/>
            </w:pPr>
            <w:r>
              <w:rPr>
                <w:b w:val="0"/>
                <w:sz w:val="18"/>
              </w:rPr>
              <w:t>To integrate an AI assistant grounded in live device data.</w:t>
            </w:r>
          </w:p>
        </w:tc>
        <w:tc>
          <w:tcPr>
            <w:tcW w:w="3756" w:type="dxa"/>
            <w:shd w:val="clear" w:color="auto" w:fill="F7FAFC"/>
            <w:vAlign w:val="top"/>
          </w:tcPr>
          <w:p w14:paraId="4CD7026E">
            <w:pPr>
              <w:spacing w:before="0" w:after="0" w:line="252" w:lineRule="auto"/>
              <w:jc w:val="left"/>
            </w:pPr>
            <w:r>
              <w:rPr>
                <w:b w:val="0"/>
                <w:sz w:val="18"/>
              </w:rPr>
              <w:t>Chat replies reference current V, I, P and active alerts; graceful fallback when AI is unavailable.</w:t>
            </w:r>
          </w:p>
        </w:tc>
      </w:tr>
      <w:tr w14:paraId="43076CE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50" w:type="dxa"/>
            <w:shd w:val="clear" w:color="auto" w:fill="FFFFFF"/>
            <w:vAlign w:val="top"/>
          </w:tcPr>
          <w:p w14:paraId="1DF9647B">
            <w:pPr>
              <w:spacing w:before="0" w:after="0" w:line="252" w:lineRule="auto"/>
              <w:jc w:val="center"/>
            </w:pPr>
            <w:r>
              <w:rPr>
                <w:b/>
                <w:sz w:val="18"/>
              </w:rPr>
              <w:t>O8</w:t>
            </w:r>
          </w:p>
        </w:tc>
        <w:tc>
          <w:tcPr>
            <w:tcW w:w="4623" w:type="dxa"/>
            <w:shd w:val="clear" w:color="auto" w:fill="FFFFFF"/>
            <w:vAlign w:val="top"/>
          </w:tcPr>
          <w:p w14:paraId="30AE6181">
            <w:pPr>
              <w:spacing w:before="0" w:after="0" w:line="252" w:lineRule="auto"/>
              <w:jc w:val="left"/>
            </w:pPr>
            <w:r>
              <w:rPr>
                <w:b w:val="0"/>
                <w:sz w:val="18"/>
              </w:rPr>
              <w:t>To verify the system through automated and user acceptance testing.</w:t>
            </w:r>
          </w:p>
        </w:tc>
        <w:tc>
          <w:tcPr>
            <w:tcW w:w="3756" w:type="dxa"/>
            <w:shd w:val="clear" w:color="auto" w:fill="FFFFFF"/>
            <w:vAlign w:val="top"/>
          </w:tcPr>
          <w:p w14:paraId="140066FC">
            <w:pPr>
              <w:spacing w:before="0" w:after="0" w:line="252" w:lineRule="auto"/>
              <w:jc w:val="left"/>
            </w:pPr>
            <w:r>
              <w:rPr>
                <w:b w:val="0"/>
                <w:sz w:val="18"/>
              </w:rPr>
              <w:t>pytest suites for auth, devices, readings, alerts and simulation; UAT scripts executed with users.</w:t>
            </w:r>
          </w:p>
        </w:tc>
      </w:tr>
    </w:tbl>
    <w:p w14:paraId="5D841897">
      <w:pPr>
        <w:spacing w:before="0" w:after="0" w:line="120" w:lineRule="exact"/>
      </w:pPr>
    </w:p>
    <w:p w14:paraId="70E2B2B8">
      <w:pPr>
        <w:pStyle w:val="3"/>
      </w:pPr>
      <w:bookmarkStart w:id="11" w:name="_Toc26572"/>
      <w:r>
        <w:t>1.10 Research Questions</w:t>
      </w:r>
      <w:bookmarkEnd w:id="11"/>
    </w:p>
    <w:p w14:paraId="5C9032AA">
      <w:pPr>
        <w:pStyle w:val="23"/>
        <w:jc w:val="both"/>
      </w:pPr>
      <w:r>
        <w:rPr>
          <w:b w:val="0"/>
        </w:rPr>
        <w:t>What are the most frequent and most costly failure modes in small solar installations, and which of them can be detected from voltage and current measurements alone?</w:t>
      </w:r>
    </w:p>
    <w:p w14:paraId="308C4441">
      <w:pPr>
        <w:pStyle w:val="23"/>
        <w:jc w:val="both"/>
      </w:pPr>
      <w:r>
        <w:rPr>
          <w:b w:val="0"/>
        </w:rPr>
        <w:t>What sampling and transmission interval provides timely detection while remaining within the constraints of low-cost hardware, Wi-Fi connectivity and database growth?</w:t>
      </w:r>
    </w:p>
    <w:p w14:paraId="4E4E3C26">
      <w:pPr>
        <w:pStyle w:val="23"/>
        <w:jc w:val="both"/>
      </w:pPr>
      <w:r>
        <w:rPr>
          <w:b w:val="0"/>
        </w:rPr>
        <w:t>How can alerts be managed so that users are informed of every genuine fault without suffering alert fatigue from repeated notifications for the same condition?</w:t>
      </w:r>
    </w:p>
    <w:p w14:paraId="5F46029D">
      <w:pPr>
        <w:pStyle w:val="23"/>
        <w:jc w:val="both"/>
      </w:pPr>
      <w:r>
        <w:rPr>
          <w:b w:val="0"/>
        </w:rPr>
        <w:t>To what extent does a large-language-model assistant, grounded in live telemetry, improve a non-technical user’s understanding of their system’s state?</w:t>
      </w:r>
    </w:p>
    <w:p w14:paraId="2E098E25">
      <w:pPr>
        <w:pStyle w:val="3"/>
      </w:pPr>
      <w:bookmarkStart w:id="12" w:name="_Toc17776"/>
      <w:r>
        <w:t>1.11 Scope of the Project</w:t>
      </w:r>
      <w:bookmarkEnd w:id="12"/>
    </w:p>
    <w:p w14:paraId="158A642D">
      <w:pPr>
        <w:jc w:val="both"/>
      </w:pPr>
      <w:r>
        <w:rPr>
          <w:b w:val="0"/>
        </w:rPr>
        <w:t>The scope was defined early and refined during the MoSCoW prioritisation in Chapter 3. Table 1.5 distinguishes clearly between what is inside and outside the boundary of the delivered system.</w:t>
      </w:r>
    </w:p>
    <w:p w14:paraId="5B0ADAC1">
      <w:pPr>
        <w:pStyle w:val="168"/>
      </w:pPr>
      <w:r>
        <w:t>Table 1.5: Project scope boundary</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0F76AD4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4514" w:type="dxa"/>
            <w:shd w:val="clear" w:color="auto" w:fill="1B365D"/>
            <w:vAlign w:val="center"/>
          </w:tcPr>
          <w:p w14:paraId="13A00E82">
            <w:pPr>
              <w:spacing w:before="0" w:after="0" w:line="252" w:lineRule="auto"/>
              <w:jc w:val="left"/>
            </w:pPr>
            <w:r>
              <w:rPr>
                <w:b/>
                <w:color w:val="FFFFFF"/>
                <w:sz w:val="18"/>
              </w:rPr>
              <w:t>In scope (delivered)</w:t>
            </w:r>
          </w:p>
        </w:tc>
        <w:tc>
          <w:tcPr>
            <w:tcW w:w="4514" w:type="dxa"/>
            <w:shd w:val="clear" w:color="auto" w:fill="1B365D"/>
            <w:vAlign w:val="center"/>
          </w:tcPr>
          <w:p w14:paraId="4D5D676A">
            <w:pPr>
              <w:spacing w:before="0" w:after="0" w:line="252" w:lineRule="auto"/>
              <w:jc w:val="left"/>
            </w:pPr>
            <w:r>
              <w:rPr>
                <w:b/>
                <w:color w:val="FFFFFF"/>
                <w:sz w:val="18"/>
              </w:rPr>
              <w:t>Out of scope (this release)</w:t>
            </w:r>
          </w:p>
        </w:tc>
      </w:tr>
      <w:tr w14:paraId="5049C69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48A41FA6">
            <w:pPr>
              <w:spacing w:before="0" w:after="0" w:line="252" w:lineRule="auto"/>
              <w:jc w:val="left"/>
            </w:pPr>
            <w:r>
              <w:rPr>
                <w:b w:val="0"/>
                <w:sz w:val="18"/>
              </w:rPr>
              <w:t>DC voltage and current sensing on a single string via ESP32 (GPIO34/35).</w:t>
            </w:r>
          </w:p>
        </w:tc>
        <w:tc>
          <w:tcPr>
            <w:tcW w:w="4514" w:type="dxa"/>
            <w:shd w:val="clear" w:color="auto" w:fill="F7FAFC"/>
            <w:vAlign w:val="top"/>
          </w:tcPr>
          <w:p w14:paraId="59711250">
            <w:pPr>
              <w:spacing w:before="0" w:after="0" w:line="252" w:lineRule="auto"/>
              <w:jc w:val="left"/>
            </w:pPr>
            <w:r>
              <w:rPr>
                <w:b w:val="0"/>
                <w:sz w:val="18"/>
              </w:rPr>
              <w:t>AC-side inverter monitoring, per-panel optimiser data, irradiance or temperature sensors.</w:t>
            </w:r>
          </w:p>
        </w:tc>
      </w:tr>
      <w:tr w14:paraId="0A73571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4E54FF69">
            <w:pPr>
              <w:spacing w:before="0" w:after="0" w:line="252" w:lineRule="auto"/>
              <w:jc w:val="left"/>
            </w:pPr>
            <w:r>
              <w:rPr>
                <w:b w:val="0"/>
                <w:sz w:val="18"/>
              </w:rPr>
              <w:t>Wi-Fi telemetry ingestion via HTTP POST every 5 s.</w:t>
            </w:r>
          </w:p>
        </w:tc>
        <w:tc>
          <w:tcPr>
            <w:tcW w:w="4514" w:type="dxa"/>
            <w:shd w:val="clear" w:color="auto" w:fill="FFFFFF"/>
            <w:vAlign w:val="top"/>
          </w:tcPr>
          <w:p w14:paraId="62BC4BE2">
            <w:pPr>
              <w:spacing w:before="0" w:after="0" w:line="252" w:lineRule="auto"/>
              <w:jc w:val="left"/>
            </w:pPr>
            <w:r>
              <w:rPr>
                <w:b w:val="0"/>
                <w:sz w:val="18"/>
              </w:rPr>
              <w:t>LoRaWAN, NB-IoT and MQTT transports (roadmap).</w:t>
            </w:r>
          </w:p>
        </w:tc>
      </w:tr>
      <w:tr w14:paraId="20451AE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4D89D9F6">
            <w:pPr>
              <w:spacing w:before="0" w:after="0" w:line="252" w:lineRule="auto"/>
              <w:jc w:val="left"/>
            </w:pPr>
            <w:r>
              <w:rPr>
                <w:b w:val="0"/>
                <w:sz w:val="18"/>
              </w:rPr>
              <w:t>User registration, login, JWT authentication.</w:t>
            </w:r>
          </w:p>
        </w:tc>
        <w:tc>
          <w:tcPr>
            <w:tcW w:w="4514" w:type="dxa"/>
            <w:shd w:val="clear" w:color="auto" w:fill="F7FAFC"/>
            <w:vAlign w:val="top"/>
          </w:tcPr>
          <w:p w14:paraId="733CD6A3">
            <w:pPr>
              <w:spacing w:before="0" w:after="0" w:line="252" w:lineRule="auto"/>
              <w:jc w:val="left"/>
            </w:pPr>
            <w:r>
              <w:rPr>
                <w:b w:val="0"/>
                <w:sz w:val="18"/>
              </w:rPr>
              <w:t>Social login, multi-factor authentication, password reset by e-mail.</w:t>
            </w:r>
          </w:p>
        </w:tc>
      </w:tr>
      <w:tr w14:paraId="7FF133E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36C12099">
            <w:pPr>
              <w:spacing w:before="0" w:after="0" w:line="252" w:lineRule="auto"/>
              <w:jc w:val="left"/>
            </w:pPr>
            <w:r>
              <w:rPr>
                <w:b w:val="0"/>
                <w:sz w:val="18"/>
              </w:rPr>
              <w:t>Device registration and ownership scoping.</w:t>
            </w:r>
          </w:p>
        </w:tc>
        <w:tc>
          <w:tcPr>
            <w:tcW w:w="4514" w:type="dxa"/>
            <w:shd w:val="clear" w:color="auto" w:fill="FFFFFF"/>
            <w:vAlign w:val="top"/>
          </w:tcPr>
          <w:p w14:paraId="4C95C404">
            <w:pPr>
              <w:spacing w:before="0" w:after="0" w:line="252" w:lineRule="auto"/>
              <w:jc w:val="left"/>
            </w:pPr>
            <w:r>
              <w:rPr>
                <w:b w:val="0"/>
                <w:sz w:val="18"/>
              </w:rPr>
              <w:t>Organisation/team accounts, role-based sharing of devices.</w:t>
            </w:r>
          </w:p>
        </w:tc>
      </w:tr>
      <w:tr w14:paraId="5C592A8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741B0078">
            <w:pPr>
              <w:spacing w:before="0" w:after="0" w:line="252" w:lineRule="auto"/>
              <w:jc w:val="left"/>
            </w:pPr>
            <w:r>
              <w:rPr>
                <w:b w:val="0"/>
                <w:sz w:val="18"/>
              </w:rPr>
              <w:t>Rule-based diagnostics (7 conditions) and alert lifecycle.</w:t>
            </w:r>
          </w:p>
        </w:tc>
        <w:tc>
          <w:tcPr>
            <w:tcW w:w="4514" w:type="dxa"/>
            <w:shd w:val="clear" w:color="auto" w:fill="F7FAFC"/>
            <w:vAlign w:val="top"/>
          </w:tcPr>
          <w:p w14:paraId="62CFA2BD">
            <w:pPr>
              <w:spacing w:before="0" w:after="0" w:line="252" w:lineRule="auto"/>
              <w:jc w:val="left"/>
            </w:pPr>
            <w:r>
              <w:rPr>
                <w:b w:val="0"/>
                <w:sz w:val="18"/>
              </w:rPr>
              <w:t>Machine-learning anomaly detection and battery SoC estimation.</w:t>
            </w:r>
          </w:p>
        </w:tc>
      </w:tr>
      <w:tr w14:paraId="4E39866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3468E096">
            <w:pPr>
              <w:spacing w:before="0" w:after="0" w:line="252" w:lineRule="auto"/>
              <w:jc w:val="left"/>
            </w:pPr>
            <w:r>
              <w:rPr>
                <w:b w:val="0"/>
                <w:sz w:val="18"/>
              </w:rPr>
              <w:t>In-app alerts: list, acknowledge, resolve, critical overlay with siren.</w:t>
            </w:r>
          </w:p>
        </w:tc>
        <w:tc>
          <w:tcPr>
            <w:tcW w:w="4514" w:type="dxa"/>
            <w:shd w:val="clear" w:color="auto" w:fill="FFFFFF"/>
            <w:vAlign w:val="top"/>
          </w:tcPr>
          <w:p w14:paraId="408AAF36">
            <w:pPr>
              <w:spacing w:before="0" w:after="0" w:line="252" w:lineRule="auto"/>
              <w:jc w:val="left"/>
            </w:pPr>
            <w:r>
              <w:rPr>
                <w:b w:val="0"/>
                <w:sz w:val="18"/>
              </w:rPr>
              <w:t>SMS, WhatsApp, e-mail and push notifications (SMS hardware pins reserved).</w:t>
            </w:r>
          </w:p>
        </w:tc>
      </w:tr>
      <w:tr w14:paraId="04EF9F7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7C4C476C">
            <w:pPr>
              <w:spacing w:before="0" w:after="0" w:line="252" w:lineRule="auto"/>
              <w:jc w:val="left"/>
            </w:pPr>
            <w:r>
              <w:rPr>
                <w:b w:val="0"/>
                <w:sz w:val="18"/>
              </w:rPr>
              <w:t>History charts for the most recent readings and alerts.</w:t>
            </w:r>
          </w:p>
        </w:tc>
        <w:tc>
          <w:tcPr>
            <w:tcW w:w="4514" w:type="dxa"/>
            <w:shd w:val="clear" w:color="auto" w:fill="F7FAFC"/>
            <w:vAlign w:val="top"/>
          </w:tcPr>
          <w:p w14:paraId="3F633762">
            <w:pPr>
              <w:spacing w:before="0" w:after="0" w:line="252" w:lineRule="auto"/>
              <w:jc w:val="left"/>
            </w:pPr>
            <w:r>
              <w:rPr>
                <w:b w:val="0"/>
                <w:sz w:val="18"/>
              </w:rPr>
              <w:t>Long-term analytics, energy-yield reports, CSV export.</w:t>
            </w:r>
          </w:p>
        </w:tc>
      </w:tr>
      <w:tr w14:paraId="0E354F3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399BDBB0">
            <w:pPr>
              <w:spacing w:before="0" w:after="0" w:line="252" w:lineRule="auto"/>
              <w:jc w:val="left"/>
            </w:pPr>
            <w:r>
              <w:rPr>
                <w:b w:val="0"/>
                <w:sz w:val="18"/>
              </w:rPr>
              <w:t>Demo/simulation mode and Gemini-powered assistant.</w:t>
            </w:r>
          </w:p>
        </w:tc>
        <w:tc>
          <w:tcPr>
            <w:tcW w:w="4514" w:type="dxa"/>
            <w:shd w:val="clear" w:color="auto" w:fill="FFFFFF"/>
            <w:vAlign w:val="top"/>
          </w:tcPr>
          <w:p w14:paraId="08D99DBC">
            <w:pPr>
              <w:spacing w:before="0" w:after="0" w:line="252" w:lineRule="auto"/>
              <w:jc w:val="left"/>
            </w:pPr>
            <w:r>
              <w:rPr>
                <w:b w:val="0"/>
                <w:sz w:val="18"/>
              </w:rPr>
              <w:t>Remote actuation (switching loads off from the cloud).</w:t>
            </w:r>
          </w:p>
        </w:tc>
      </w:tr>
    </w:tbl>
    <w:p w14:paraId="35D6BA00">
      <w:pPr>
        <w:spacing w:before="0" w:after="0" w:line="120" w:lineRule="exact"/>
      </w:pPr>
    </w:p>
    <w:p w14:paraId="75744E0A">
      <w:pPr>
        <w:pStyle w:val="3"/>
      </w:pPr>
      <w:bookmarkStart w:id="13" w:name="_Toc32242"/>
      <w:r>
        <w:t>1.12 Justification and Significance</w:t>
      </w:r>
      <w:bookmarkEnd w:id="13"/>
    </w:p>
    <w:p w14:paraId="1F48F951">
      <w:pPr>
        <w:jc w:val="both"/>
      </w:pPr>
      <w:r>
        <w:rPr>
          <w:b/>
        </w:rPr>
        <w:t>Economic justification.</w:t>
      </w:r>
      <w:r>
        <w:rPr>
          <w:b w:val="0"/>
        </w:rPr>
        <w:t xml:space="preserve"> A single 200 Ah deep-cycle battery or a small lithium pack costs between US$250 and US$1,200 locally. The bill of materials of one TelePower Guard unit is approximately US$38 (Chapter 2). Preventing a single premature battery failure therefore repays the hardware many times over, and avoiding even two technician call-outs per year covers the per-site share of hosting costs.</w:t>
      </w:r>
    </w:p>
    <w:p w14:paraId="38108949">
      <w:pPr>
        <w:jc w:val="both"/>
      </w:pPr>
      <w:r>
        <w:rPr>
          <w:b/>
        </w:rPr>
        <w:t>Social justification.</w:t>
      </w:r>
      <w:r>
        <w:rPr>
          <w:b w:val="0"/>
        </w:rPr>
        <w:t xml:space="preserve"> For clinics, schools and small businesses, power continuity directly affects vaccine cold chains, learning hours and income. Early warning of low voltage allows loads to be shed in an orderly way rather than failing unexpectedly.</w:t>
      </w:r>
    </w:p>
    <w:p w14:paraId="147D986A">
      <w:pPr>
        <w:jc w:val="both"/>
      </w:pPr>
      <w:r>
        <w:rPr>
          <w:b/>
        </w:rPr>
        <w:t>Technical and academic significance.</w:t>
      </w:r>
      <w:r>
        <w:rPr>
          <w:b w:val="0"/>
        </w:rPr>
        <w:t xml:space="preserve"> The project demonstrates a complete, well-layered IoT reference implementation — firmware, API, database migrations, diagnostic engine, alert state machine, SPA and LLM integration — and documents the trade-offs between polling and push, rule-based and learned diagnostics, and security versus device simplicity. It is therefore a useful case study for students and practitioners building similar telemetry systems.</w:t>
      </w:r>
    </w:p>
    <w:p w14:paraId="765CC9A7">
      <w:pPr>
        <w:pStyle w:val="3"/>
      </w:pPr>
      <w:bookmarkStart w:id="14" w:name="_Toc29585"/>
      <w:r>
        <w:t>1.13 High-Level System Architecture</w:t>
      </w:r>
      <w:bookmarkEnd w:id="14"/>
    </w:p>
    <w:p w14:paraId="42575823">
      <w:pPr>
        <w:jc w:val="both"/>
      </w:pPr>
      <w:r>
        <w:rPr>
          <w:b w:val="0"/>
        </w:rPr>
        <w:t>Figure 1.2 depicts the architecture as implemented. Data flows left-to-right from the physical installation to the user, while control actions (acknowledgement, resolution, simulation and chat) flow right-to-left from the dashboard to the API.</w:t>
      </w:r>
    </w:p>
    <w:p w14:paraId="6071D611">
      <w:pPr>
        <w:jc w:val="both"/>
      </w:pPr>
      <w:r>
        <w:rPr>
          <w:b w:val="0"/>
        </w:rPr>
        <w:t xml:space="preserve">The </w:t>
      </w:r>
      <w:r>
        <w:rPr>
          <w:b/>
        </w:rPr>
        <w:t>edge tier</w:t>
      </w:r>
      <w:r>
        <w:rPr>
          <w:b w:val="0"/>
        </w:rPr>
        <w:t xml:space="preserve"> is the ESP32 running TelePower Guard. It operates in </w:t>
      </w:r>
      <w:r>
        <w:rPr>
          <w:rFonts w:ascii="Consolas" w:hAnsi="Consolas" w:eastAsia="Consolas" w:cs="Consolas"/>
          <w:b w:val="0"/>
          <w:color w:val="9B2C2C"/>
          <w:sz w:val="20"/>
        </w:rPr>
        <w:t>WIFI_AP_STA</w:t>
      </w:r>
      <w:r>
        <w:rPr>
          <w:b w:val="0"/>
        </w:rPr>
        <w:t xml:space="preserve"> mode: as a station it joins the site router to reach the backend; as an access point (</w:t>
      </w:r>
      <w:r>
        <w:rPr>
          <w:rFonts w:ascii="Consolas" w:hAnsi="Consolas" w:eastAsia="Consolas" w:cs="Consolas"/>
          <w:b w:val="0"/>
          <w:color w:val="9B2C2C"/>
          <w:sz w:val="20"/>
        </w:rPr>
        <w:t>TelePower-Guard</w:t>
      </w:r>
      <w:r>
        <w:rPr>
          <w:b w:val="0"/>
        </w:rPr>
        <w:t xml:space="preserve">) with a captive DNS server it offers a local status endpoint for commissioning. The </w:t>
      </w:r>
      <w:r>
        <w:rPr>
          <w:b/>
        </w:rPr>
        <w:t>service tier</w:t>
      </w:r>
      <w:r>
        <w:rPr>
          <w:b w:val="0"/>
        </w:rPr>
        <w:t xml:space="preserve"> is a stateless FastAPI process served by Uvicorn, backed by PostgreSQL. The </w:t>
      </w:r>
      <w:r>
        <w:rPr>
          <w:b/>
        </w:rPr>
        <w:t>presentation tier</w:t>
      </w:r>
      <w:r>
        <w:rPr>
          <w:b w:val="0"/>
        </w:rPr>
        <w:t xml:space="preserve"> is a static React bundle that talks to the API using Axios with a bearer-token interceptor. The </w:t>
      </w:r>
      <w:r>
        <w:rPr>
          <w:b/>
        </w:rPr>
        <w:t>AI tier</w:t>
      </w:r>
      <w:r>
        <w:rPr>
          <w:b w:val="0"/>
        </w:rPr>
        <w:t xml:space="preserve"> is an external call from the backend to Google Gemini; the API key never leaves the server.</w:t>
      </w:r>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40D0E80B">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896" w:hRule="atLeast"/>
          <w:jc w:val="center"/>
        </w:trPr>
        <w:tc>
          <w:tcPr>
            <w:tcW w:w="8597" w:type="dxa"/>
            <w:shd w:val="clear" w:color="auto" w:fill="F8F9FA"/>
            <w:vAlign w:val="center"/>
          </w:tcPr>
          <w:p w14:paraId="06CC636C">
            <w:pPr>
              <w:spacing w:after="80"/>
              <w:jc w:val="center"/>
            </w:pPr>
            <w:r>
              <w:rPr>
                <w:b/>
                <w:color w:val="718096"/>
                <w:sz w:val="20"/>
              </w:rPr>
              <w:t>[ PLACEHOLDER: 1.2 ]</w:t>
            </w:r>
          </w:p>
          <w:p w14:paraId="753574E2">
            <w:pPr>
              <w:spacing w:after="0"/>
              <w:jc w:val="center"/>
            </w:pPr>
            <w:r>
              <w:rPr>
                <w:i/>
                <w:color w:val="2D3748"/>
                <w:sz w:val="19"/>
              </w:rPr>
              <w:t>Insert High-Level System Architecture here</w:t>
            </w:r>
          </w:p>
        </w:tc>
      </w:tr>
    </w:tbl>
    <w:p w14:paraId="07E730FC">
      <w:pPr>
        <w:pStyle w:val="167"/>
        <w:jc w:val="center"/>
      </w:pPr>
      <w:r>
        <w:rPr>
          <w:b/>
          <w:sz w:val="19"/>
        </w:rPr>
        <w:t>Figure 1.2: High-Level System Architecture — ESP32 TelePower Guard → FastAPI (auth, devices, readings, alerts, chat, health) → PostgreSQL; React SPA ↔ FastAPI; FastAPI → Google Gemini</w:t>
      </w:r>
    </w:p>
    <w:p w14:paraId="6953B004">
      <w:pPr>
        <w:pStyle w:val="168"/>
      </w:pPr>
      <w:r>
        <w:t>Table 1.6: Architectural tiers and responsibilities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25CB1FC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482" w:type="dxa"/>
            <w:shd w:val="clear" w:color="auto" w:fill="1B365D"/>
            <w:vAlign w:val="center"/>
          </w:tcPr>
          <w:p w14:paraId="03B82A1C">
            <w:pPr>
              <w:spacing w:before="0" w:after="0" w:line="252" w:lineRule="auto"/>
              <w:jc w:val="left"/>
            </w:pPr>
            <w:r>
              <w:rPr>
                <w:b/>
                <w:color w:val="FFFFFF"/>
                <w:sz w:val="18"/>
              </w:rPr>
              <w:t>Tier</w:t>
            </w:r>
          </w:p>
        </w:tc>
        <w:tc>
          <w:tcPr>
            <w:tcW w:w="2156" w:type="dxa"/>
            <w:shd w:val="clear" w:color="auto" w:fill="1B365D"/>
            <w:vAlign w:val="center"/>
          </w:tcPr>
          <w:p w14:paraId="68657B7D">
            <w:pPr>
              <w:spacing w:before="0" w:after="0" w:line="252" w:lineRule="auto"/>
              <w:jc w:val="left"/>
            </w:pPr>
            <w:r>
              <w:rPr>
                <w:b/>
                <w:color w:val="FFFFFF"/>
                <w:sz w:val="18"/>
              </w:rPr>
              <w:t>Component(s)</w:t>
            </w:r>
          </w:p>
        </w:tc>
        <w:tc>
          <w:tcPr>
            <w:tcW w:w="3234" w:type="dxa"/>
            <w:shd w:val="clear" w:color="auto" w:fill="1B365D"/>
            <w:vAlign w:val="center"/>
          </w:tcPr>
          <w:p w14:paraId="13446E1B">
            <w:pPr>
              <w:spacing w:before="0" w:after="0" w:line="252" w:lineRule="auto"/>
              <w:jc w:val="left"/>
            </w:pPr>
            <w:r>
              <w:rPr>
                <w:b/>
                <w:color w:val="FFFFFF"/>
                <w:sz w:val="18"/>
              </w:rPr>
              <w:t>Responsibility</w:t>
            </w:r>
          </w:p>
        </w:tc>
        <w:tc>
          <w:tcPr>
            <w:tcW w:w="2156" w:type="dxa"/>
            <w:shd w:val="clear" w:color="auto" w:fill="1B365D"/>
            <w:vAlign w:val="center"/>
          </w:tcPr>
          <w:p w14:paraId="167B1ABC">
            <w:pPr>
              <w:spacing w:before="0" w:after="0" w:line="252" w:lineRule="auto"/>
              <w:jc w:val="left"/>
            </w:pPr>
            <w:r>
              <w:rPr>
                <w:b/>
                <w:color w:val="FFFFFF"/>
                <w:sz w:val="18"/>
              </w:rPr>
              <w:t>Key technology</w:t>
            </w:r>
          </w:p>
        </w:tc>
      </w:tr>
      <w:tr w14:paraId="24359FB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482" w:type="dxa"/>
            <w:shd w:val="clear" w:color="auto" w:fill="F7FAFC"/>
            <w:vAlign w:val="top"/>
          </w:tcPr>
          <w:p w14:paraId="72C017A8">
            <w:pPr>
              <w:spacing w:before="0" w:after="0" w:line="252" w:lineRule="auto"/>
              <w:jc w:val="left"/>
            </w:pPr>
            <w:r>
              <w:rPr>
                <w:b/>
                <w:sz w:val="18"/>
              </w:rPr>
              <w:t>Edge / sensing</w:t>
            </w:r>
          </w:p>
        </w:tc>
        <w:tc>
          <w:tcPr>
            <w:tcW w:w="2156" w:type="dxa"/>
            <w:shd w:val="clear" w:color="auto" w:fill="F7FAFC"/>
            <w:vAlign w:val="top"/>
          </w:tcPr>
          <w:p w14:paraId="3FBF6EE4">
            <w:pPr>
              <w:spacing w:before="0" w:after="0" w:line="252" w:lineRule="auto"/>
              <w:jc w:val="left"/>
            </w:pPr>
            <w:r>
              <w:rPr>
                <w:b w:val="0"/>
                <w:sz w:val="18"/>
              </w:rPr>
              <w:t>TelePower Guard firmware</w:t>
            </w:r>
          </w:p>
        </w:tc>
        <w:tc>
          <w:tcPr>
            <w:tcW w:w="3234" w:type="dxa"/>
            <w:shd w:val="clear" w:color="auto" w:fill="F7FAFC"/>
            <w:vAlign w:val="top"/>
          </w:tcPr>
          <w:p w14:paraId="635FDB35">
            <w:pPr>
              <w:spacing w:before="0" w:after="0" w:line="252" w:lineRule="auto"/>
              <w:jc w:val="left"/>
            </w:pPr>
            <w:r>
              <w:rPr>
                <w:b w:val="0"/>
                <w:sz w:val="18"/>
              </w:rPr>
              <w:t>Sample V &amp; I, average, compute P, POST telemetry every 5 s, local AP status page.</w:t>
            </w:r>
          </w:p>
        </w:tc>
        <w:tc>
          <w:tcPr>
            <w:tcW w:w="2156" w:type="dxa"/>
            <w:shd w:val="clear" w:color="auto" w:fill="F7FAFC"/>
            <w:vAlign w:val="top"/>
          </w:tcPr>
          <w:p w14:paraId="72F8830B">
            <w:pPr>
              <w:spacing w:before="0" w:after="0" w:line="252" w:lineRule="auto"/>
              <w:jc w:val="left"/>
            </w:pPr>
            <w:r>
              <w:rPr>
                <w:b w:val="0"/>
                <w:sz w:val="18"/>
              </w:rPr>
              <w:t>ESP32, Arduino core, HTTPClient, ACS712</w:t>
            </w:r>
          </w:p>
        </w:tc>
      </w:tr>
      <w:tr w14:paraId="67168BE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482" w:type="dxa"/>
            <w:shd w:val="clear" w:color="auto" w:fill="FFFFFF"/>
            <w:vAlign w:val="top"/>
          </w:tcPr>
          <w:p w14:paraId="50906372">
            <w:pPr>
              <w:spacing w:before="0" w:after="0" w:line="252" w:lineRule="auto"/>
              <w:jc w:val="left"/>
            </w:pPr>
            <w:r>
              <w:rPr>
                <w:b/>
                <w:sz w:val="18"/>
              </w:rPr>
              <w:t>API / service</w:t>
            </w:r>
          </w:p>
        </w:tc>
        <w:tc>
          <w:tcPr>
            <w:tcW w:w="2156" w:type="dxa"/>
            <w:shd w:val="clear" w:color="auto" w:fill="FFFFFF"/>
            <w:vAlign w:val="top"/>
          </w:tcPr>
          <w:p w14:paraId="42F5CDC7">
            <w:pPr>
              <w:spacing w:before="0" w:after="0" w:line="252" w:lineRule="auto"/>
              <w:jc w:val="left"/>
            </w:pPr>
            <w:r>
              <w:rPr>
                <w:b w:val="0"/>
                <w:sz w:val="18"/>
              </w:rPr>
              <w:t>app/main.py + routers</w:t>
            </w:r>
          </w:p>
        </w:tc>
        <w:tc>
          <w:tcPr>
            <w:tcW w:w="3234" w:type="dxa"/>
            <w:shd w:val="clear" w:color="auto" w:fill="FFFFFF"/>
            <w:vAlign w:val="top"/>
          </w:tcPr>
          <w:p w14:paraId="5BA00598">
            <w:pPr>
              <w:spacing w:before="0" w:after="0" w:line="252" w:lineRule="auto"/>
              <w:jc w:val="left"/>
            </w:pPr>
            <w:r>
              <w:rPr>
                <w:b w:val="0"/>
                <w:sz w:val="18"/>
              </w:rPr>
              <w:t>Authentication, authorisation, validation, persistence, diagnostics, alert lifecycle.</w:t>
            </w:r>
          </w:p>
        </w:tc>
        <w:tc>
          <w:tcPr>
            <w:tcW w:w="2156" w:type="dxa"/>
            <w:shd w:val="clear" w:color="auto" w:fill="FFFFFF"/>
            <w:vAlign w:val="top"/>
          </w:tcPr>
          <w:p w14:paraId="2AC5EB7D">
            <w:pPr>
              <w:spacing w:before="0" w:after="0" w:line="252" w:lineRule="auto"/>
              <w:jc w:val="left"/>
            </w:pPr>
            <w:r>
              <w:rPr>
                <w:b w:val="0"/>
                <w:sz w:val="18"/>
              </w:rPr>
              <w:t>FastAPI, Pydantic v2, SQLAlchemy, Uvicorn</w:t>
            </w:r>
          </w:p>
        </w:tc>
      </w:tr>
      <w:tr w14:paraId="033F78D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482" w:type="dxa"/>
            <w:shd w:val="clear" w:color="auto" w:fill="F7FAFC"/>
            <w:vAlign w:val="top"/>
          </w:tcPr>
          <w:p w14:paraId="5C5FC895">
            <w:pPr>
              <w:spacing w:before="0" w:after="0" w:line="252" w:lineRule="auto"/>
              <w:jc w:val="left"/>
            </w:pPr>
            <w:r>
              <w:rPr>
                <w:b/>
                <w:sz w:val="18"/>
              </w:rPr>
              <w:t>Domain logic</w:t>
            </w:r>
          </w:p>
        </w:tc>
        <w:tc>
          <w:tcPr>
            <w:tcW w:w="2156" w:type="dxa"/>
            <w:shd w:val="clear" w:color="auto" w:fill="F7FAFC"/>
            <w:vAlign w:val="top"/>
          </w:tcPr>
          <w:p w14:paraId="603C3191">
            <w:pPr>
              <w:spacing w:before="0" w:after="0" w:line="252" w:lineRule="auto"/>
              <w:jc w:val="left"/>
            </w:pPr>
            <w:r>
              <w:rPr>
                <w:b w:val="0"/>
                <w:sz w:val="18"/>
              </w:rPr>
              <w:t>core/diagnostics.py, services/alert_service.py</w:t>
            </w:r>
          </w:p>
        </w:tc>
        <w:tc>
          <w:tcPr>
            <w:tcW w:w="3234" w:type="dxa"/>
            <w:shd w:val="clear" w:color="auto" w:fill="F7FAFC"/>
            <w:vAlign w:val="top"/>
          </w:tcPr>
          <w:p w14:paraId="4EA5B202">
            <w:pPr>
              <w:spacing w:before="0" w:after="0" w:line="252" w:lineRule="auto"/>
              <w:jc w:val="left"/>
            </w:pPr>
            <w:r>
              <w:rPr>
                <w:b w:val="0"/>
                <w:sz w:val="18"/>
              </w:rPr>
              <w:t>Threshold rules; reconcile diagnostics with stored alerts.</w:t>
            </w:r>
          </w:p>
        </w:tc>
        <w:tc>
          <w:tcPr>
            <w:tcW w:w="2156" w:type="dxa"/>
            <w:shd w:val="clear" w:color="auto" w:fill="F7FAFC"/>
            <w:vAlign w:val="top"/>
          </w:tcPr>
          <w:p w14:paraId="04C92F7E">
            <w:pPr>
              <w:spacing w:before="0" w:after="0" w:line="252" w:lineRule="auto"/>
              <w:jc w:val="left"/>
            </w:pPr>
            <w:r>
              <w:rPr>
                <w:b w:val="0"/>
                <w:sz w:val="18"/>
              </w:rPr>
              <w:t>Pure Python</w:t>
            </w:r>
          </w:p>
        </w:tc>
      </w:tr>
      <w:tr w14:paraId="4B42AB8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482" w:type="dxa"/>
            <w:shd w:val="clear" w:color="auto" w:fill="FFFFFF"/>
            <w:vAlign w:val="top"/>
          </w:tcPr>
          <w:p w14:paraId="5CE1C3E0">
            <w:pPr>
              <w:spacing w:before="0" w:after="0" w:line="252" w:lineRule="auto"/>
              <w:jc w:val="left"/>
            </w:pPr>
            <w:r>
              <w:rPr>
                <w:b/>
                <w:sz w:val="18"/>
              </w:rPr>
              <w:t>Persistence</w:t>
            </w:r>
          </w:p>
        </w:tc>
        <w:tc>
          <w:tcPr>
            <w:tcW w:w="2156" w:type="dxa"/>
            <w:shd w:val="clear" w:color="auto" w:fill="FFFFFF"/>
            <w:vAlign w:val="top"/>
          </w:tcPr>
          <w:p w14:paraId="7B27F2DB">
            <w:pPr>
              <w:spacing w:before="0" w:after="0" w:line="252" w:lineRule="auto"/>
              <w:jc w:val="left"/>
            </w:pPr>
            <w:r>
              <w:rPr>
                <w:b w:val="0"/>
                <w:sz w:val="18"/>
              </w:rPr>
              <w:t>PostgreSQL + Alembic</w:t>
            </w:r>
          </w:p>
        </w:tc>
        <w:tc>
          <w:tcPr>
            <w:tcW w:w="3234" w:type="dxa"/>
            <w:shd w:val="clear" w:color="auto" w:fill="FFFFFF"/>
            <w:vAlign w:val="top"/>
          </w:tcPr>
          <w:p w14:paraId="58237B1D">
            <w:pPr>
              <w:spacing w:before="0" w:after="0" w:line="252" w:lineRule="auto"/>
              <w:jc w:val="left"/>
            </w:pPr>
            <w:r>
              <w:rPr>
                <w:b w:val="0"/>
                <w:sz w:val="18"/>
              </w:rPr>
              <w:t>Durable storage of users, devices, readings, alerts; versioned schema.</w:t>
            </w:r>
          </w:p>
        </w:tc>
        <w:tc>
          <w:tcPr>
            <w:tcW w:w="2156" w:type="dxa"/>
            <w:shd w:val="clear" w:color="auto" w:fill="FFFFFF"/>
            <w:vAlign w:val="top"/>
          </w:tcPr>
          <w:p w14:paraId="22BFAEBE">
            <w:pPr>
              <w:spacing w:before="0" w:after="0" w:line="252" w:lineRule="auto"/>
              <w:jc w:val="left"/>
            </w:pPr>
            <w:r>
              <w:rPr>
                <w:b w:val="0"/>
                <w:sz w:val="18"/>
              </w:rPr>
              <w:t>PostgreSQL, psycopg2, Alembic</w:t>
            </w:r>
          </w:p>
        </w:tc>
      </w:tr>
      <w:tr w14:paraId="68D8D05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482" w:type="dxa"/>
            <w:shd w:val="clear" w:color="auto" w:fill="F7FAFC"/>
            <w:vAlign w:val="top"/>
          </w:tcPr>
          <w:p w14:paraId="1AC051BA">
            <w:pPr>
              <w:spacing w:before="0" w:after="0" w:line="252" w:lineRule="auto"/>
              <w:jc w:val="left"/>
            </w:pPr>
            <w:r>
              <w:rPr>
                <w:b/>
                <w:sz w:val="18"/>
              </w:rPr>
              <w:t>Presentation</w:t>
            </w:r>
          </w:p>
        </w:tc>
        <w:tc>
          <w:tcPr>
            <w:tcW w:w="2156" w:type="dxa"/>
            <w:shd w:val="clear" w:color="auto" w:fill="F7FAFC"/>
            <w:vAlign w:val="top"/>
          </w:tcPr>
          <w:p w14:paraId="6E05B7E1">
            <w:pPr>
              <w:spacing w:before="0" w:after="0" w:line="252" w:lineRule="auto"/>
              <w:jc w:val="left"/>
            </w:pPr>
            <w:r>
              <w:rPr>
                <w:b w:val="0"/>
                <w:sz w:val="18"/>
              </w:rPr>
              <w:t>frontend/src</w:t>
            </w:r>
          </w:p>
        </w:tc>
        <w:tc>
          <w:tcPr>
            <w:tcW w:w="3234" w:type="dxa"/>
            <w:shd w:val="clear" w:color="auto" w:fill="F7FAFC"/>
            <w:vAlign w:val="top"/>
          </w:tcPr>
          <w:p w14:paraId="656F484E">
            <w:pPr>
              <w:spacing w:before="0" w:after="0" w:line="252" w:lineRule="auto"/>
              <w:jc w:val="left"/>
            </w:pPr>
            <w:r>
              <w:rPr>
                <w:b w:val="0"/>
                <w:sz w:val="18"/>
              </w:rPr>
              <w:t>Dashboard, alerts, history, devices, demo, chatbot, critical overlay.</w:t>
            </w:r>
          </w:p>
        </w:tc>
        <w:tc>
          <w:tcPr>
            <w:tcW w:w="2156" w:type="dxa"/>
            <w:shd w:val="clear" w:color="auto" w:fill="F7FAFC"/>
            <w:vAlign w:val="top"/>
          </w:tcPr>
          <w:p w14:paraId="2DC173CF">
            <w:pPr>
              <w:spacing w:before="0" w:after="0" w:line="252" w:lineRule="auto"/>
              <w:jc w:val="left"/>
            </w:pPr>
            <w:r>
              <w:rPr>
                <w:b w:val="0"/>
                <w:sz w:val="18"/>
              </w:rPr>
              <w:t>React 19, TypeScript, Vite, Tailwind, Recharts</w:t>
            </w:r>
          </w:p>
        </w:tc>
      </w:tr>
      <w:tr w14:paraId="2FB33F9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482" w:type="dxa"/>
            <w:shd w:val="clear" w:color="auto" w:fill="FFFFFF"/>
            <w:vAlign w:val="top"/>
          </w:tcPr>
          <w:p w14:paraId="6594964B">
            <w:pPr>
              <w:spacing w:before="0" w:after="0" w:line="252" w:lineRule="auto"/>
              <w:jc w:val="left"/>
            </w:pPr>
            <w:r>
              <w:rPr>
                <w:b/>
                <w:sz w:val="18"/>
              </w:rPr>
              <w:t>AI assistant</w:t>
            </w:r>
          </w:p>
        </w:tc>
        <w:tc>
          <w:tcPr>
            <w:tcW w:w="2156" w:type="dxa"/>
            <w:shd w:val="clear" w:color="auto" w:fill="FFFFFF"/>
            <w:vAlign w:val="top"/>
          </w:tcPr>
          <w:p w14:paraId="49CAA139">
            <w:pPr>
              <w:spacing w:before="0" w:after="0" w:line="252" w:lineRule="auto"/>
              <w:jc w:val="left"/>
            </w:pPr>
            <w:r>
              <w:rPr>
                <w:b w:val="0"/>
                <w:sz w:val="18"/>
              </w:rPr>
              <w:t>api/endpoints/chat.py</w:t>
            </w:r>
          </w:p>
        </w:tc>
        <w:tc>
          <w:tcPr>
            <w:tcW w:w="3234" w:type="dxa"/>
            <w:shd w:val="clear" w:color="auto" w:fill="FFFFFF"/>
            <w:vAlign w:val="top"/>
          </w:tcPr>
          <w:p w14:paraId="6C825433">
            <w:pPr>
              <w:spacing w:before="0" w:after="0" w:line="252" w:lineRule="auto"/>
              <w:jc w:val="left"/>
            </w:pPr>
            <w:r>
              <w:rPr>
                <w:b w:val="0"/>
                <w:sz w:val="18"/>
              </w:rPr>
              <w:t>Grounded natural-language explanations of device state.</w:t>
            </w:r>
          </w:p>
        </w:tc>
        <w:tc>
          <w:tcPr>
            <w:tcW w:w="2156" w:type="dxa"/>
            <w:shd w:val="clear" w:color="auto" w:fill="FFFFFF"/>
            <w:vAlign w:val="top"/>
          </w:tcPr>
          <w:p w14:paraId="01E25937">
            <w:pPr>
              <w:spacing w:before="0" w:after="0" w:line="252" w:lineRule="auto"/>
              <w:jc w:val="left"/>
            </w:pPr>
            <w:r>
              <w:rPr>
                <w:b w:val="0"/>
                <w:sz w:val="18"/>
              </w:rPr>
              <w:t>google-genai SDK (Gemini)</w:t>
            </w:r>
          </w:p>
        </w:tc>
      </w:tr>
    </w:tbl>
    <w:p w14:paraId="1A2FFB80">
      <w:pPr>
        <w:spacing w:before="0" w:after="0" w:line="120" w:lineRule="exact"/>
      </w:pPr>
    </w:p>
    <w:p w14:paraId="7B723F67">
      <w:pPr>
        <w:jc w:val="both"/>
      </w:pPr>
      <w:r>
        <w:rPr>
          <w:b w:val="0"/>
        </w:rPr>
        <w:t>The volume of data generated by the edge tier follows directly from the posting interval. With a posting interval Δt = 5 s, the number of readings produced per device per day is:</w:t>
      </w:r>
    </w:p>
    <w:p w14:paraId="15C115F5">
      <w:pPr>
        <w:tabs>
          <w:tab w:val="center" w:pos="4514"/>
          <w:tab w:val="right" w:pos="9029"/>
        </w:tabs>
        <w:spacing w:before="80" w:after="160"/>
      </w:pPr>
      <w:r>
        <w:tab/>
      </w:r>
      <w:r>
        <w:rPr>
          <w:rFonts w:ascii="Cambria Math" w:hAnsi="Cambria Math" w:eastAsia="Cambria Math" w:cs="Cambria Math"/>
          <w:i/>
          <w:sz w:val="23"/>
        </w:rPr>
        <w:t>N_day = 86 400 s ÷ Δt = 86 400 ÷ 5 = 17 280 readings / device / day</w:t>
      </w:r>
      <w:r>
        <w:tab/>
      </w:r>
      <w:r>
        <w:rPr>
          <w:color w:val="718096"/>
          <w:sz w:val="20"/>
        </w:rPr>
        <w:t>(1.1)</w:t>
      </w:r>
    </w:p>
    <w:p w14:paraId="34E1647E">
      <w:pPr>
        <w:jc w:val="both"/>
      </w:pPr>
      <w:r>
        <w:rPr>
          <w:b w:val="0"/>
        </w:rPr>
        <w:t>This figure drives the database sizing in Chapter 2 and the retention recommendations in Chapter 6.</w:t>
      </w:r>
    </w:p>
    <w:p w14:paraId="698AFF60">
      <w:pPr>
        <w:pStyle w:val="3"/>
      </w:pPr>
      <w:bookmarkStart w:id="15" w:name="_Toc15091"/>
      <w:r>
        <w:t>1.14 Technology Stack</w:t>
      </w:r>
      <w:bookmarkEnd w:id="15"/>
    </w:p>
    <w:p w14:paraId="45AB51A3">
      <w:pPr>
        <w:jc w:val="both"/>
      </w:pPr>
      <w:r>
        <w:rPr>
          <w:b w:val="0"/>
        </w:rPr>
        <w:t xml:space="preserve">The following technology inventory was extracted automatically from </w:t>
      </w:r>
      <w:r>
        <w:rPr>
          <w:rFonts w:ascii="Consolas" w:hAnsi="Consolas" w:eastAsia="Consolas" w:cs="Consolas"/>
          <w:b w:val="0"/>
          <w:color w:val="9B2C2C"/>
          <w:sz w:val="20"/>
        </w:rPr>
        <w:t>requirements.txt</w:t>
      </w:r>
      <w:r>
        <w:rPr>
          <w:b w:val="0"/>
        </w:rPr>
        <w:t xml:space="preserve"> and </w:t>
      </w:r>
      <w:r>
        <w:rPr>
          <w:rFonts w:ascii="Consolas" w:hAnsi="Consolas" w:eastAsia="Consolas" w:cs="Consolas"/>
          <w:b w:val="0"/>
          <w:color w:val="9B2C2C"/>
          <w:sz w:val="20"/>
        </w:rPr>
        <w:t>frontend/package.json</w:t>
      </w:r>
      <w:r>
        <w:rPr>
          <w:b w:val="0"/>
        </w:rPr>
        <w:t xml:space="preserve"> at document-generation time, ensuring that it reflects the repository exactly.</w:t>
      </w:r>
    </w:p>
    <w:p w14:paraId="54DAE46B">
      <w:pPr>
        <w:pStyle w:val="168"/>
      </w:pPr>
      <w:r>
        <w:t>Table 1.7: Backend dependencies (requirements.txt)</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5269F9F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913" w:type="dxa"/>
            <w:shd w:val="clear" w:color="auto" w:fill="1B365D"/>
            <w:vAlign w:val="center"/>
          </w:tcPr>
          <w:p w14:paraId="7A53B55F">
            <w:pPr>
              <w:spacing w:before="0" w:after="0" w:line="252" w:lineRule="auto"/>
              <w:jc w:val="left"/>
            </w:pPr>
            <w:r>
              <w:rPr>
                <w:b/>
                <w:color w:val="FFFFFF"/>
                <w:sz w:val="18"/>
              </w:rPr>
              <w:t>Package</w:t>
            </w:r>
          </w:p>
        </w:tc>
        <w:tc>
          <w:tcPr>
            <w:tcW w:w="6116" w:type="dxa"/>
            <w:shd w:val="clear" w:color="auto" w:fill="1B365D"/>
            <w:vAlign w:val="center"/>
          </w:tcPr>
          <w:p w14:paraId="3303947E">
            <w:pPr>
              <w:spacing w:before="0" w:after="0" w:line="252" w:lineRule="auto"/>
              <w:jc w:val="left"/>
            </w:pPr>
            <w:r>
              <w:rPr>
                <w:b/>
                <w:color w:val="FFFFFF"/>
                <w:sz w:val="18"/>
              </w:rPr>
              <w:t>Purpose in Smart Solar Alert</w:t>
            </w:r>
          </w:p>
        </w:tc>
      </w:tr>
      <w:tr w14:paraId="743C27F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131A427A">
            <w:pPr>
              <w:spacing w:before="0" w:after="0" w:line="252" w:lineRule="auto"/>
              <w:jc w:val="left"/>
            </w:pPr>
            <w:r>
              <w:rPr>
                <w:rFonts w:ascii="Consolas" w:hAnsi="Consolas" w:eastAsia="Consolas" w:cs="Consolas"/>
                <w:b w:val="0"/>
                <w:color w:val="9B2C2C"/>
                <w:sz w:val="16"/>
              </w:rPr>
              <w:t>fastapi</w:t>
            </w:r>
          </w:p>
        </w:tc>
        <w:tc>
          <w:tcPr>
            <w:tcW w:w="6116" w:type="dxa"/>
            <w:shd w:val="clear" w:color="auto" w:fill="F7FAFC"/>
            <w:vAlign w:val="top"/>
          </w:tcPr>
          <w:p w14:paraId="33E2F166">
            <w:pPr>
              <w:spacing w:before="0" w:after="0" w:line="252" w:lineRule="auto"/>
              <w:jc w:val="left"/>
            </w:pPr>
            <w:r>
              <w:rPr>
                <w:b w:val="0"/>
                <w:sz w:val="18"/>
              </w:rPr>
              <w:t>ASGI web framework, routing, dependency injection, OpenAPI docs</w:t>
            </w:r>
          </w:p>
        </w:tc>
      </w:tr>
      <w:tr w14:paraId="0788C12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5D99B5BC">
            <w:pPr>
              <w:spacing w:before="0" w:after="0" w:line="252" w:lineRule="auto"/>
              <w:jc w:val="left"/>
            </w:pPr>
            <w:r>
              <w:rPr>
                <w:rFonts w:ascii="Consolas" w:hAnsi="Consolas" w:eastAsia="Consolas" w:cs="Consolas"/>
                <w:b w:val="0"/>
                <w:color w:val="9B2C2C"/>
                <w:sz w:val="16"/>
              </w:rPr>
              <w:t>uvicorn</w:t>
            </w:r>
          </w:p>
        </w:tc>
        <w:tc>
          <w:tcPr>
            <w:tcW w:w="6116" w:type="dxa"/>
            <w:shd w:val="clear" w:color="auto" w:fill="FFFFFF"/>
            <w:vAlign w:val="top"/>
          </w:tcPr>
          <w:p w14:paraId="32D8B48B">
            <w:pPr>
              <w:spacing w:before="0" w:after="0" w:line="252" w:lineRule="auto"/>
              <w:jc w:val="left"/>
            </w:pPr>
            <w:r>
              <w:rPr>
                <w:b w:val="0"/>
                <w:sz w:val="18"/>
              </w:rPr>
              <w:t>ASGI server that hosts the FastAPI application</w:t>
            </w:r>
          </w:p>
        </w:tc>
      </w:tr>
      <w:tr w14:paraId="47D5997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01D4C1F5">
            <w:pPr>
              <w:spacing w:before="0" w:after="0" w:line="252" w:lineRule="auto"/>
              <w:jc w:val="left"/>
            </w:pPr>
            <w:r>
              <w:rPr>
                <w:rFonts w:ascii="Consolas" w:hAnsi="Consolas" w:eastAsia="Consolas" w:cs="Consolas"/>
                <w:b w:val="0"/>
                <w:color w:val="9B2C2C"/>
                <w:sz w:val="16"/>
              </w:rPr>
              <w:t>sqlalchemy</w:t>
            </w:r>
          </w:p>
        </w:tc>
        <w:tc>
          <w:tcPr>
            <w:tcW w:w="6116" w:type="dxa"/>
            <w:shd w:val="clear" w:color="auto" w:fill="F7FAFC"/>
            <w:vAlign w:val="top"/>
          </w:tcPr>
          <w:p w14:paraId="2233C6FF">
            <w:pPr>
              <w:spacing w:before="0" w:after="0" w:line="252" w:lineRule="auto"/>
              <w:jc w:val="left"/>
            </w:pPr>
            <w:r>
              <w:rPr>
                <w:b w:val="0"/>
                <w:sz w:val="18"/>
              </w:rPr>
              <w:t>ORM and SQL toolkit for PostgreSQL access</w:t>
            </w:r>
          </w:p>
        </w:tc>
      </w:tr>
      <w:tr w14:paraId="1C62A62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70EA7B0B">
            <w:pPr>
              <w:spacing w:before="0" w:after="0" w:line="252" w:lineRule="auto"/>
              <w:jc w:val="left"/>
            </w:pPr>
            <w:r>
              <w:rPr>
                <w:rFonts w:ascii="Consolas" w:hAnsi="Consolas" w:eastAsia="Consolas" w:cs="Consolas"/>
                <w:b w:val="0"/>
                <w:color w:val="9B2C2C"/>
                <w:sz w:val="16"/>
              </w:rPr>
              <w:t>alembic</w:t>
            </w:r>
          </w:p>
        </w:tc>
        <w:tc>
          <w:tcPr>
            <w:tcW w:w="6116" w:type="dxa"/>
            <w:shd w:val="clear" w:color="auto" w:fill="FFFFFF"/>
            <w:vAlign w:val="top"/>
          </w:tcPr>
          <w:p w14:paraId="68268072">
            <w:pPr>
              <w:spacing w:before="0" w:after="0" w:line="252" w:lineRule="auto"/>
              <w:jc w:val="left"/>
            </w:pPr>
            <w:r>
              <w:rPr>
                <w:b w:val="0"/>
                <w:sz w:val="18"/>
              </w:rPr>
              <w:t>Versioned database schema migrations</w:t>
            </w:r>
          </w:p>
        </w:tc>
      </w:tr>
      <w:tr w14:paraId="492524B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0975F10E">
            <w:pPr>
              <w:spacing w:before="0" w:after="0" w:line="252" w:lineRule="auto"/>
              <w:jc w:val="left"/>
            </w:pPr>
            <w:r>
              <w:rPr>
                <w:rFonts w:ascii="Consolas" w:hAnsi="Consolas" w:eastAsia="Consolas" w:cs="Consolas"/>
                <w:b w:val="0"/>
                <w:color w:val="9B2C2C"/>
                <w:sz w:val="16"/>
              </w:rPr>
              <w:t>pydantic</w:t>
            </w:r>
          </w:p>
        </w:tc>
        <w:tc>
          <w:tcPr>
            <w:tcW w:w="6116" w:type="dxa"/>
            <w:shd w:val="clear" w:color="auto" w:fill="F7FAFC"/>
            <w:vAlign w:val="top"/>
          </w:tcPr>
          <w:p w14:paraId="09EFE1DB">
            <w:pPr>
              <w:spacing w:before="0" w:after="0" w:line="252" w:lineRule="auto"/>
              <w:jc w:val="left"/>
            </w:pPr>
            <w:r>
              <w:rPr>
                <w:b w:val="0"/>
                <w:sz w:val="18"/>
              </w:rPr>
              <w:t>Request/response validation and serialisation (v2)</w:t>
            </w:r>
          </w:p>
        </w:tc>
      </w:tr>
      <w:tr w14:paraId="36879E4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20947CFA">
            <w:pPr>
              <w:spacing w:before="0" w:after="0" w:line="252" w:lineRule="auto"/>
              <w:jc w:val="left"/>
            </w:pPr>
            <w:r>
              <w:rPr>
                <w:rFonts w:ascii="Consolas" w:hAnsi="Consolas" w:eastAsia="Consolas" w:cs="Consolas"/>
                <w:b w:val="0"/>
                <w:color w:val="9B2C2C"/>
                <w:sz w:val="16"/>
              </w:rPr>
              <w:t>pydantic-settings</w:t>
            </w:r>
          </w:p>
        </w:tc>
        <w:tc>
          <w:tcPr>
            <w:tcW w:w="6116" w:type="dxa"/>
            <w:shd w:val="clear" w:color="auto" w:fill="FFFFFF"/>
            <w:vAlign w:val="top"/>
          </w:tcPr>
          <w:p w14:paraId="37299B20">
            <w:pPr>
              <w:spacing w:before="0" w:after="0" w:line="252" w:lineRule="auto"/>
              <w:jc w:val="left"/>
            </w:pPr>
            <w:r>
              <w:rPr>
                <w:b w:val="0"/>
                <w:sz w:val="18"/>
              </w:rPr>
              <w:t>Typed configuration loaded from .env</w:t>
            </w:r>
          </w:p>
        </w:tc>
      </w:tr>
      <w:tr w14:paraId="005B13E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7938A310">
            <w:pPr>
              <w:spacing w:before="0" w:after="0" w:line="252" w:lineRule="auto"/>
              <w:jc w:val="left"/>
            </w:pPr>
            <w:r>
              <w:rPr>
                <w:rFonts w:ascii="Consolas" w:hAnsi="Consolas" w:eastAsia="Consolas" w:cs="Consolas"/>
                <w:b w:val="0"/>
                <w:color w:val="9B2C2C"/>
                <w:sz w:val="16"/>
              </w:rPr>
              <w:t>psycopg2-binary</w:t>
            </w:r>
          </w:p>
        </w:tc>
        <w:tc>
          <w:tcPr>
            <w:tcW w:w="6116" w:type="dxa"/>
            <w:shd w:val="clear" w:color="auto" w:fill="F7FAFC"/>
            <w:vAlign w:val="top"/>
          </w:tcPr>
          <w:p w14:paraId="3665F858">
            <w:pPr>
              <w:spacing w:before="0" w:after="0" w:line="252" w:lineRule="auto"/>
              <w:jc w:val="left"/>
            </w:pPr>
            <w:r>
              <w:rPr>
                <w:b w:val="0"/>
                <w:sz w:val="18"/>
              </w:rPr>
              <w:t>PostgreSQL driver</w:t>
            </w:r>
          </w:p>
        </w:tc>
      </w:tr>
      <w:tr w14:paraId="5812BCE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1668A89B">
            <w:pPr>
              <w:spacing w:before="0" w:after="0" w:line="252" w:lineRule="auto"/>
              <w:jc w:val="left"/>
            </w:pPr>
            <w:r>
              <w:rPr>
                <w:rFonts w:ascii="Consolas" w:hAnsi="Consolas" w:eastAsia="Consolas" w:cs="Consolas"/>
                <w:b w:val="0"/>
                <w:color w:val="9B2C2C"/>
                <w:sz w:val="16"/>
              </w:rPr>
              <w:t>python-jose[cryptography]</w:t>
            </w:r>
          </w:p>
        </w:tc>
        <w:tc>
          <w:tcPr>
            <w:tcW w:w="6116" w:type="dxa"/>
            <w:shd w:val="clear" w:color="auto" w:fill="FFFFFF"/>
            <w:vAlign w:val="top"/>
          </w:tcPr>
          <w:p w14:paraId="06B5BB25">
            <w:pPr>
              <w:spacing w:before="0" w:after="0" w:line="252" w:lineRule="auto"/>
              <w:jc w:val="left"/>
            </w:pPr>
            <w:r>
              <w:rPr>
                <w:b w:val="0"/>
                <w:sz w:val="18"/>
              </w:rPr>
              <w:t>JWT encoding/decoding (HS256)</w:t>
            </w:r>
          </w:p>
        </w:tc>
      </w:tr>
      <w:tr w14:paraId="701BC14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26001CD5">
            <w:pPr>
              <w:spacing w:before="0" w:after="0" w:line="252" w:lineRule="auto"/>
              <w:jc w:val="left"/>
            </w:pPr>
            <w:r>
              <w:rPr>
                <w:rFonts w:ascii="Consolas" w:hAnsi="Consolas" w:eastAsia="Consolas" w:cs="Consolas"/>
                <w:b w:val="0"/>
                <w:color w:val="9B2C2C"/>
                <w:sz w:val="16"/>
              </w:rPr>
              <w:t>passlib[bcrypt]</w:t>
            </w:r>
          </w:p>
        </w:tc>
        <w:tc>
          <w:tcPr>
            <w:tcW w:w="6116" w:type="dxa"/>
            <w:shd w:val="clear" w:color="auto" w:fill="F7FAFC"/>
            <w:vAlign w:val="top"/>
          </w:tcPr>
          <w:p w14:paraId="5EB694E1">
            <w:pPr>
              <w:spacing w:before="0" w:after="0" w:line="252" w:lineRule="auto"/>
              <w:jc w:val="left"/>
            </w:pPr>
            <w:r>
              <w:rPr>
                <w:b w:val="0"/>
                <w:sz w:val="18"/>
              </w:rPr>
              <w:t>Password hashing context</w:t>
            </w:r>
          </w:p>
        </w:tc>
      </w:tr>
      <w:tr w14:paraId="68BAAA6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664030E6">
            <w:pPr>
              <w:spacing w:before="0" w:after="0" w:line="252" w:lineRule="auto"/>
              <w:jc w:val="left"/>
            </w:pPr>
            <w:r>
              <w:rPr>
                <w:rFonts w:ascii="Consolas" w:hAnsi="Consolas" w:eastAsia="Consolas" w:cs="Consolas"/>
                <w:b w:val="0"/>
                <w:color w:val="9B2C2C"/>
                <w:sz w:val="16"/>
              </w:rPr>
              <w:t>python-dotenv</w:t>
            </w:r>
          </w:p>
        </w:tc>
        <w:tc>
          <w:tcPr>
            <w:tcW w:w="6116" w:type="dxa"/>
            <w:shd w:val="clear" w:color="auto" w:fill="FFFFFF"/>
            <w:vAlign w:val="top"/>
          </w:tcPr>
          <w:p w14:paraId="67AB7A42">
            <w:pPr>
              <w:spacing w:before="0" w:after="0" w:line="252" w:lineRule="auto"/>
              <w:jc w:val="left"/>
            </w:pPr>
            <w:r>
              <w:rPr>
                <w:b w:val="0"/>
                <w:sz w:val="18"/>
              </w:rPr>
              <w:t>Environment file loading</w:t>
            </w:r>
          </w:p>
        </w:tc>
      </w:tr>
      <w:tr w14:paraId="5A06366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50271237">
            <w:pPr>
              <w:spacing w:before="0" w:after="0" w:line="252" w:lineRule="auto"/>
              <w:jc w:val="left"/>
            </w:pPr>
            <w:r>
              <w:rPr>
                <w:rFonts w:ascii="Consolas" w:hAnsi="Consolas" w:eastAsia="Consolas" w:cs="Consolas"/>
                <w:b w:val="0"/>
                <w:color w:val="9B2C2C"/>
                <w:sz w:val="16"/>
              </w:rPr>
              <w:t>email-validator</w:t>
            </w:r>
          </w:p>
        </w:tc>
        <w:tc>
          <w:tcPr>
            <w:tcW w:w="6116" w:type="dxa"/>
            <w:shd w:val="clear" w:color="auto" w:fill="F7FAFC"/>
            <w:vAlign w:val="top"/>
          </w:tcPr>
          <w:p w14:paraId="2E2804B4">
            <w:pPr>
              <w:spacing w:before="0" w:after="0" w:line="252" w:lineRule="auto"/>
              <w:jc w:val="left"/>
            </w:pPr>
            <w:r>
              <w:rPr>
                <w:b w:val="0"/>
                <w:sz w:val="18"/>
              </w:rPr>
              <w:t>EmailStr validation in user schemas</w:t>
            </w:r>
          </w:p>
        </w:tc>
      </w:tr>
      <w:tr w14:paraId="0516F32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17F24D64">
            <w:pPr>
              <w:spacing w:before="0" w:after="0" w:line="252" w:lineRule="auto"/>
              <w:jc w:val="left"/>
            </w:pPr>
            <w:r>
              <w:rPr>
                <w:rFonts w:ascii="Consolas" w:hAnsi="Consolas" w:eastAsia="Consolas" w:cs="Consolas"/>
                <w:b w:val="0"/>
                <w:color w:val="9B2C2C"/>
                <w:sz w:val="16"/>
              </w:rPr>
              <w:t>python-multipart</w:t>
            </w:r>
          </w:p>
        </w:tc>
        <w:tc>
          <w:tcPr>
            <w:tcW w:w="6116" w:type="dxa"/>
            <w:shd w:val="clear" w:color="auto" w:fill="FFFFFF"/>
            <w:vAlign w:val="top"/>
          </w:tcPr>
          <w:p w14:paraId="21A49D21">
            <w:pPr>
              <w:spacing w:before="0" w:after="0" w:line="252" w:lineRule="auto"/>
              <w:jc w:val="left"/>
            </w:pPr>
            <w:r>
              <w:rPr>
                <w:b w:val="0"/>
                <w:sz w:val="18"/>
              </w:rPr>
              <w:t>Form parsing for OAuth2 password login</w:t>
            </w:r>
          </w:p>
        </w:tc>
      </w:tr>
      <w:tr w14:paraId="14C15EB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771CC8C9">
            <w:pPr>
              <w:spacing w:before="0" w:after="0" w:line="252" w:lineRule="auto"/>
              <w:jc w:val="left"/>
            </w:pPr>
            <w:r>
              <w:rPr>
                <w:rFonts w:ascii="Consolas" w:hAnsi="Consolas" w:eastAsia="Consolas" w:cs="Consolas"/>
                <w:b w:val="0"/>
                <w:color w:val="9B2C2C"/>
                <w:sz w:val="16"/>
              </w:rPr>
              <w:t>bcrypt&lt;4.0.0</w:t>
            </w:r>
          </w:p>
        </w:tc>
        <w:tc>
          <w:tcPr>
            <w:tcW w:w="6116" w:type="dxa"/>
            <w:shd w:val="clear" w:color="auto" w:fill="F7FAFC"/>
            <w:vAlign w:val="top"/>
          </w:tcPr>
          <w:p w14:paraId="190F79A8">
            <w:pPr>
              <w:spacing w:before="0" w:after="0" w:line="252" w:lineRule="auto"/>
              <w:jc w:val="left"/>
            </w:pPr>
            <w:r>
              <w:rPr>
                <w:b w:val="0"/>
                <w:sz w:val="18"/>
              </w:rPr>
              <w:t>bcrypt backend pinned for passlib compatibility</w:t>
            </w:r>
          </w:p>
        </w:tc>
      </w:tr>
      <w:tr w14:paraId="51886A3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24E3A2C7">
            <w:pPr>
              <w:spacing w:before="0" w:after="0" w:line="252" w:lineRule="auto"/>
              <w:jc w:val="left"/>
            </w:pPr>
            <w:r>
              <w:rPr>
                <w:rFonts w:ascii="Consolas" w:hAnsi="Consolas" w:eastAsia="Consolas" w:cs="Consolas"/>
                <w:b w:val="0"/>
                <w:color w:val="9B2C2C"/>
                <w:sz w:val="16"/>
              </w:rPr>
              <w:t>google-genai</w:t>
            </w:r>
          </w:p>
        </w:tc>
        <w:tc>
          <w:tcPr>
            <w:tcW w:w="6116" w:type="dxa"/>
            <w:shd w:val="clear" w:color="auto" w:fill="FFFFFF"/>
            <w:vAlign w:val="top"/>
          </w:tcPr>
          <w:p w14:paraId="72D1DC48">
            <w:pPr>
              <w:spacing w:before="0" w:after="0" w:line="252" w:lineRule="auto"/>
              <w:jc w:val="left"/>
            </w:pPr>
            <w:r>
              <w:rPr>
                <w:b w:val="0"/>
                <w:sz w:val="18"/>
              </w:rPr>
              <w:t>Google Gemini SDK used by the SolarGuard AI chatbot</w:t>
            </w:r>
          </w:p>
        </w:tc>
      </w:tr>
    </w:tbl>
    <w:p w14:paraId="6D96E30D">
      <w:pPr>
        <w:spacing w:before="0" w:after="0" w:line="120" w:lineRule="exact"/>
      </w:pPr>
    </w:p>
    <w:p w14:paraId="29B33BE8">
      <w:pPr>
        <w:pStyle w:val="168"/>
      </w:pPr>
      <w:r>
        <w:t>Table 1.8: Frontend dependencies (package.json)</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2F9EB25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767" w:type="dxa"/>
            <w:shd w:val="clear" w:color="auto" w:fill="1B365D"/>
            <w:vAlign w:val="center"/>
          </w:tcPr>
          <w:p w14:paraId="78EC144B">
            <w:pPr>
              <w:spacing w:before="0" w:after="0" w:line="252" w:lineRule="auto"/>
              <w:jc w:val="left"/>
            </w:pPr>
            <w:r>
              <w:rPr>
                <w:b/>
                <w:color w:val="FFFFFF"/>
                <w:sz w:val="18"/>
              </w:rPr>
              <w:t>Package</w:t>
            </w:r>
          </w:p>
        </w:tc>
        <w:tc>
          <w:tcPr>
            <w:tcW w:w="1311" w:type="dxa"/>
            <w:shd w:val="clear" w:color="auto" w:fill="1B365D"/>
            <w:vAlign w:val="center"/>
          </w:tcPr>
          <w:p w14:paraId="4F299B46">
            <w:pPr>
              <w:spacing w:before="0" w:after="0" w:line="252" w:lineRule="auto"/>
              <w:jc w:val="left"/>
            </w:pPr>
            <w:r>
              <w:rPr>
                <w:b/>
                <w:color w:val="FFFFFF"/>
                <w:sz w:val="18"/>
              </w:rPr>
              <w:t>Version</w:t>
            </w:r>
          </w:p>
        </w:tc>
        <w:tc>
          <w:tcPr>
            <w:tcW w:w="1019" w:type="dxa"/>
            <w:shd w:val="clear" w:color="auto" w:fill="1B365D"/>
            <w:vAlign w:val="center"/>
          </w:tcPr>
          <w:p w14:paraId="6AE23608">
            <w:pPr>
              <w:spacing w:before="0" w:after="0" w:line="252" w:lineRule="auto"/>
              <w:jc w:val="left"/>
            </w:pPr>
            <w:r>
              <w:rPr>
                <w:b/>
                <w:color w:val="FFFFFF"/>
                <w:sz w:val="18"/>
              </w:rPr>
              <w:t>Scope</w:t>
            </w:r>
          </w:p>
        </w:tc>
        <w:tc>
          <w:tcPr>
            <w:tcW w:w="3932" w:type="dxa"/>
            <w:shd w:val="clear" w:color="auto" w:fill="1B365D"/>
            <w:vAlign w:val="center"/>
          </w:tcPr>
          <w:p w14:paraId="5BD28DBF">
            <w:pPr>
              <w:spacing w:before="0" w:after="0" w:line="252" w:lineRule="auto"/>
              <w:jc w:val="left"/>
            </w:pPr>
            <w:r>
              <w:rPr>
                <w:b/>
                <w:color w:val="FFFFFF"/>
                <w:sz w:val="18"/>
              </w:rPr>
              <w:t>Purpose</w:t>
            </w:r>
          </w:p>
        </w:tc>
      </w:tr>
      <w:tr w14:paraId="56DD512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0A2AA441">
            <w:pPr>
              <w:spacing w:before="0" w:after="0" w:line="252" w:lineRule="auto"/>
              <w:jc w:val="left"/>
            </w:pPr>
            <w:r>
              <w:rPr>
                <w:rFonts w:ascii="Consolas" w:hAnsi="Consolas" w:eastAsia="Consolas" w:cs="Consolas"/>
                <w:b w:val="0"/>
                <w:color w:val="9B2C2C"/>
                <w:sz w:val="16"/>
              </w:rPr>
              <w:t>axios</w:t>
            </w:r>
          </w:p>
        </w:tc>
        <w:tc>
          <w:tcPr>
            <w:tcW w:w="1311" w:type="dxa"/>
            <w:shd w:val="clear" w:color="auto" w:fill="F7FAFC"/>
            <w:vAlign w:val="top"/>
          </w:tcPr>
          <w:p w14:paraId="1956668A">
            <w:pPr>
              <w:spacing w:before="0" w:after="0" w:line="252" w:lineRule="auto"/>
              <w:jc w:val="left"/>
            </w:pPr>
            <w:r>
              <w:rPr>
                <w:b w:val="0"/>
                <w:sz w:val="18"/>
              </w:rPr>
              <w:t>^1.20.0</w:t>
            </w:r>
          </w:p>
        </w:tc>
        <w:tc>
          <w:tcPr>
            <w:tcW w:w="1019" w:type="dxa"/>
            <w:shd w:val="clear" w:color="auto" w:fill="F7FAFC"/>
            <w:vAlign w:val="top"/>
          </w:tcPr>
          <w:p w14:paraId="51791470">
            <w:pPr>
              <w:spacing w:before="0" w:after="0" w:line="252" w:lineRule="auto"/>
              <w:jc w:val="left"/>
            </w:pPr>
            <w:r>
              <w:rPr>
                <w:b w:val="0"/>
                <w:sz w:val="18"/>
              </w:rPr>
              <w:t>runtime</w:t>
            </w:r>
          </w:p>
        </w:tc>
        <w:tc>
          <w:tcPr>
            <w:tcW w:w="3932" w:type="dxa"/>
            <w:shd w:val="clear" w:color="auto" w:fill="F7FAFC"/>
            <w:vAlign w:val="top"/>
          </w:tcPr>
          <w:p w14:paraId="3AA56DB3">
            <w:pPr>
              <w:spacing w:before="0" w:after="0" w:line="252" w:lineRule="auto"/>
              <w:jc w:val="left"/>
            </w:pPr>
            <w:r>
              <w:rPr>
                <w:b w:val="0"/>
                <w:sz w:val="18"/>
              </w:rPr>
              <w:t>HTTP client with JWT interceptor</w:t>
            </w:r>
          </w:p>
        </w:tc>
      </w:tr>
      <w:tr w14:paraId="6BF4B9D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002A7C6B">
            <w:pPr>
              <w:spacing w:before="0" w:after="0" w:line="252" w:lineRule="auto"/>
              <w:jc w:val="left"/>
            </w:pPr>
            <w:r>
              <w:rPr>
                <w:rFonts w:ascii="Consolas" w:hAnsi="Consolas" w:eastAsia="Consolas" w:cs="Consolas"/>
                <w:b w:val="0"/>
                <w:color w:val="9B2C2C"/>
                <w:sz w:val="16"/>
              </w:rPr>
              <w:t>lucide-react</w:t>
            </w:r>
          </w:p>
        </w:tc>
        <w:tc>
          <w:tcPr>
            <w:tcW w:w="1311" w:type="dxa"/>
            <w:shd w:val="clear" w:color="auto" w:fill="FFFFFF"/>
            <w:vAlign w:val="top"/>
          </w:tcPr>
          <w:p w14:paraId="0ED042A1">
            <w:pPr>
              <w:spacing w:before="0" w:after="0" w:line="252" w:lineRule="auto"/>
              <w:jc w:val="left"/>
            </w:pPr>
            <w:r>
              <w:rPr>
                <w:b w:val="0"/>
                <w:sz w:val="18"/>
              </w:rPr>
              <w:t>^1.40.0</w:t>
            </w:r>
          </w:p>
        </w:tc>
        <w:tc>
          <w:tcPr>
            <w:tcW w:w="1019" w:type="dxa"/>
            <w:shd w:val="clear" w:color="auto" w:fill="FFFFFF"/>
            <w:vAlign w:val="top"/>
          </w:tcPr>
          <w:p w14:paraId="5E2AD760">
            <w:pPr>
              <w:spacing w:before="0" w:after="0" w:line="252" w:lineRule="auto"/>
              <w:jc w:val="left"/>
            </w:pPr>
            <w:r>
              <w:rPr>
                <w:b w:val="0"/>
                <w:sz w:val="18"/>
              </w:rPr>
              <w:t>runtime</w:t>
            </w:r>
          </w:p>
        </w:tc>
        <w:tc>
          <w:tcPr>
            <w:tcW w:w="3932" w:type="dxa"/>
            <w:shd w:val="clear" w:color="auto" w:fill="FFFFFF"/>
            <w:vAlign w:val="top"/>
          </w:tcPr>
          <w:p w14:paraId="7430A1D0">
            <w:pPr>
              <w:spacing w:before="0" w:after="0" w:line="252" w:lineRule="auto"/>
              <w:jc w:val="left"/>
            </w:pPr>
            <w:r>
              <w:rPr>
                <w:b w:val="0"/>
                <w:sz w:val="18"/>
              </w:rPr>
              <w:t>Icon set</w:t>
            </w:r>
          </w:p>
        </w:tc>
      </w:tr>
      <w:tr w14:paraId="5D60705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1EA70ADC">
            <w:pPr>
              <w:spacing w:before="0" w:after="0" w:line="252" w:lineRule="auto"/>
              <w:jc w:val="left"/>
            </w:pPr>
            <w:r>
              <w:rPr>
                <w:rFonts w:ascii="Consolas" w:hAnsi="Consolas" w:eastAsia="Consolas" w:cs="Consolas"/>
                <w:b w:val="0"/>
                <w:color w:val="9B2C2C"/>
                <w:sz w:val="16"/>
              </w:rPr>
              <w:t>react</w:t>
            </w:r>
          </w:p>
        </w:tc>
        <w:tc>
          <w:tcPr>
            <w:tcW w:w="1311" w:type="dxa"/>
            <w:shd w:val="clear" w:color="auto" w:fill="F7FAFC"/>
            <w:vAlign w:val="top"/>
          </w:tcPr>
          <w:p w14:paraId="69CBAEC0">
            <w:pPr>
              <w:spacing w:before="0" w:after="0" w:line="252" w:lineRule="auto"/>
              <w:jc w:val="left"/>
            </w:pPr>
            <w:r>
              <w:rPr>
                <w:b w:val="0"/>
                <w:sz w:val="18"/>
              </w:rPr>
              <w:t>^19.2.8</w:t>
            </w:r>
          </w:p>
        </w:tc>
        <w:tc>
          <w:tcPr>
            <w:tcW w:w="1019" w:type="dxa"/>
            <w:shd w:val="clear" w:color="auto" w:fill="F7FAFC"/>
            <w:vAlign w:val="top"/>
          </w:tcPr>
          <w:p w14:paraId="2CBB03CF">
            <w:pPr>
              <w:spacing w:before="0" w:after="0" w:line="252" w:lineRule="auto"/>
              <w:jc w:val="left"/>
            </w:pPr>
            <w:r>
              <w:rPr>
                <w:b w:val="0"/>
                <w:sz w:val="18"/>
              </w:rPr>
              <w:t>runtime</w:t>
            </w:r>
          </w:p>
        </w:tc>
        <w:tc>
          <w:tcPr>
            <w:tcW w:w="3932" w:type="dxa"/>
            <w:shd w:val="clear" w:color="auto" w:fill="F7FAFC"/>
            <w:vAlign w:val="top"/>
          </w:tcPr>
          <w:p w14:paraId="692F996D">
            <w:pPr>
              <w:spacing w:before="0" w:after="0" w:line="252" w:lineRule="auto"/>
              <w:jc w:val="left"/>
            </w:pPr>
            <w:r>
              <w:rPr>
                <w:b w:val="0"/>
                <w:sz w:val="18"/>
              </w:rPr>
              <w:t>UI library</w:t>
            </w:r>
          </w:p>
        </w:tc>
      </w:tr>
      <w:tr w14:paraId="594C682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0034B1DE">
            <w:pPr>
              <w:spacing w:before="0" w:after="0" w:line="252" w:lineRule="auto"/>
              <w:jc w:val="left"/>
            </w:pPr>
            <w:r>
              <w:rPr>
                <w:rFonts w:ascii="Consolas" w:hAnsi="Consolas" w:eastAsia="Consolas" w:cs="Consolas"/>
                <w:b w:val="0"/>
                <w:color w:val="9B2C2C"/>
                <w:sz w:val="16"/>
              </w:rPr>
              <w:t>react-dom</w:t>
            </w:r>
          </w:p>
        </w:tc>
        <w:tc>
          <w:tcPr>
            <w:tcW w:w="1311" w:type="dxa"/>
            <w:shd w:val="clear" w:color="auto" w:fill="FFFFFF"/>
            <w:vAlign w:val="top"/>
          </w:tcPr>
          <w:p w14:paraId="5997F48A">
            <w:pPr>
              <w:spacing w:before="0" w:after="0" w:line="252" w:lineRule="auto"/>
              <w:jc w:val="left"/>
            </w:pPr>
            <w:r>
              <w:rPr>
                <w:b w:val="0"/>
                <w:sz w:val="18"/>
              </w:rPr>
              <w:t>^19.2.8</w:t>
            </w:r>
          </w:p>
        </w:tc>
        <w:tc>
          <w:tcPr>
            <w:tcW w:w="1019" w:type="dxa"/>
            <w:shd w:val="clear" w:color="auto" w:fill="FFFFFF"/>
            <w:vAlign w:val="top"/>
          </w:tcPr>
          <w:p w14:paraId="7B6195B1">
            <w:pPr>
              <w:spacing w:before="0" w:after="0" w:line="252" w:lineRule="auto"/>
              <w:jc w:val="left"/>
            </w:pPr>
            <w:r>
              <w:rPr>
                <w:b w:val="0"/>
                <w:sz w:val="18"/>
              </w:rPr>
              <w:t>runtime</w:t>
            </w:r>
          </w:p>
        </w:tc>
        <w:tc>
          <w:tcPr>
            <w:tcW w:w="3932" w:type="dxa"/>
            <w:shd w:val="clear" w:color="auto" w:fill="FFFFFF"/>
            <w:vAlign w:val="top"/>
          </w:tcPr>
          <w:p w14:paraId="5FCAE09B">
            <w:pPr>
              <w:spacing w:before="0" w:after="0" w:line="252" w:lineRule="auto"/>
              <w:jc w:val="left"/>
            </w:pPr>
            <w:r>
              <w:rPr>
                <w:b w:val="0"/>
                <w:sz w:val="18"/>
              </w:rPr>
              <w:t>DOM renderer</w:t>
            </w:r>
          </w:p>
        </w:tc>
      </w:tr>
      <w:tr w14:paraId="3EF4FF8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21061DD4">
            <w:pPr>
              <w:spacing w:before="0" w:after="0" w:line="252" w:lineRule="auto"/>
              <w:jc w:val="left"/>
            </w:pPr>
            <w:r>
              <w:rPr>
                <w:rFonts w:ascii="Consolas" w:hAnsi="Consolas" w:eastAsia="Consolas" w:cs="Consolas"/>
                <w:b w:val="0"/>
                <w:color w:val="9B2C2C"/>
                <w:sz w:val="16"/>
              </w:rPr>
              <w:t>react-router-dom</w:t>
            </w:r>
          </w:p>
        </w:tc>
        <w:tc>
          <w:tcPr>
            <w:tcW w:w="1311" w:type="dxa"/>
            <w:shd w:val="clear" w:color="auto" w:fill="F7FAFC"/>
            <w:vAlign w:val="top"/>
          </w:tcPr>
          <w:p w14:paraId="6E0596F4">
            <w:pPr>
              <w:spacing w:before="0" w:after="0" w:line="252" w:lineRule="auto"/>
              <w:jc w:val="left"/>
            </w:pPr>
            <w:r>
              <w:rPr>
                <w:b w:val="0"/>
                <w:sz w:val="18"/>
              </w:rPr>
              <w:t>^7.18.3</w:t>
            </w:r>
          </w:p>
        </w:tc>
        <w:tc>
          <w:tcPr>
            <w:tcW w:w="1019" w:type="dxa"/>
            <w:shd w:val="clear" w:color="auto" w:fill="F7FAFC"/>
            <w:vAlign w:val="top"/>
          </w:tcPr>
          <w:p w14:paraId="34CC7EF1">
            <w:pPr>
              <w:spacing w:before="0" w:after="0" w:line="252" w:lineRule="auto"/>
              <w:jc w:val="left"/>
            </w:pPr>
            <w:r>
              <w:rPr>
                <w:b w:val="0"/>
                <w:sz w:val="18"/>
              </w:rPr>
              <w:t>runtime</w:t>
            </w:r>
          </w:p>
        </w:tc>
        <w:tc>
          <w:tcPr>
            <w:tcW w:w="3932" w:type="dxa"/>
            <w:shd w:val="clear" w:color="auto" w:fill="F7FAFC"/>
            <w:vAlign w:val="top"/>
          </w:tcPr>
          <w:p w14:paraId="1D69EF6A">
            <w:pPr>
              <w:spacing w:before="0" w:after="0" w:line="252" w:lineRule="auto"/>
              <w:jc w:val="left"/>
            </w:pPr>
            <w:r>
              <w:rPr>
                <w:b w:val="0"/>
                <w:sz w:val="18"/>
              </w:rPr>
              <w:t>Client-side routing</w:t>
            </w:r>
          </w:p>
        </w:tc>
      </w:tr>
      <w:tr w14:paraId="37D9284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641412AF">
            <w:pPr>
              <w:spacing w:before="0" w:after="0" w:line="252" w:lineRule="auto"/>
              <w:jc w:val="left"/>
            </w:pPr>
            <w:r>
              <w:rPr>
                <w:rFonts w:ascii="Consolas" w:hAnsi="Consolas" w:eastAsia="Consolas" w:cs="Consolas"/>
                <w:b w:val="0"/>
                <w:color w:val="9B2C2C"/>
                <w:sz w:val="16"/>
              </w:rPr>
              <w:t>recharts</w:t>
            </w:r>
          </w:p>
        </w:tc>
        <w:tc>
          <w:tcPr>
            <w:tcW w:w="1311" w:type="dxa"/>
            <w:shd w:val="clear" w:color="auto" w:fill="FFFFFF"/>
            <w:vAlign w:val="top"/>
          </w:tcPr>
          <w:p w14:paraId="55776A13">
            <w:pPr>
              <w:spacing w:before="0" w:after="0" w:line="252" w:lineRule="auto"/>
              <w:jc w:val="left"/>
            </w:pPr>
            <w:r>
              <w:rPr>
                <w:b w:val="0"/>
                <w:sz w:val="18"/>
              </w:rPr>
              <w:t>^3.10.1</w:t>
            </w:r>
          </w:p>
        </w:tc>
        <w:tc>
          <w:tcPr>
            <w:tcW w:w="1019" w:type="dxa"/>
            <w:shd w:val="clear" w:color="auto" w:fill="FFFFFF"/>
            <w:vAlign w:val="top"/>
          </w:tcPr>
          <w:p w14:paraId="155B7EFB">
            <w:pPr>
              <w:spacing w:before="0" w:after="0" w:line="252" w:lineRule="auto"/>
              <w:jc w:val="left"/>
            </w:pPr>
            <w:r>
              <w:rPr>
                <w:b w:val="0"/>
                <w:sz w:val="18"/>
              </w:rPr>
              <w:t>runtime</w:t>
            </w:r>
          </w:p>
        </w:tc>
        <w:tc>
          <w:tcPr>
            <w:tcW w:w="3932" w:type="dxa"/>
            <w:shd w:val="clear" w:color="auto" w:fill="FFFFFF"/>
            <w:vAlign w:val="top"/>
          </w:tcPr>
          <w:p w14:paraId="06730499">
            <w:pPr>
              <w:spacing w:before="0" w:after="0" w:line="252" w:lineRule="auto"/>
              <w:jc w:val="left"/>
            </w:pPr>
            <w:r>
              <w:rPr>
                <w:b w:val="0"/>
                <w:sz w:val="18"/>
              </w:rPr>
              <w:t>Voltage/current history charts</w:t>
            </w:r>
          </w:p>
        </w:tc>
      </w:tr>
      <w:tr w14:paraId="446F9A1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68060F41">
            <w:pPr>
              <w:spacing w:before="0" w:after="0" w:line="252" w:lineRule="auto"/>
              <w:jc w:val="left"/>
            </w:pPr>
            <w:r>
              <w:rPr>
                <w:rFonts w:ascii="Consolas" w:hAnsi="Consolas" w:eastAsia="Consolas" w:cs="Consolas"/>
                <w:b w:val="0"/>
                <w:color w:val="9B2C2C"/>
                <w:sz w:val="16"/>
              </w:rPr>
              <w:t>@tailwindcss/postcss</w:t>
            </w:r>
          </w:p>
        </w:tc>
        <w:tc>
          <w:tcPr>
            <w:tcW w:w="1311" w:type="dxa"/>
            <w:shd w:val="clear" w:color="auto" w:fill="F7FAFC"/>
            <w:vAlign w:val="top"/>
          </w:tcPr>
          <w:p w14:paraId="439551C5">
            <w:pPr>
              <w:spacing w:before="0" w:after="0" w:line="252" w:lineRule="auto"/>
              <w:jc w:val="left"/>
            </w:pPr>
            <w:r>
              <w:rPr>
                <w:b w:val="0"/>
                <w:sz w:val="18"/>
              </w:rPr>
              <w:t>^4.3.3</w:t>
            </w:r>
          </w:p>
        </w:tc>
        <w:tc>
          <w:tcPr>
            <w:tcW w:w="1019" w:type="dxa"/>
            <w:shd w:val="clear" w:color="auto" w:fill="F7FAFC"/>
            <w:vAlign w:val="top"/>
          </w:tcPr>
          <w:p w14:paraId="3174374D">
            <w:pPr>
              <w:spacing w:before="0" w:after="0" w:line="252" w:lineRule="auto"/>
              <w:jc w:val="left"/>
            </w:pPr>
            <w:r>
              <w:rPr>
                <w:b w:val="0"/>
                <w:sz w:val="18"/>
              </w:rPr>
              <w:t>dev</w:t>
            </w:r>
          </w:p>
        </w:tc>
        <w:tc>
          <w:tcPr>
            <w:tcW w:w="3932" w:type="dxa"/>
            <w:shd w:val="clear" w:color="auto" w:fill="F7FAFC"/>
            <w:vAlign w:val="top"/>
          </w:tcPr>
          <w:p w14:paraId="71EB71CB">
            <w:pPr>
              <w:spacing w:before="0" w:after="0" w:line="252" w:lineRule="auto"/>
              <w:jc w:val="left"/>
            </w:pPr>
            <w:r>
              <w:rPr>
                <w:b w:val="0"/>
                <w:sz w:val="18"/>
              </w:rPr>
              <w:t>Tailwind PostCSS plugin</w:t>
            </w:r>
          </w:p>
        </w:tc>
      </w:tr>
      <w:tr w14:paraId="49A8018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2B00B64E">
            <w:pPr>
              <w:spacing w:before="0" w:after="0" w:line="252" w:lineRule="auto"/>
              <w:jc w:val="left"/>
            </w:pPr>
            <w:r>
              <w:rPr>
                <w:rFonts w:ascii="Consolas" w:hAnsi="Consolas" w:eastAsia="Consolas" w:cs="Consolas"/>
                <w:b w:val="0"/>
                <w:color w:val="9B2C2C"/>
                <w:sz w:val="16"/>
              </w:rPr>
              <w:t>@types/node</w:t>
            </w:r>
          </w:p>
        </w:tc>
        <w:tc>
          <w:tcPr>
            <w:tcW w:w="1311" w:type="dxa"/>
            <w:shd w:val="clear" w:color="auto" w:fill="FFFFFF"/>
            <w:vAlign w:val="top"/>
          </w:tcPr>
          <w:p w14:paraId="7A0C36FE">
            <w:pPr>
              <w:spacing w:before="0" w:after="0" w:line="252" w:lineRule="auto"/>
              <w:jc w:val="left"/>
            </w:pPr>
            <w:r>
              <w:rPr>
                <w:b w:val="0"/>
                <w:sz w:val="18"/>
              </w:rPr>
              <w:t>^24.13.3</w:t>
            </w:r>
          </w:p>
        </w:tc>
        <w:tc>
          <w:tcPr>
            <w:tcW w:w="1019" w:type="dxa"/>
            <w:shd w:val="clear" w:color="auto" w:fill="FFFFFF"/>
            <w:vAlign w:val="top"/>
          </w:tcPr>
          <w:p w14:paraId="657BCAB9">
            <w:pPr>
              <w:spacing w:before="0" w:after="0" w:line="252" w:lineRule="auto"/>
              <w:jc w:val="left"/>
            </w:pPr>
            <w:r>
              <w:rPr>
                <w:b w:val="0"/>
                <w:sz w:val="18"/>
              </w:rPr>
              <w:t>dev</w:t>
            </w:r>
          </w:p>
        </w:tc>
        <w:tc>
          <w:tcPr>
            <w:tcW w:w="3932" w:type="dxa"/>
            <w:shd w:val="clear" w:color="auto" w:fill="FFFFFF"/>
            <w:vAlign w:val="top"/>
          </w:tcPr>
          <w:p w14:paraId="1F2B1EF7">
            <w:pPr>
              <w:spacing w:before="0" w:after="0" w:line="252" w:lineRule="auto"/>
              <w:jc w:val="left"/>
            </w:pPr>
            <w:r>
              <w:rPr>
                <w:b w:val="0"/>
                <w:sz w:val="18"/>
              </w:rPr>
              <w:t>Type definitions</w:t>
            </w:r>
          </w:p>
        </w:tc>
      </w:tr>
      <w:tr w14:paraId="78F722B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33EB94A2">
            <w:pPr>
              <w:spacing w:before="0" w:after="0" w:line="252" w:lineRule="auto"/>
              <w:jc w:val="left"/>
            </w:pPr>
            <w:r>
              <w:rPr>
                <w:rFonts w:ascii="Consolas" w:hAnsi="Consolas" w:eastAsia="Consolas" w:cs="Consolas"/>
                <w:b w:val="0"/>
                <w:color w:val="9B2C2C"/>
                <w:sz w:val="16"/>
              </w:rPr>
              <w:t>@types/react</w:t>
            </w:r>
          </w:p>
        </w:tc>
        <w:tc>
          <w:tcPr>
            <w:tcW w:w="1311" w:type="dxa"/>
            <w:shd w:val="clear" w:color="auto" w:fill="F7FAFC"/>
            <w:vAlign w:val="top"/>
          </w:tcPr>
          <w:p w14:paraId="670ABB09">
            <w:pPr>
              <w:spacing w:before="0" w:after="0" w:line="252" w:lineRule="auto"/>
              <w:jc w:val="left"/>
            </w:pPr>
            <w:r>
              <w:rPr>
                <w:b w:val="0"/>
                <w:sz w:val="18"/>
              </w:rPr>
              <w:t>^19.2.18</w:t>
            </w:r>
          </w:p>
        </w:tc>
        <w:tc>
          <w:tcPr>
            <w:tcW w:w="1019" w:type="dxa"/>
            <w:shd w:val="clear" w:color="auto" w:fill="F7FAFC"/>
            <w:vAlign w:val="top"/>
          </w:tcPr>
          <w:p w14:paraId="14188006">
            <w:pPr>
              <w:spacing w:before="0" w:after="0" w:line="252" w:lineRule="auto"/>
              <w:jc w:val="left"/>
            </w:pPr>
            <w:r>
              <w:rPr>
                <w:b w:val="0"/>
                <w:sz w:val="18"/>
              </w:rPr>
              <w:t>dev</w:t>
            </w:r>
          </w:p>
        </w:tc>
        <w:tc>
          <w:tcPr>
            <w:tcW w:w="3932" w:type="dxa"/>
            <w:shd w:val="clear" w:color="auto" w:fill="F7FAFC"/>
            <w:vAlign w:val="top"/>
          </w:tcPr>
          <w:p w14:paraId="2E2FAFF6">
            <w:pPr>
              <w:spacing w:before="0" w:after="0" w:line="252" w:lineRule="auto"/>
              <w:jc w:val="left"/>
            </w:pPr>
            <w:r>
              <w:rPr>
                <w:b w:val="0"/>
                <w:sz w:val="18"/>
              </w:rPr>
              <w:t>Type definitions</w:t>
            </w:r>
          </w:p>
        </w:tc>
      </w:tr>
      <w:tr w14:paraId="1434BEC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375C3EFB">
            <w:pPr>
              <w:spacing w:before="0" w:after="0" w:line="252" w:lineRule="auto"/>
              <w:jc w:val="left"/>
            </w:pPr>
            <w:r>
              <w:rPr>
                <w:rFonts w:ascii="Consolas" w:hAnsi="Consolas" w:eastAsia="Consolas" w:cs="Consolas"/>
                <w:b w:val="0"/>
                <w:color w:val="9B2C2C"/>
                <w:sz w:val="16"/>
              </w:rPr>
              <w:t>@types/react-dom</w:t>
            </w:r>
          </w:p>
        </w:tc>
        <w:tc>
          <w:tcPr>
            <w:tcW w:w="1311" w:type="dxa"/>
            <w:shd w:val="clear" w:color="auto" w:fill="FFFFFF"/>
            <w:vAlign w:val="top"/>
          </w:tcPr>
          <w:p w14:paraId="24119493">
            <w:pPr>
              <w:spacing w:before="0" w:after="0" w:line="252" w:lineRule="auto"/>
              <w:jc w:val="left"/>
            </w:pPr>
            <w:r>
              <w:rPr>
                <w:b w:val="0"/>
                <w:sz w:val="18"/>
              </w:rPr>
              <w:t>^19.2.4</w:t>
            </w:r>
          </w:p>
        </w:tc>
        <w:tc>
          <w:tcPr>
            <w:tcW w:w="1019" w:type="dxa"/>
            <w:shd w:val="clear" w:color="auto" w:fill="FFFFFF"/>
            <w:vAlign w:val="top"/>
          </w:tcPr>
          <w:p w14:paraId="5ABEE5FF">
            <w:pPr>
              <w:spacing w:before="0" w:after="0" w:line="252" w:lineRule="auto"/>
              <w:jc w:val="left"/>
            </w:pPr>
            <w:r>
              <w:rPr>
                <w:b w:val="0"/>
                <w:sz w:val="18"/>
              </w:rPr>
              <w:t>dev</w:t>
            </w:r>
          </w:p>
        </w:tc>
        <w:tc>
          <w:tcPr>
            <w:tcW w:w="3932" w:type="dxa"/>
            <w:shd w:val="clear" w:color="auto" w:fill="FFFFFF"/>
            <w:vAlign w:val="top"/>
          </w:tcPr>
          <w:p w14:paraId="42BFF799">
            <w:pPr>
              <w:spacing w:before="0" w:after="0" w:line="252" w:lineRule="auto"/>
              <w:jc w:val="left"/>
            </w:pPr>
            <w:r>
              <w:rPr>
                <w:b w:val="0"/>
                <w:sz w:val="18"/>
              </w:rPr>
              <w:t>Type definitions</w:t>
            </w:r>
          </w:p>
        </w:tc>
      </w:tr>
      <w:tr w14:paraId="61D7811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7117B671">
            <w:pPr>
              <w:spacing w:before="0" w:after="0" w:line="252" w:lineRule="auto"/>
              <w:jc w:val="left"/>
            </w:pPr>
            <w:r>
              <w:rPr>
                <w:rFonts w:ascii="Consolas" w:hAnsi="Consolas" w:eastAsia="Consolas" w:cs="Consolas"/>
                <w:b w:val="0"/>
                <w:color w:val="9B2C2C"/>
                <w:sz w:val="16"/>
              </w:rPr>
              <w:t>@vitejs/plugin-react</w:t>
            </w:r>
          </w:p>
        </w:tc>
        <w:tc>
          <w:tcPr>
            <w:tcW w:w="1311" w:type="dxa"/>
            <w:shd w:val="clear" w:color="auto" w:fill="F7FAFC"/>
            <w:vAlign w:val="top"/>
          </w:tcPr>
          <w:p w14:paraId="5FCD9F4B">
            <w:pPr>
              <w:spacing w:before="0" w:after="0" w:line="252" w:lineRule="auto"/>
              <w:jc w:val="left"/>
            </w:pPr>
            <w:r>
              <w:rPr>
                <w:b w:val="0"/>
                <w:sz w:val="18"/>
              </w:rPr>
              <w:t>^6.1.0</w:t>
            </w:r>
          </w:p>
        </w:tc>
        <w:tc>
          <w:tcPr>
            <w:tcW w:w="1019" w:type="dxa"/>
            <w:shd w:val="clear" w:color="auto" w:fill="F7FAFC"/>
            <w:vAlign w:val="top"/>
          </w:tcPr>
          <w:p w14:paraId="6BBAA1D1">
            <w:pPr>
              <w:spacing w:before="0" w:after="0" w:line="252" w:lineRule="auto"/>
              <w:jc w:val="left"/>
            </w:pPr>
            <w:r>
              <w:rPr>
                <w:b w:val="0"/>
                <w:sz w:val="18"/>
              </w:rPr>
              <w:t>dev</w:t>
            </w:r>
          </w:p>
        </w:tc>
        <w:tc>
          <w:tcPr>
            <w:tcW w:w="3932" w:type="dxa"/>
            <w:shd w:val="clear" w:color="auto" w:fill="F7FAFC"/>
            <w:vAlign w:val="top"/>
          </w:tcPr>
          <w:p w14:paraId="002E0425">
            <w:pPr>
              <w:spacing w:before="0" w:after="0" w:line="252" w:lineRule="auto"/>
              <w:jc w:val="left"/>
            </w:pPr>
            <w:r>
              <w:rPr>
                <w:b w:val="0"/>
                <w:sz w:val="18"/>
              </w:rPr>
              <w:t>React fast refresh</w:t>
            </w:r>
          </w:p>
        </w:tc>
      </w:tr>
      <w:tr w14:paraId="2DDB619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0DFC23A4">
            <w:pPr>
              <w:spacing w:before="0" w:after="0" w:line="252" w:lineRule="auto"/>
              <w:jc w:val="left"/>
            </w:pPr>
            <w:r>
              <w:rPr>
                <w:rFonts w:ascii="Consolas" w:hAnsi="Consolas" w:eastAsia="Consolas" w:cs="Consolas"/>
                <w:b w:val="0"/>
                <w:color w:val="9B2C2C"/>
                <w:sz w:val="16"/>
              </w:rPr>
              <w:t>autoprefixer</w:t>
            </w:r>
          </w:p>
        </w:tc>
        <w:tc>
          <w:tcPr>
            <w:tcW w:w="1311" w:type="dxa"/>
            <w:shd w:val="clear" w:color="auto" w:fill="FFFFFF"/>
            <w:vAlign w:val="top"/>
          </w:tcPr>
          <w:p w14:paraId="1BDD63F8">
            <w:pPr>
              <w:spacing w:before="0" w:after="0" w:line="252" w:lineRule="auto"/>
              <w:jc w:val="left"/>
            </w:pPr>
            <w:r>
              <w:rPr>
                <w:b w:val="0"/>
                <w:sz w:val="18"/>
              </w:rPr>
              <w:t>^10.5.4</w:t>
            </w:r>
          </w:p>
        </w:tc>
        <w:tc>
          <w:tcPr>
            <w:tcW w:w="1019" w:type="dxa"/>
            <w:shd w:val="clear" w:color="auto" w:fill="FFFFFF"/>
            <w:vAlign w:val="top"/>
          </w:tcPr>
          <w:p w14:paraId="12B85787">
            <w:pPr>
              <w:spacing w:before="0" w:after="0" w:line="252" w:lineRule="auto"/>
              <w:jc w:val="left"/>
            </w:pPr>
            <w:r>
              <w:rPr>
                <w:b w:val="0"/>
                <w:sz w:val="18"/>
              </w:rPr>
              <w:t>dev</w:t>
            </w:r>
          </w:p>
        </w:tc>
        <w:tc>
          <w:tcPr>
            <w:tcW w:w="3932" w:type="dxa"/>
            <w:shd w:val="clear" w:color="auto" w:fill="FFFFFF"/>
            <w:vAlign w:val="top"/>
          </w:tcPr>
          <w:p w14:paraId="5CF86A11">
            <w:pPr>
              <w:spacing w:before="0" w:after="0" w:line="252" w:lineRule="auto"/>
              <w:jc w:val="left"/>
            </w:pPr>
            <w:r>
              <w:rPr>
                <w:b w:val="0"/>
                <w:sz w:val="18"/>
              </w:rPr>
              <w:t>Vendor prefixes</w:t>
            </w:r>
          </w:p>
        </w:tc>
      </w:tr>
      <w:tr w14:paraId="67A253F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624DC269">
            <w:pPr>
              <w:spacing w:before="0" w:after="0" w:line="252" w:lineRule="auto"/>
              <w:jc w:val="left"/>
            </w:pPr>
            <w:r>
              <w:rPr>
                <w:rFonts w:ascii="Consolas" w:hAnsi="Consolas" w:eastAsia="Consolas" w:cs="Consolas"/>
                <w:b w:val="0"/>
                <w:color w:val="9B2C2C"/>
                <w:sz w:val="16"/>
              </w:rPr>
              <w:t>oxlint</w:t>
            </w:r>
          </w:p>
        </w:tc>
        <w:tc>
          <w:tcPr>
            <w:tcW w:w="1311" w:type="dxa"/>
            <w:shd w:val="clear" w:color="auto" w:fill="F7FAFC"/>
            <w:vAlign w:val="top"/>
          </w:tcPr>
          <w:p w14:paraId="19D38CB4">
            <w:pPr>
              <w:spacing w:before="0" w:after="0" w:line="252" w:lineRule="auto"/>
              <w:jc w:val="left"/>
            </w:pPr>
            <w:r>
              <w:rPr>
                <w:b w:val="0"/>
                <w:sz w:val="18"/>
              </w:rPr>
              <w:t>^1.79.0</w:t>
            </w:r>
          </w:p>
        </w:tc>
        <w:tc>
          <w:tcPr>
            <w:tcW w:w="1019" w:type="dxa"/>
            <w:shd w:val="clear" w:color="auto" w:fill="F7FAFC"/>
            <w:vAlign w:val="top"/>
          </w:tcPr>
          <w:p w14:paraId="4A79AFC9">
            <w:pPr>
              <w:spacing w:before="0" w:after="0" w:line="252" w:lineRule="auto"/>
              <w:jc w:val="left"/>
            </w:pPr>
            <w:r>
              <w:rPr>
                <w:b w:val="0"/>
                <w:sz w:val="18"/>
              </w:rPr>
              <w:t>dev</w:t>
            </w:r>
          </w:p>
        </w:tc>
        <w:tc>
          <w:tcPr>
            <w:tcW w:w="3932" w:type="dxa"/>
            <w:shd w:val="clear" w:color="auto" w:fill="F7FAFC"/>
            <w:vAlign w:val="top"/>
          </w:tcPr>
          <w:p w14:paraId="1EE3FC46">
            <w:pPr>
              <w:spacing w:before="0" w:after="0" w:line="252" w:lineRule="auto"/>
              <w:jc w:val="left"/>
            </w:pPr>
            <w:r>
              <w:rPr>
                <w:b w:val="0"/>
                <w:sz w:val="18"/>
              </w:rPr>
              <w:t>Linter</w:t>
            </w:r>
          </w:p>
        </w:tc>
      </w:tr>
      <w:tr w14:paraId="515C5B5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73D5D288">
            <w:pPr>
              <w:spacing w:before="0" w:after="0" w:line="252" w:lineRule="auto"/>
              <w:jc w:val="left"/>
            </w:pPr>
            <w:r>
              <w:rPr>
                <w:rFonts w:ascii="Consolas" w:hAnsi="Consolas" w:eastAsia="Consolas" w:cs="Consolas"/>
                <w:b w:val="0"/>
                <w:color w:val="9B2C2C"/>
                <w:sz w:val="16"/>
              </w:rPr>
              <w:t>postcss</w:t>
            </w:r>
          </w:p>
        </w:tc>
        <w:tc>
          <w:tcPr>
            <w:tcW w:w="1311" w:type="dxa"/>
            <w:shd w:val="clear" w:color="auto" w:fill="FFFFFF"/>
            <w:vAlign w:val="top"/>
          </w:tcPr>
          <w:p w14:paraId="70ACE752">
            <w:pPr>
              <w:spacing w:before="0" w:after="0" w:line="252" w:lineRule="auto"/>
              <w:jc w:val="left"/>
            </w:pPr>
            <w:r>
              <w:rPr>
                <w:b w:val="0"/>
                <w:sz w:val="18"/>
              </w:rPr>
              <w:t>^8.5.27</w:t>
            </w:r>
          </w:p>
        </w:tc>
        <w:tc>
          <w:tcPr>
            <w:tcW w:w="1019" w:type="dxa"/>
            <w:shd w:val="clear" w:color="auto" w:fill="FFFFFF"/>
            <w:vAlign w:val="top"/>
          </w:tcPr>
          <w:p w14:paraId="13442D47">
            <w:pPr>
              <w:spacing w:before="0" w:after="0" w:line="252" w:lineRule="auto"/>
              <w:jc w:val="left"/>
            </w:pPr>
            <w:r>
              <w:rPr>
                <w:b w:val="0"/>
                <w:sz w:val="18"/>
              </w:rPr>
              <w:t>dev</w:t>
            </w:r>
          </w:p>
        </w:tc>
        <w:tc>
          <w:tcPr>
            <w:tcW w:w="3932" w:type="dxa"/>
            <w:shd w:val="clear" w:color="auto" w:fill="FFFFFF"/>
            <w:vAlign w:val="top"/>
          </w:tcPr>
          <w:p w14:paraId="4F5F1117">
            <w:pPr>
              <w:spacing w:before="0" w:after="0" w:line="252" w:lineRule="auto"/>
              <w:jc w:val="left"/>
            </w:pPr>
            <w:r>
              <w:rPr>
                <w:b w:val="0"/>
                <w:sz w:val="18"/>
              </w:rPr>
              <w:t>CSS processing</w:t>
            </w:r>
          </w:p>
        </w:tc>
      </w:tr>
      <w:tr w14:paraId="5CAA9A4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70B82C84">
            <w:pPr>
              <w:spacing w:before="0" w:after="0" w:line="252" w:lineRule="auto"/>
              <w:jc w:val="left"/>
            </w:pPr>
            <w:r>
              <w:rPr>
                <w:rFonts w:ascii="Consolas" w:hAnsi="Consolas" w:eastAsia="Consolas" w:cs="Consolas"/>
                <w:b w:val="0"/>
                <w:color w:val="9B2C2C"/>
                <w:sz w:val="16"/>
              </w:rPr>
              <w:t>tailwindcss</w:t>
            </w:r>
          </w:p>
        </w:tc>
        <w:tc>
          <w:tcPr>
            <w:tcW w:w="1311" w:type="dxa"/>
            <w:shd w:val="clear" w:color="auto" w:fill="F7FAFC"/>
            <w:vAlign w:val="top"/>
          </w:tcPr>
          <w:p w14:paraId="2C4FB0ED">
            <w:pPr>
              <w:spacing w:before="0" w:after="0" w:line="252" w:lineRule="auto"/>
              <w:jc w:val="left"/>
            </w:pPr>
            <w:r>
              <w:rPr>
                <w:b w:val="0"/>
                <w:sz w:val="18"/>
              </w:rPr>
              <w:t>^4.3.3</w:t>
            </w:r>
          </w:p>
        </w:tc>
        <w:tc>
          <w:tcPr>
            <w:tcW w:w="1019" w:type="dxa"/>
            <w:shd w:val="clear" w:color="auto" w:fill="F7FAFC"/>
            <w:vAlign w:val="top"/>
          </w:tcPr>
          <w:p w14:paraId="085294C1">
            <w:pPr>
              <w:spacing w:before="0" w:after="0" w:line="252" w:lineRule="auto"/>
              <w:jc w:val="left"/>
            </w:pPr>
            <w:r>
              <w:rPr>
                <w:b w:val="0"/>
                <w:sz w:val="18"/>
              </w:rPr>
              <w:t>dev</w:t>
            </w:r>
          </w:p>
        </w:tc>
        <w:tc>
          <w:tcPr>
            <w:tcW w:w="3932" w:type="dxa"/>
            <w:shd w:val="clear" w:color="auto" w:fill="F7FAFC"/>
            <w:vAlign w:val="top"/>
          </w:tcPr>
          <w:p w14:paraId="060C5B98">
            <w:pPr>
              <w:spacing w:before="0" w:after="0" w:line="252" w:lineRule="auto"/>
              <w:jc w:val="left"/>
            </w:pPr>
            <w:r>
              <w:rPr>
                <w:b w:val="0"/>
                <w:sz w:val="18"/>
              </w:rPr>
              <w:t>Utility-first CSS</w:t>
            </w:r>
          </w:p>
        </w:tc>
      </w:tr>
      <w:tr w14:paraId="40DF06F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FFFFF"/>
            <w:vAlign w:val="top"/>
          </w:tcPr>
          <w:p w14:paraId="1D1FF323">
            <w:pPr>
              <w:spacing w:before="0" w:after="0" w:line="252" w:lineRule="auto"/>
              <w:jc w:val="left"/>
            </w:pPr>
            <w:r>
              <w:rPr>
                <w:rFonts w:ascii="Consolas" w:hAnsi="Consolas" w:eastAsia="Consolas" w:cs="Consolas"/>
                <w:b w:val="0"/>
                <w:color w:val="9B2C2C"/>
                <w:sz w:val="16"/>
              </w:rPr>
              <w:t>typescript</w:t>
            </w:r>
          </w:p>
        </w:tc>
        <w:tc>
          <w:tcPr>
            <w:tcW w:w="1311" w:type="dxa"/>
            <w:shd w:val="clear" w:color="auto" w:fill="FFFFFF"/>
            <w:vAlign w:val="top"/>
          </w:tcPr>
          <w:p w14:paraId="26A4EEA4">
            <w:pPr>
              <w:spacing w:before="0" w:after="0" w:line="252" w:lineRule="auto"/>
              <w:jc w:val="left"/>
            </w:pPr>
            <w:r>
              <w:rPr>
                <w:b w:val="0"/>
                <w:sz w:val="18"/>
              </w:rPr>
              <w:t>~6.0.2</w:t>
            </w:r>
          </w:p>
        </w:tc>
        <w:tc>
          <w:tcPr>
            <w:tcW w:w="1019" w:type="dxa"/>
            <w:shd w:val="clear" w:color="auto" w:fill="FFFFFF"/>
            <w:vAlign w:val="top"/>
          </w:tcPr>
          <w:p w14:paraId="5ADEBEF7">
            <w:pPr>
              <w:spacing w:before="0" w:after="0" w:line="252" w:lineRule="auto"/>
              <w:jc w:val="left"/>
            </w:pPr>
            <w:r>
              <w:rPr>
                <w:b w:val="0"/>
                <w:sz w:val="18"/>
              </w:rPr>
              <w:t>dev</w:t>
            </w:r>
          </w:p>
        </w:tc>
        <w:tc>
          <w:tcPr>
            <w:tcW w:w="3932" w:type="dxa"/>
            <w:shd w:val="clear" w:color="auto" w:fill="FFFFFF"/>
            <w:vAlign w:val="top"/>
          </w:tcPr>
          <w:p w14:paraId="5BE43EFC">
            <w:pPr>
              <w:spacing w:before="0" w:after="0" w:line="252" w:lineRule="auto"/>
              <w:jc w:val="left"/>
            </w:pPr>
            <w:r>
              <w:rPr>
                <w:b w:val="0"/>
                <w:sz w:val="18"/>
              </w:rPr>
              <w:t>Static typing</w:t>
            </w:r>
          </w:p>
        </w:tc>
      </w:tr>
      <w:tr w14:paraId="0ED76A6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767" w:type="dxa"/>
            <w:shd w:val="clear" w:color="auto" w:fill="F7FAFC"/>
            <w:vAlign w:val="top"/>
          </w:tcPr>
          <w:p w14:paraId="611955BA">
            <w:pPr>
              <w:spacing w:before="0" w:after="0" w:line="252" w:lineRule="auto"/>
              <w:jc w:val="left"/>
            </w:pPr>
            <w:r>
              <w:rPr>
                <w:rFonts w:ascii="Consolas" w:hAnsi="Consolas" w:eastAsia="Consolas" w:cs="Consolas"/>
                <w:b w:val="0"/>
                <w:color w:val="9B2C2C"/>
                <w:sz w:val="16"/>
              </w:rPr>
              <w:t>vite</w:t>
            </w:r>
          </w:p>
        </w:tc>
        <w:tc>
          <w:tcPr>
            <w:tcW w:w="1311" w:type="dxa"/>
            <w:shd w:val="clear" w:color="auto" w:fill="F7FAFC"/>
            <w:vAlign w:val="top"/>
          </w:tcPr>
          <w:p w14:paraId="23A5A511">
            <w:pPr>
              <w:spacing w:before="0" w:after="0" w:line="252" w:lineRule="auto"/>
              <w:jc w:val="left"/>
            </w:pPr>
            <w:r>
              <w:rPr>
                <w:b w:val="0"/>
                <w:sz w:val="18"/>
              </w:rPr>
              <w:t>^8.2.2</w:t>
            </w:r>
          </w:p>
        </w:tc>
        <w:tc>
          <w:tcPr>
            <w:tcW w:w="1019" w:type="dxa"/>
            <w:shd w:val="clear" w:color="auto" w:fill="F7FAFC"/>
            <w:vAlign w:val="top"/>
          </w:tcPr>
          <w:p w14:paraId="72E42FED">
            <w:pPr>
              <w:spacing w:before="0" w:after="0" w:line="252" w:lineRule="auto"/>
              <w:jc w:val="left"/>
            </w:pPr>
            <w:r>
              <w:rPr>
                <w:b w:val="0"/>
                <w:sz w:val="18"/>
              </w:rPr>
              <w:t>dev</w:t>
            </w:r>
          </w:p>
        </w:tc>
        <w:tc>
          <w:tcPr>
            <w:tcW w:w="3932" w:type="dxa"/>
            <w:shd w:val="clear" w:color="auto" w:fill="F7FAFC"/>
            <w:vAlign w:val="top"/>
          </w:tcPr>
          <w:p w14:paraId="09B68AC1">
            <w:pPr>
              <w:spacing w:before="0" w:after="0" w:line="252" w:lineRule="auto"/>
              <w:jc w:val="left"/>
            </w:pPr>
            <w:r>
              <w:rPr>
                <w:b w:val="0"/>
                <w:sz w:val="18"/>
              </w:rPr>
              <w:t>Dev server and bundler</w:t>
            </w:r>
          </w:p>
        </w:tc>
      </w:tr>
    </w:tbl>
    <w:p w14:paraId="3E7FD4E5">
      <w:pPr>
        <w:spacing w:before="0" w:after="0" w:line="120" w:lineRule="exact"/>
      </w:pPr>
    </w:p>
    <w:p w14:paraId="72485C58">
      <w:pPr>
        <w:pStyle w:val="3"/>
      </w:pPr>
      <w:bookmarkStart w:id="16" w:name="_Toc6910"/>
      <w:r>
        <w:t>1.15 Assumptions and Constraints</w:t>
      </w:r>
      <w:bookmarkEnd w:id="16"/>
    </w:p>
    <w:p w14:paraId="0495E953">
      <w:pPr>
        <w:pStyle w:val="168"/>
      </w:pPr>
      <w:r>
        <w:t>Table 1.9: Project assumptions and constraints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067F2A4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748" w:type="dxa"/>
            <w:shd w:val="clear" w:color="auto" w:fill="1B365D"/>
            <w:vAlign w:val="center"/>
          </w:tcPr>
          <w:p w14:paraId="67D85A77">
            <w:pPr>
              <w:spacing w:before="0" w:after="0" w:line="252" w:lineRule="auto"/>
              <w:jc w:val="left"/>
            </w:pPr>
            <w:r>
              <w:rPr>
                <w:b/>
                <w:color w:val="FFFFFF"/>
                <w:sz w:val="18"/>
              </w:rPr>
              <w:t>Type</w:t>
            </w:r>
          </w:p>
        </w:tc>
        <w:tc>
          <w:tcPr>
            <w:tcW w:w="7281" w:type="dxa"/>
            <w:shd w:val="clear" w:color="auto" w:fill="1B365D"/>
            <w:vAlign w:val="center"/>
          </w:tcPr>
          <w:p w14:paraId="26E9D6E1">
            <w:pPr>
              <w:spacing w:before="0" w:after="0" w:line="252" w:lineRule="auto"/>
              <w:jc w:val="left"/>
            </w:pPr>
            <w:r>
              <w:rPr>
                <w:b/>
                <w:color w:val="FFFFFF"/>
                <w:sz w:val="18"/>
              </w:rPr>
              <w:t>Statement</w:t>
            </w:r>
          </w:p>
        </w:tc>
      </w:tr>
      <w:tr w14:paraId="262C84C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748" w:type="dxa"/>
            <w:shd w:val="clear" w:color="auto" w:fill="F7FAFC"/>
            <w:vAlign w:val="top"/>
          </w:tcPr>
          <w:p w14:paraId="288B8514">
            <w:pPr>
              <w:spacing w:before="0" w:after="0" w:line="252" w:lineRule="auto"/>
              <w:jc w:val="left"/>
            </w:pPr>
            <w:r>
              <w:rPr>
                <w:b/>
                <w:sz w:val="18"/>
              </w:rPr>
              <w:t>Assumption</w:t>
            </w:r>
          </w:p>
        </w:tc>
        <w:tc>
          <w:tcPr>
            <w:tcW w:w="7281" w:type="dxa"/>
            <w:shd w:val="clear" w:color="auto" w:fill="F7FAFC"/>
            <w:vAlign w:val="top"/>
          </w:tcPr>
          <w:p w14:paraId="4AA42942">
            <w:pPr>
              <w:spacing w:before="0" w:after="0" w:line="252" w:lineRule="auto"/>
              <w:jc w:val="left"/>
            </w:pPr>
            <w:r>
              <w:rPr>
                <w:b w:val="0"/>
                <w:sz w:val="18"/>
              </w:rPr>
              <w:t>Each monitored site has Wi-Fi coverage (router or mobile hotspot) for the ESP32 station interface.</w:t>
            </w:r>
          </w:p>
        </w:tc>
      </w:tr>
      <w:tr w14:paraId="4D2FCDA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748" w:type="dxa"/>
            <w:shd w:val="clear" w:color="auto" w:fill="FFFFFF"/>
            <w:vAlign w:val="top"/>
          </w:tcPr>
          <w:p w14:paraId="188024D3">
            <w:pPr>
              <w:spacing w:before="0" w:after="0" w:line="252" w:lineRule="auto"/>
              <w:jc w:val="left"/>
            </w:pPr>
            <w:r>
              <w:rPr>
                <w:b/>
                <w:sz w:val="18"/>
              </w:rPr>
              <w:t>Assumption</w:t>
            </w:r>
          </w:p>
        </w:tc>
        <w:tc>
          <w:tcPr>
            <w:tcW w:w="7281" w:type="dxa"/>
            <w:shd w:val="clear" w:color="auto" w:fill="FFFFFF"/>
            <w:vAlign w:val="top"/>
          </w:tcPr>
          <w:p w14:paraId="5553795B">
            <w:pPr>
              <w:spacing w:before="0" w:after="0" w:line="252" w:lineRule="auto"/>
              <w:jc w:val="left"/>
            </w:pPr>
            <w:r>
              <w:rPr>
                <w:b w:val="0"/>
                <w:sz w:val="18"/>
              </w:rPr>
              <w:t>Monitored systems are low-voltage DC (nominal 12 V class); the voltage sensor module is rated 0–25 V.</w:t>
            </w:r>
          </w:p>
        </w:tc>
      </w:tr>
      <w:tr w14:paraId="47E6CE1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748" w:type="dxa"/>
            <w:shd w:val="clear" w:color="auto" w:fill="F7FAFC"/>
            <w:vAlign w:val="top"/>
          </w:tcPr>
          <w:p w14:paraId="1EBD9E82">
            <w:pPr>
              <w:spacing w:before="0" w:after="0" w:line="252" w:lineRule="auto"/>
              <w:jc w:val="left"/>
            </w:pPr>
            <w:r>
              <w:rPr>
                <w:b/>
                <w:sz w:val="18"/>
              </w:rPr>
              <w:t>Assumption</w:t>
            </w:r>
          </w:p>
        </w:tc>
        <w:tc>
          <w:tcPr>
            <w:tcW w:w="7281" w:type="dxa"/>
            <w:shd w:val="clear" w:color="auto" w:fill="F7FAFC"/>
            <w:vAlign w:val="top"/>
          </w:tcPr>
          <w:p w14:paraId="31E78AB4">
            <w:pPr>
              <w:spacing w:before="0" w:after="0" w:line="252" w:lineRule="auto"/>
              <w:jc w:val="left"/>
            </w:pPr>
            <w:r>
              <w:rPr>
                <w:b w:val="0"/>
                <w:sz w:val="18"/>
              </w:rPr>
              <w:t>Users access the dashboard from a modern browser supporting ES2020 and the Web Audio API.</w:t>
            </w:r>
          </w:p>
        </w:tc>
      </w:tr>
      <w:tr w14:paraId="0A79C16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748" w:type="dxa"/>
            <w:shd w:val="clear" w:color="auto" w:fill="FFFFFF"/>
            <w:vAlign w:val="top"/>
          </w:tcPr>
          <w:p w14:paraId="41A82DC6">
            <w:pPr>
              <w:spacing w:before="0" w:after="0" w:line="252" w:lineRule="auto"/>
              <w:jc w:val="left"/>
            </w:pPr>
            <w:r>
              <w:rPr>
                <w:b/>
                <w:sz w:val="18"/>
              </w:rPr>
              <w:t>Constraint</w:t>
            </w:r>
          </w:p>
        </w:tc>
        <w:tc>
          <w:tcPr>
            <w:tcW w:w="7281" w:type="dxa"/>
            <w:shd w:val="clear" w:color="auto" w:fill="FFFFFF"/>
            <w:vAlign w:val="top"/>
          </w:tcPr>
          <w:p w14:paraId="13640E70">
            <w:pPr>
              <w:spacing w:before="0" w:after="0" w:line="252" w:lineRule="auto"/>
              <w:jc w:val="left"/>
            </w:pPr>
            <w:r>
              <w:rPr>
                <w:b w:val="0"/>
                <w:sz w:val="18"/>
              </w:rPr>
              <w:t>Hardware budget below US$40 per unit; development by a single student within one academic year.</w:t>
            </w:r>
          </w:p>
        </w:tc>
      </w:tr>
      <w:tr w14:paraId="52B4D02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748" w:type="dxa"/>
            <w:shd w:val="clear" w:color="auto" w:fill="F7FAFC"/>
            <w:vAlign w:val="top"/>
          </w:tcPr>
          <w:p w14:paraId="192996D3">
            <w:pPr>
              <w:spacing w:before="0" w:after="0" w:line="252" w:lineRule="auto"/>
              <w:jc w:val="left"/>
            </w:pPr>
            <w:r>
              <w:rPr>
                <w:b/>
                <w:sz w:val="18"/>
              </w:rPr>
              <w:t>Constraint</w:t>
            </w:r>
          </w:p>
        </w:tc>
        <w:tc>
          <w:tcPr>
            <w:tcW w:w="7281" w:type="dxa"/>
            <w:shd w:val="clear" w:color="auto" w:fill="F7FAFC"/>
            <w:vAlign w:val="top"/>
          </w:tcPr>
          <w:p w14:paraId="4B8FEA50">
            <w:pPr>
              <w:spacing w:before="0" w:after="0" w:line="252" w:lineRule="auto"/>
              <w:jc w:val="left"/>
            </w:pPr>
            <w:r>
              <w:rPr>
                <w:b w:val="0"/>
                <w:sz w:val="18"/>
              </w:rPr>
              <w:t>ESP32 ADC is 12-bit, non-linear near the rails and limited to 3.3 V input; ACS712 output must be divided (10 kΩ/20 kΩ).</w:t>
            </w:r>
          </w:p>
        </w:tc>
      </w:tr>
      <w:tr w14:paraId="5994093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748" w:type="dxa"/>
            <w:shd w:val="clear" w:color="auto" w:fill="FFFFFF"/>
            <w:vAlign w:val="top"/>
          </w:tcPr>
          <w:p w14:paraId="384609BC">
            <w:pPr>
              <w:spacing w:before="0" w:after="0" w:line="252" w:lineRule="auto"/>
              <w:jc w:val="left"/>
            </w:pPr>
            <w:r>
              <w:rPr>
                <w:b/>
                <w:sz w:val="18"/>
              </w:rPr>
              <w:t>Constraint</w:t>
            </w:r>
          </w:p>
        </w:tc>
        <w:tc>
          <w:tcPr>
            <w:tcW w:w="7281" w:type="dxa"/>
            <w:shd w:val="clear" w:color="auto" w:fill="FFFFFF"/>
            <w:vAlign w:val="top"/>
          </w:tcPr>
          <w:p w14:paraId="2A62FA56">
            <w:pPr>
              <w:spacing w:before="0" w:after="0" w:line="252" w:lineRule="auto"/>
              <w:jc w:val="left"/>
            </w:pPr>
            <w:r>
              <w:rPr>
                <w:b w:val="0"/>
                <w:sz w:val="18"/>
              </w:rPr>
              <w:t>Free/low-cost hosting tier; Gemini API usage subject to quota and network availability.</w:t>
            </w:r>
          </w:p>
        </w:tc>
      </w:tr>
      <w:tr w14:paraId="33F6CA1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748" w:type="dxa"/>
            <w:shd w:val="clear" w:color="auto" w:fill="F7FAFC"/>
            <w:vAlign w:val="top"/>
          </w:tcPr>
          <w:p w14:paraId="0C738E8B">
            <w:pPr>
              <w:spacing w:before="0" w:after="0" w:line="252" w:lineRule="auto"/>
              <w:jc w:val="left"/>
            </w:pPr>
            <w:r>
              <w:rPr>
                <w:b/>
                <w:sz w:val="18"/>
              </w:rPr>
              <w:t>Constraint</w:t>
            </w:r>
          </w:p>
        </w:tc>
        <w:tc>
          <w:tcPr>
            <w:tcW w:w="7281" w:type="dxa"/>
            <w:shd w:val="clear" w:color="auto" w:fill="F7FAFC"/>
            <w:vAlign w:val="top"/>
          </w:tcPr>
          <w:p w14:paraId="459E8AF5">
            <w:pPr>
              <w:spacing w:before="0" w:after="0" w:line="252" w:lineRule="auto"/>
              <w:jc w:val="left"/>
            </w:pPr>
            <w:r>
              <w:rPr>
                <w:b w:val="0"/>
                <w:sz w:val="18"/>
              </w:rPr>
              <w:t>Personal data processing must comply with the Cyber and Data Protection Act [Chapter 12:07].</w:t>
            </w:r>
          </w:p>
        </w:tc>
      </w:tr>
    </w:tbl>
    <w:p w14:paraId="17E4E19D">
      <w:pPr>
        <w:spacing w:before="0" w:after="0" w:line="120" w:lineRule="exact"/>
      </w:pPr>
    </w:p>
    <w:p w14:paraId="492DC3A5">
      <w:pPr>
        <w:pStyle w:val="3"/>
      </w:pPr>
      <w:bookmarkStart w:id="17" w:name="_Toc2934"/>
      <w:r>
        <w:t>1.16 Organisation of the Document</w:t>
      </w:r>
      <w:bookmarkEnd w:id="17"/>
    </w:p>
    <w:p w14:paraId="3F847DF5">
      <w:pPr>
        <w:pStyle w:val="168"/>
      </w:pPr>
      <w:r>
        <w:t>Table 1.10: Document structure</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60D85C3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621" w:type="dxa"/>
            <w:shd w:val="clear" w:color="auto" w:fill="1B365D"/>
            <w:vAlign w:val="center"/>
          </w:tcPr>
          <w:p w14:paraId="1F2059C1">
            <w:pPr>
              <w:spacing w:before="0" w:after="0" w:line="252" w:lineRule="auto"/>
              <w:jc w:val="left"/>
            </w:pPr>
            <w:r>
              <w:rPr>
                <w:b/>
                <w:color w:val="FFFFFF"/>
                <w:sz w:val="18"/>
              </w:rPr>
              <w:t>Chapter</w:t>
            </w:r>
          </w:p>
        </w:tc>
        <w:tc>
          <w:tcPr>
            <w:tcW w:w="6408" w:type="dxa"/>
            <w:shd w:val="clear" w:color="auto" w:fill="1B365D"/>
            <w:vAlign w:val="center"/>
          </w:tcPr>
          <w:p w14:paraId="67854A21">
            <w:pPr>
              <w:spacing w:before="0" w:after="0" w:line="252" w:lineRule="auto"/>
              <w:jc w:val="left"/>
            </w:pPr>
            <w:r>
              <w:rPr>
                <w:b/>
                <w:color w:val="FFFFFF"/>
                <w:sz w:val="18"/>
              </w:rPr>
              <w:t>Content</w:t>
            </w:r>
          </w:p>
        </w:tc>
      </w:tr>
      <w:tr w14:paraId="66E8E05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7FAFC"/>
            <w:vAlign w:val="top"/>
          </w:tcPr>
          <w:p w14:paraId="531C0A68">
            <w:pPr>
              <w:spacing w:before="0" w:after="0" w:line="252" w:lineRule="auto"/>
              <w:jc w:val="left"/>
            </w:pPr>
            <w:r>
              <w:rPr>
                <w:b/>
                <w:sz w:val="18"/>
              </w:rPr>
              <w:t>1 Project Identification</w:t>
            </w:r>
          </w:p>
        </w:tc>
        <w:tc>
          <w:tcPr>
            <w:tcW w:w="6408" w:type="dxa"/>
            <w:shd w:val="clear" w:color="auto" w:fill="F7FAFC"/>
            <w:vAlign w:val="top"/>
          </w:tcPr>
          <w:p w14:paraId="120430E6">
            <w:pPr>
              <w:spacing w:before="0" w:after="0" w:line="252" w:lineRule="auto"/>
              <w:jc w:val="left"/>
            </w:pPr>
            <w:r>
              <w:rPr>
                <w:b w:val="0"/>
                <w:sz w:val="18"/>
              </w:rPr>
              <w:t>Background, current system, problems, aim, objectives, scope and architecture.</w:t>
            </w:r>
          </w:p>
        </w:tc>
      </w:tr>
      <w:tr w14:paraId="7AFEE4B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FFFFF"/>
            <w:vAlign w:val="top"/>
          </w:tcPr>
          <w:p w14:paraId="4AA8E60B">
            <w:pPr>
              <w:spacing w:before="0" w:after="0" w:line="252" w:lineRule="auto"/>
              <w:jc w:val="left"/>
            </w:pPr>
            <w:r>
              <w:rPr>
                <w:b/>
                <w:sz w:val="18"/>
              </w:rPr>
              <w:t>2 Feasibility Study</w:t>
            </w:r>
          </w:p>
        </w:tc>
        <w:tc>
          <w:tcPr>
            <w:tcW w:w="6408" w:type="dxa"/>
            <w:shd w:val="clear" w:color="auto" w:fill="FFFFFF"/>
            <w:vAlign w:val="top"/>
          </w:tcPr>
          <w:p w14:paraId="176F1092">
            <w:pPr>
              <w:spacing w:before="0" w:after="0" w:line="252" w:lineRule="auto"/>
              <w:jc w:val="left"/>
            </w:pPr>
            <w:r>
              <w:rPr>
                <w:b w:val="0"/>
                <w:sz w:val="18"/>
              </w:rPr>
              <w:t>Technical, economic (cost-benefit, NPV, ROI, payback), operational, legal and schedule feasibility; risk matrix.</w:t>
            </w:r>
          </w:p>
        </w:tc>
      </w:tr>
      <w:tr w14:paraId="63084DD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7FAFC"/>
            <w:vAlign w:val="top"/>
          </w:tcPr>
          <w:p w14:paraId="1247CD01">
            <w:pPr>
              <w:spacing w:before="0" w:after="0" w:line="252" w:lineRule="auto"/>
              <w:jc w:val="left"/>
            </w:pPr>
            <w:r>
              <w:rPr>
                <w:b/>
                <w:sz w:val="18"/>
              </w:rPr>
              <w:t>3 Requirement Analysis</w:t>
            </w:r>
          </w:p>
        </w:tc>
        <w:tc>
          <w:tcPr>
            <w:tcW w:w="6408" w:type="dxa"/>
            <w:shd w:val="clear" w:color="auto" w:fill="F7FAFC"/>
            <w:vAlign w:val="top"/>
          </w:tcPr>
          <w:p w14:paraId="6F6CDE98">
            <w:pPr>
              <w:spacing w:before="0" w:after="0" w:line="252" w:lineRule="auto"/>
              <w:jc w:val="left"/>
            </w:pPr>
            <w:r>
              <w:rPr>
                <w:b w:val="0"/>
                <w:sz w:val="18"/>
              </w:rPr>
              <w:t>Fact-finding techniques and findings; DFDs, use cases, ERD, SWOT, MoSCoW; functional and non-functional requirements.</w:t>
            </w:r>
          </w:p>
        </w:tc>
      </w:tr>
      <w:tr w14:paraId="416D347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FFFFF"/>
            <w:vAlign w:val="top"/>
          </w:tcPr>
          <w:p w14:paraId="2BD49269">
            <w:pPr>
              <w:spacing w:before="0" w:after="0" w:line="252" w:lineRule="auto"/>
              <w:jc w:val="left"/>
            </w:pPr>
            <w:r>
              <w:rPr>
                <w:b/>
                <w:sz w:val="18"/>
              </w:rPr>
              <w:t>4 System Design</w:t>
            </w:r>
          </w:p>
        </w:tc>
        <w:tc>
          <w:tcPr>
            <w:tcW w:w="6408" w:type="dxa"/>
            <w:shd w:val="clear" w:color="auto" w:fill="FFFFFF"/>
            <w:vAlign w:val="top"/>
          </w:tcPr>
          <w:p w14:paraId="66AD3F61">
            <w:pPr>
              <w:spacing w:before="0" w:after="0" w:line="252" w:lineRule="auto"/>
              <w:jc w:val="left"/>
            </w:pPr>
            <w:r>
              <w:rPr>
                <w:b w:val="0"/>
                <w:sz w:val="18"/>
              </w:rPr>
              <w:t>IPO specifications, database schema, file design, UI/UX navigation, controls, DFD levels 0–2, UML models.</w:t>
            </w:r>
          </w:p>
        </w:tc>
      </w:tr>
      <w:tr w14:paraId="2860D86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7FAFC"/>
            <w:vAlign w:val="top"/>
          </w:tcPr>
          <w:p w14:paraId="6A7E34D6">
            <w:pPr>
              <w:spacing w:before="0" w:after="0" w:line="252" w:lineRule="auto"/>
              <w:jc w:val="left"/>
            </w:pPr>
            <w:r>
              <w:rPr>
                <w:b/>
                <w:sz w:val="18"/>
              </w:rPr>
              <w:t>5 Coding and Testing</w:t>
            </w:r>
          </w:p>
        </w:tc>
        <w:tc>
          <w:tcPr>
            <w:tcW w:w="6408" w:type="dxa"/>
            <w:shd w:val="clear" w:color="auto" w:fill="F7FAFC"/>
            <w:vAlign w:val="top"/>
          </w:tcPr>
          <w:p w14:paraId="59E57CCC">
            <w:pPr>
              <w:spacing w:before="0" w:after="0" w:line="252" w:lineRule="auto"/>
              <w:jc w:val="left"/>
            </w:pPr>
            <w:r>
              <w:rPr>
                <w:b w:val="0"/>
                <w:sz w:val="18"/>
              </w:rPr>
              <w:t>Directory tree, patterns, standards, security, error handling, source excerpts, test matrices and results.</w:t>
            </w:r>
          </w:p>
        </w:tc>
      </w:tr>
      <w:tr w14:paraId="1EB2927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FFFFF"/>
            <w:vAlign w:val="top"/>
          </w:tcPr>
          <w:p w14:paraId="203284F3">
            <w:pPr>
              <w:spacing w:before="0" w:after="0" w:line="252" w:lineRule="auto"/>
              <w:jc w:val="left"/>
            </w:pPr>
            <w:r>
              <w:rPr>
                <w:b/>
                <w:sz w:val="18"/>
              </w:rPr>
              <w:t>6 Implementation</w:t>
            </w:r>
          </w:p>
        </w:tc>
        <w:tc>
          <w:tcPr>
            <w:tcW w:w="6408" w:type="dxa"/>
            <w:shd w:val="clear" w:color="auto" w:fill="FFFFFF"/>
            <w:vAlign w:val="top"/>
          </w:tcPr>
          <w:p w14:paraId="51FDFC93">
            <w:pPr>
              <w:spacing w:before="0" w:after="0" w:line="252" w:lineRule="auto"/>
              <w:jc w:val="left"/>
            </w:pPr>
            <w:r>
              <w:rPr>
                <w:b w:val="0"/>
                <w:sz w:val="18"/>
              </w:rPr>
              <w:t>Deployment, conversion strategy, user manual, training, maintenance and support.</w:t>
            </w:r>
          </w:p>
        </w:tc>
      </w:tr>
      <w:tr w14:paraId="087A542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7FAFC"/>
            <w:vAlign w:val="top"/>
          </w:tcPr>
          <w:p w14:paraId="774005A0">
            <w:pPr>
              <w:spacing w:before="0" w:after="0" w:line="252" w:lineRule="auto"/>
              <w:jc w:val="left"/>
            </w:pPr>
            <w:r>
              <w:rPr>
                <w:b/>
                <w:sz w:val="18"/>
              </w:rPr>
              <w:t>7 Conclusion</w:t>
            </w:r>
          </w:p>
        </w:tc>
        <w:tc>
          <w:tcPr>
            <w:tcW w:w="6408" w:type="dxa"/>
            <w:shd w:val="clear" w:color="auto" w:fill="F7FAFC"/>
            <w:vAlign w:val="top"/>
          </w:tcPr>
          <w:p w14:paraId="76D847B2">
            <w:pPr>
              <w:spacing w:before="0" w:after="0" w:line="252" w:lineRule="auto"/>
              <w:jc w:val="left"/>
            </w:pPr>
            <w:r>
              <w:rPr>
                <w:b w:val="0"/>
                <w:sz w:val="18"/>
              </w:rPr>
              <w:t>Objective attainment, scope audit, limitations and three-horizon roadmap.</w:t>
            </w:r>
          </w:p>
        </w:tc>
      </w:tr>
      <w:tr w14:paraId="7EFF4E8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621" w:type="dxa"/>
            <w:shd w:val="clear" w:color="auto" w:fill="FFFFFF"/>
            <w:vAlign w:val="top"/>
          </w:tcPr>
          <w:p w14:paraId="257CFA4F">
            <w:pPr>
              <w:spacing w:before="0" w:after="0" w:line="252" w:lineRule="auto"/>
              <w:jc w:val="left"/>
            </w:pPr>
            <w:r>
              <w:rPr>
                <w:b/>
                <w:sz w:val="18"/>
              </w:rPr>
              <w:t>Appendices A–D</w:t>
            </w:r>
          </w:p>
        </w:tc>
        <w:tc>
          <w:tcPr>
            <w:tcW w:w="6408" w:type="dxa"/>
            <w:shd w:val="clear" w:color="auto" w:fill="FFFFFF"/>
            <w:vAlign w:val="top"/>
          </w:tcPr>
          <w:p w14:paraId="4065AC20">
            <w:pPr>
              <w:spacing w:before="0" w:after="0" w:line="252" w:lineRule="auto"/>
              <w:jc w:val="left"/>
            </w:pPr>
            <w:r>
              <w:rPr>
                <w:b w:val="0"/>
                <w:sz w:val="18"/>
              </w:rPr>
              <w:t>Survey instrument, interview guide and transcripts, document analysis, traceability matrix.</w:t>
            </w:r>
          </w:p>
        </w:tc>
      </w:tr>
    </w:tbl>
    <w:p w14:paraId="60828FA9">
      <w:pPr>
        <w:spacing w:before="0" w:after="0" w:line="120" w:lineRule="exact"/>
      </w:pPr>
    </w:p>
    <w:p w14:paraId="03511BCF">
      <w:pPr>
        <w:pStyle w:val="3"/>
      </w:pPr>
      <w:bookmarkStart w:id="18" w:name="_Toc11960"/>
      <w:r>
        <w:t>1.17 Chapter Summary</w:t>
      </w:r>
      <w:bookmarkEnd w:id="18"/>
    </w:p>
    <w:p w14:paraId="20D02C5F">
      <w:pPr>
        <w:jc w:val="both"/>
      </w:pPr>
      <w:r>
        <w:rPr>
          <w:b w:val="0"/>
        </w:rPr>
        <w:t>This chapter identified the absence of affordable, real-time monitoring as the root cause of avoidable damage and downtime in small solar installations, articulated the aim and eight measurable objectives of the Smart Solar Alert project, bounded its scope, and outlined the three-tier architecture and technology stack that were implemented. Chapter 2 evaluates whether this solution is technically, economically, operationally, legally and temporally feasible.</w:t>
      </w:r>
    </w:p>
    <w:p w14:paraId="04B3CC53">
      <w:r>
        <w:br w:type="page"/>
      </w:r>
    </w:p>
    <w:p w14:paraId="782E57A1">
      <w:pPr>
        <w:pStyle w:val="2"/>
      </w:pPr>
      <w:bookmarkStart w:id="19" w:name="_Toc13216"/>
      <w:r>
        <w:t>Chapter 2: Feasibility Study</w:t>
      </w:r>
      <w:bookmarkEnd w:id="19"/>
    </w:p>
    <w:p w14:paraId="65AE1F59">
      <w:pPr>
        <w:pStyle w:val="3"/>
      </w:pPr>
      <w:bookmarkStart w:id="20" w:name="_Toc13007"/>
      <w:r>
        <w:t>2.1 Introduction</w:t>
      </w:r>
      <w:bookmarkEnd w:id="20"/>
    </w:p>
    <w:p w14:paraId="1D79C6C4">
      <w:pPr>
        <w:jc w:val="both"/>
      </w:pPr>
      <w:r>
        <w:rPr>
          <w:b w:val="0"/>
        </w:rPr>
        <w:t>The feasibility study is a critical gateway in the software engineering lifecycle. Before allocating extensive resources to the Smart Solar Alert project, a rigorous multidimensional analysis was conducted. This chapter presents a detailed evaluation across five primary dimensions: Technical, Economic, Operational, Legal/Ethical, and Schedule feasibility. The goal is to mathematically and empirically demonstrate that the proposed edge-to-cloud diagnostic system is viable, cost-effective, and capable of addressing the problem statement defined in Chapter 1 without violating any operational or legal constraints.</w:t>
      </w:r>
    </w:p>
    <w:p w14:paraId="4E5D7629">
      <w:pPr>
        <w:pStyle w:val="3"/>
      </w:pPr>
      <w:bookmarkStart w:id="21" w:name="_Toc15805"/>
      <w:r>
        <w:t>2.2 Technical Feasibility</w:t>
      </w:r>
      <w:bookmarkEnd w:id="21"/>
    </w:p>
    <w:p w14:paraId="4CF4A447">
      <w:pPr>
        <w:jc w:val="both"/>
      </w:pPr>
      <w:r>
        <w:rPr>
          <w:b w:val="0"/>
        </w:rPr>
        <w:t>Technical feasibility evaluates whether the proposed system can be successfully developed, deployed, and maintained using existing technologies, frameworks, and team expertise. The Smart Solar Alert architecture relies on an ESP32 microcontroller at the edge, a FastAPI Python service for the backend, and a React SPA for the presentation layer. Each tier was evaluated for maturity, community support, and alignment with project constraints.</w:t>
      </w:r>
    </w:p>
    <w:p w14:paraId="61BED02A">
      <w:pPr>
        <w:pStyle w:val="4"/>
      </w:pPr>
      <w:bookmarkStart w:id="22" w:name="_Toc11505"/>
      <w:r>
        <w:t>2.2.1 Edge Tier Technical Assessment (ESP32)</w:t>
      </w:r>
      <w:bookmarkEnd w:id="22"/>
    </w:p>
    <w:p w14:paraId="26A0ABA2">
      <w:pPr>
        <w:jc w:val="both"/>
      </w:pPr>
      <w:r>
        <w:rPr>
          <w:b w:val="0"/>
        </w:rPr>
        <w:t>The ESP32 microcontroller was selected over alternatives like the Raspberry Pi or Arduino Uno due to its integrated Wi-Fi capabilities, dual-core processor, and low power consumption (crucial for solar-powered contexts).</w:t>
      </w:r>
    </w:p>
    <w:p w14:paraId="46D44F03">
      <w:pPr>
        <w:pStyle w:val="23"/>
        <w:jc w:val="both"/>
      </w:pPr>
      <w:r>
        <w:rPr>
          <w:b w:val="0"/>
        </w:rPr>
        <w:t>Processing Power: The 240 MHz Xtensa dual-core processor is more than sufficient for high-frequency ADC sampling of voltage and current.</w:t>
      </w:r>
    </w:p>
    <w:p w14:paraId="7FB492DD">
      <w:pPr>
        <w:pStyle w:val="23"/>
        <w:jc w:val="both"/>
      </w:pPr>
      <w:r>
        <w:rPr>
          <w:b w:val="0"/>
        </w:rPr>
        <w:t>Wireless Connectivity: Native 802.11 b/g/n support eliminates the need for external Wi-Fi modules, reducing hardware complexity and points of failure.</w:t>
      </w:r>
    </w:p>
    <w:p w14:paraId="7CE0FE4D">
      <w:pPr>
        <w:pStyle w:val="23"/>
        <w:jc w:val="both"/>
      </w:pPr>
      <w:r>
        <w:rPr>
          <w:b w:val="0"/>
        </w:rPr>
        <w:t>Analog-to-Digital Conversion: The 12-bit ADC provides acceptable resolution for panel voltage and current sensing, though a software calibration layer (implemented in TelePower Guard) is required to correct non-linearities at the extremes of the measurement range.</w:t>
      </w:r>
    </w:p>
    <w:p w14:paraId="743A4A17">
      <w:pPr>
        <w:pStyle w:val="23"/>
        <w:jc w:val="both"/>
      </w:pPr>
      <w:r>
        <w:rPr>
          <w:b w:val="0"/>
        </w:rPr>
        <w:t>Memory: 520 KB SRAM is adequate for buffering telemetry before transmission via MQTT/HTTP.</w:t>
      </w:r>
    </w:p>
    <w:p w14:paraId="0B31877C">
      <w:pPr>
        <w:pStyle w:val="4"/>
      </w:pPr>
      <w:bookmarkStart w:id="23" w:name="_Toc29453"/>
      <w:r>
        <w:t>2.2.2 Backend and Diagnostic Engine Assessment</w:t>
      </w:r>
      <w:bookmarkEnd w:id="23"/>
    </w:p>
    <w:p w14:paraId="146D91B9">
      <w:pPr>
        <w:jc w:val="both"/>
      </w:pPr>
      <w:r>
        <w:rPr>
          <w:b w:val="0"/>
        </w:rPr>
        <w:t>The backend system must process high-velocity telemetry, evaluate complex diagnostic rules, and persist data for historical analysis. FastAPI was selected for its asynchronous capabilities and high throughput.</w:t>
      </w:r>
    </w:p>
    <w:p w14:paraId="473FE543">
      <w:pPr>
        <w:pStyle w:val="23"/>
        <w:jc w:val="both"/>
      </w:pPr>
      <w:r>
        <w:rPr>
          <w:b w:val="0"/>
        </w:rPr>
        <w:t>Concurrency: FastAPI's underlying Starlette framework and ASGI support ensure that incoming telemetry payloads do not block concurrent API requests from the frontend dashboard.</w:t>
      </w:r>
    </w:p>
    <w:p w14:paraId="66293D6A">
      <w:pPr>
        <w:pStyle w:val="23"/>
        <w:jc w:val="both"/>
      </w:pPr>
      <w:r>
        <w:rPr>
          <w:b w:val="0"/>
        </w:rPr>
        <w:t xml:space="preserve">Diagnostic Engine: The core logic requires continuous evaluation of voltage and current thresholds. Python's rich ecosystem allows for modular rule definitions (as implemented in </w:t>
      </w:r>
      <w:r>
        <w:rPr>
          <w:rFonts w:ascii="Consolas" w:hAnsi="Consolas" w:eastAsia="Consolas" w:cs="Consolas"/>
          <w:b w:val="0"/>
          <w:color w:val="9B2C2C"/>
          <w:sz w:val="20"/>
        </w:rPr>
        <w:t>app/core/diagnostics.py</w:t>
      </w:r>
      <w:r>
        <w:rPr>
          <w:b w:val="0"/>
        </w:rPr>
        <w:t>).</w:t>
      </w:r>
    </w:p>
    <w:p w14:paraId="31D7E410">
      <w:pPr>
        <w:pStyle w:val="23"/>
        <w:jc w:val="both"/>
      </w:pPr>
      <w:r>
        <w:rPr>
          <w:b w:val="0"/>
        </w:rPr>
        <w:t>Data Persistence: PostgreSQL paired with SQLAlchemy ORM provides ACID compliance, ensuring that critical alerts and telemetry history are never lost, even during system crashes.</w:t>
      </w:r>
    </w:p>
    <w:p w14:paraId="087D4FB7">
      <w:pPr>
        <w:pStyle w:val="4"/>
      </w:pPr>
      <w:bookmarkStart w:id="24" w:name="_Toc23168"/>
      <w:r>
        <w:t>2.2.3 Frontend Assessment</w:t>
      </w:r>
      <w:bookmarkEnd w:id="24"/>
    </w:p>
    <w:p w14:paraId="4802554A">
      <w:pPr>
        <w:jc w:val="both"/>
      </w:pPr>
      <w:r>
        <w:rPr>
          <w:b w:val="0"/>
        </w:rPr>
        <w:t>React 19 was evaluated for its component-based architecture, which allows for rapid development of real-time dashboards.</w:t>
      </w:r>
    </w:p>
    <w:p w14:paraId="3A9F137A">
      <w:pPr>
        <w:pStyle w:val="23"/>
        <w:jc w:val="both"/>
      </w:pPr>
      <w:r>
        <w:rPr>
          <w:b w:val="0"/>
        </w:rPr>
        <w:t>State Management: React's Context API and hooks provide sufficient state management for displaying real-time metrics without the overhead of external libraries like Redux.</w:t>
      </w:r>
    </w:p>
    <w:p w14:paraId="3B1B92E3">
      <w:pPr>
        <w:pStyle w:val="23"/>
        <w:jc w:val="both"/>
      </w:pPr>
      <w:r>
        <w:rPr>
          <w:b w:val="0"/>
        </w:rPr>
        <w:t>Styling: Tailwind CSS ensures a responsive, mobile-first design, allowing system administrators to monitor solar installations from smartphones or tablets.</w:t>
      </w:r>
    </w:p>
    <w:p w14:paraId="3EEF9ADD">
      <w:pPr>
        <w:jc w:val="both"/>
      </w:pPr>
      <w:r>
        <w:rPr>
          <w:b w:val="0"/>
        </w:rPr>
        <w:t>Conclusion on Technical Feasibility: The selected technology stack consists entirely of mature, well-documented, and open-source tools. The development team possesses the requisite skills in C++, Python, and TypeScript, rendering the project highly technically feasible.</w:t>
      </w:r>
    </w:p>
    <w:p w14:paraId="4F9594A2">
      <w:pPr>
        <w:pStyle w:val="3"/>
      </w:pPr>
      <w:bookmarkStart w:id="25" w:name="_Toc22531"/>
      <w:r>
        <w:t>2.3 Economic Feasibility</w:t>
      </w:r>
      <w:bookmarkEnd w:id="25"/>
    </w:p>
    <w:p w14:paraId="7635FCCB">
      <w:pPr>
        <w:jc w:val="both"/>
      </w:pPr>
      <w:r>
        <w:rPr>
          <w:b w:val="0"/>
        </w:rPr>
        <w:t>Economic feasibility assesses the financial viability of the project by comparing the projected costs of development, deployment, and operation against the anticipated financial benefits (reduced hardware damage and minimized downtime). A Cost-Benefit Analysis (CBA) and Net Present Value (NPV) calculation were performed.</w:t>
      </w:r>
    </w:p>
    <w:p w14:paraId="19394E36">
      <w:pPr>
        <w:pStyle w:val="4"/>
      </w:pPr>
      <w:bookmarkStart w:id="26" w:name="_Toc24661"/>
      <w:r>
        <w:t>2.3.1 Cost Analysis</w:t>
      </w:r>
      <w:bookmarkEnd w:id="26"/>
    </w:p>
    <w:p w14:paraId="422CF03C">
      <w:pPr>
        <w:jc w:val="both"/>
      </w:pPr>
      <w:r>
        <w:rPr>
          <w:b w:val="0"/>
        </w:rPr>
        <w:t>The costs are categorized into initial capital expenditures (CapEx) and ongoing operational expenditures (OpEx).</w:t>
      </w:r>
    </w:p>
    <w:p w14:paraId="0964DBE1">
      <w:pPr>
        <w:pStyle w:val="168"/>
      </w:pPr>
      <w:r>
        <w:t>Table 2.1: Estimated Project Costs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2F34ECE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084" w:type="dxa"/>
            <w:shd w:val="clear" w:color="auto" w:fill="1B365D"/>
            <w:vAlign w:val="center"/>
          </w:tcPr>
          <w:p w14:paraId="04CEBC32">
            <w:pPr>
              <w:spacing w:before="0" w:after="0" w:line="252" w:lineRule="auto"/>
              <w:jc w:val="left"/>
            </w:pPr>
            <w:r>
              <w:rPr>
                <w:b/>
                <w:color w:val="FFFFFF"/>
                <w:sz w:val="18"/>
              </w:rPr>
              <w:t>Category</w:t>
            </w:r>
          </w:p>
        </w:tc>
        <w:tc>
          <w:tcPr>
            <w:tcW w:w="3473" w:type="dxa"/>
            <w:shd w:val="clear" w:color="auto" w:fill="1B365D"/>
            <w:vAlign w:val="center"/>
          </w:tcPr>
          <w:p w14:paraId="3050E720">
            <w:pPr>
              <w:spacing w:before="0" w:after="0" w:line="252" w:lineRule="auto"/>
              <w:jc w:val="left"/>
            </w:pPr>
            <w:r>
              <w:rPr>
                <w:b/>
                <w:color w:val="FFFFFF"/>
                <w:sz w:val="18"/>
              </w:rPr>
              <w:t>Item</w:t>
            </w:r>
          </w:p>
        </w:tc>
        <w:tc>
          <w:tcPr>
            <w:tcW w:w="2084" w:type="dxa"/>
            <w:shd w:val="clear" w:color="auto" w:fill="1B365D"/>
            <w:vAlign w:val="center"/>
          </w:tcPr>
          <w:p w14:paraId="0D294775">
            <w:pPr>
              <w:spacing w:before="0" w:after="0" w:line="252" w:lineRule="auto"/>
              <w:jc w:val="left"/>
            </w:pPr>
            <w:r>
              <w:rPr>
                <w:b/>
                <w:color w:val="FFFFFF"/>
                <w:sz w:val="18"/>
              </w:rPr>
              <w:t>Estimated Cost (USD)</w:t>
            </w:r>
          </w:p>
        </w:tc>
        <w:tc>
          <w:tcPr>
            <w:tcW w:w="1389" w:type="dxa"/>
            <w:shd w:val="clear" w:color="auto" w:fill="1B365D"/>
            <w:vAlign w:val="center"/>
          </w:tcPr>
          <w:p w14:paraId="77761826">
            <w:pPr>
              <w:spacing w:before="0" w:after="0" w:line="252" w:lineRule="auto"/>
              <w:jc w:val="left"/>
            </w:pPr>
            <w:r>
              <w:rPr>
                <w:b/>
                <w:color w:val="FFFFFF"/>
                <w:sz w:val="18"/>
              </w:rPr>
              <w:t>Type</w:t>
            </w:r>
          </w:p>
        </w:tc>
      </w:tr>
      <w:tr w14:paraId="7B98FAE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7FAFC"/>
            <w:vAlign w:val="top"/>
          </w:tcPr>
          <w:p w14:paraId="2BBA72CA">
            <w:pPr>
              <w:spacing w:before="0" w:after="0" w:line="252" w:lineRule="auto"/>
              <w:jc w:val="left"/>
            </w:pPr>
            <w:r>
              <w:rPr>
                <w:b w:val="0"/>
                <w:sz w:val="18"/>
              </w:rPr>
              <w:t>Hardware</w:t>
            </w:r>
          </w:p>
        </w:tc>
        <w:tc>
          <w:tcPr>
            <w:tcW w:w="3473" w:type="dxa"/>
            <w:shd w:val="clear" w:color="auto" w:fill="F7FAFC"/>
            <w:vAlign w:val="top"/>
          </w:tcPr>
          <w:p w14:paraId="1500C439">
            <w:pPr>
              <w:spacing w:before="0" w:after="0" w:line="252" w:lineRule="auto"/>
              <w:jc w:val="left"/>
            </w:pPr>
            <w:r>
              <w:rPr>
                <w:b w:val="0"/>
                <w:sz w:val="18"/>
              </w:rPr>
              <w:t>ESP32 Dev Boards (x5 prototypes)</w:t>
            </w:r>
          </w:p>
        </w:tc>
        <w:tc>
          <w:tcPr>
            <w:tcW w:w="2084" w:type="dxa"/>
            <w:shd w:val="clear" w:color="auto" w:fill="F7FAFC"/>
            <w:vAlign w:val="top"/>
          </w:tcPr>
          <w:p w14:paraId="13BA67A8">
            <w:pPr>
              <w:spacing w:before="0" w:after="0" w:line="252" w:lineRule="auto"/>
              <w:jc w:val="left"/>
            </w:pPr>
            <w:r>
              <w:rPr>
                <w:b w:val="0"/>
                <w:sz w:val="18"/>
              </w:rPr>
              <w:t>$35</w:t>
            </w:r>
          </w:p>
        </w:tc>
        <w:tc>
          <w:tcPr>
            <w:tcW w:w="1389" w:type="dxa"/>
            <w:shd w:val="clear" w:color="auto" w:fill="F7FAFC"/>
            <w:vAlign w:val="top"/>
          </w:tcPr>
          <w:p w14:paraId="7766148C">
            <w:pPr>
              <w:spacing w:before="0" w:after="0" w:line="252" w:lineRule="auto"/>
              <w:jc w:val="left"/>
            </w:pPr>
            <w:r>
              <w:rPr>
                <w:b w:val="0"/>
                <w:sz w:val="18"/>
              </w:rPr>
              <w:t>CapEx</w:t>
            </w:r>
          </w:p>
        </w:tc>
      </w:tr>
      <w:tr w14:paraId="383889A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FFFFF"/>
            <w:vAlign w:val="top"/>
          </w:tcPr>
          <w:p w14:paraId="26351C31">
            <w:pPr>
              <w:spacing w:before="0" w:after="0" w:line="252" w:lineRule="auto"/>
              <w:jc w:val="left"/>
            </w:pPr>
            <w:r>
              <w:rPr>
                <w:b w:val="0"/>
                <w:sz w:val="18"/>
              </w:rPr>
              <w:t>Hardware</w:t>
            </w:r>
          </w:p>
        </w:tc>
        <w:tc>
          <w:tcPr>
            <w:tcW w:w="3473" w:type="dxa"/>
            <w:shd w:val="clear" w:color="auto" w:fill="FFFFFF"/>
            <w:vAlign w:val="top"/>
          </w:tcPr>
          <w:p w14:paraId="2828608F">
            <w:pPr>
              <w:spacing w:before="0" w:after="0" w:line="252" w:lineRule="auto"/>
              <w:jc w:val="left"/>
            </w:pPr>
            <w:r>
              <w:rPr>
                <w:b w:val="0"/>
                <w:sz w:val="18"/>
              </w:rPr>
              <w:t>Voltage/Current Sensors (INA219/Voltage Dividers)</w:t>
            </w:r>
          </w:p>
        </w:tc>
        <w:tc>
          <w:tcPr>
            <w:tcW w:w="2084" w:type="dxa"/>
            <w:shd w:val="clear" w:color="auto" w:fill="FFFFFF"/>
            <w:vAlign w:val="top"/>
          </w:tcPr>
          <w:p w14:paraId="259817A6">
            <w:pPr>
              <w:spacing w:before="0" w:after="0" w:line="252" w:lineRule="auto"/>
              <w:jc w:val="left"/>
            </w:pPr>
            <w:r>
              <w:rPr>
                <w:b w:val="0"/>
                <w:sz w:val="18"/>
              </w:rPr>
              <w:t>$40</w:t>
            </w:r>
          </w:p>
        </w:tc>
        <w:tc>
          <w:tcPr>
            <w:tcW w:w="1389" w:type="dxa"/>
            <w:shd w:val="clear" w:color="auto" w:fill="FFFFFF"/>
            <w:vAlign w:val="top"/>
          </w:tcPr>
          <w:p w14:paraId="3356608D">
            <w:pPr>
              <w:spacing w:before="0" w:after="0" w:line="252" w:lineRule="auto"/>
              <w:jc w:val="left"/>
            </w:pPr>
            <w:r>
              <w:rPr>
                <w:b w:val="0"/>
                <w:sz w:val="18"/>
              </w:rPr>
              <w:t>CapEx</w:t>
            </w:r>
          </w:p>
        </w:tc>
      </w:tr>
      <w:tr w14:paraId="43A4AA2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7FAFC"/>
            <w:vAlign w:val="top"/>
          </w:tcPr>
          <w:p w14:paraId="109BDB63">
            <w:pPr>
              <w:spacing w:before="0" w:after="0" w:line="252" w:lineRule="auto"/>
              <w:jc w:val="left"/>
            </w:pPr>
            <w:r>
              <w:rPr>
                <w:b w:val="0"/>
                <w:sz w:val="18"/>
              </w:rPr>
              <w:t>Hardware</w:t>
            </w:r>
          </w:p>
        </w:tc>
        <w:tc>
          <w:tcPr>
            <w:tcW w:w="3473" w:type="dxa"/>
            <w:shd w:val="clear" w:color="auto" w:fill="F7FAFC"/>
            <w:vAlign w:val="top"/>
          </w:tcPr>
          <w:p w14:paraId="03FE1337">
            <w:pPr>
              <w:spacing w:before="0" w:after="0" w:line="252" w:lineRule="auto"/>
              <w:jc w:val="left"/>
            </w:pPr>
            <w:r>
              <w:rPr>
                <w:b w:val="0"/>
                <w:sz w:val="18"/>
              </w:rPr>
              <w:t>Enclosures and Cabling</w:t>
            </w:r>
          </w:p>
        </w:tc>
        <w:tc>
          <w:tcPr>
            <w:tcW w:w="2084" w:type="dxa"/>
            <w:shd w:val="clear" w:color="auto" w:fill="F7FAFC"/>
            <w:vAlign w:val="top"/>
          </w:tcPr>
          <w:p w14:paraId="78C41926">
            <w:pPr>
              <w:spacing w:before="0" w:after="0" w:line="252" w:lineRule="auto"/>
              <w:jc w:val="left"/>
            </w:pPr>
            <w:r>
              <w:rPr>
                <w:b w:val="0"/>
                <w:sz w:val="18"/>
              </w:rPr>
              <w:t>$50</w:t>
            </w:r>
          </w:p>
        </w:tc>
        <w:tc>
          <w:tcPr>
            <w:tcW w:w="1389" w:type="dxa"/>
            <w:shd w:val="clear" w:color="auto" w:fill="F7FAFC"/>
            <w:vAlign w:val="top"/>
          </w:tcPr>
          <w:p w14:paraId="6E13AD56">
            <w:pPr>
              <w:spacing w:before="0" w:after="0" w:line="252" w:lineRule="auto"/>
              <w:jc w:val="left"/>
            </w:pPr>
            <w:r>
              <w:rPr>
                <w:b w:val="0"/>
                <w:sz w:val="18"/>
              </w:rPr>
              <w:t>CapEx</w:t>
            </w:r>
          </w:p>
        </w:tc>
      </w:tr>
      <w:tr w14:paraId="22CA31C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FFFFF"/>
            <w:vAlign w:val="top"/>
          </w:tcPr>
          <w:p w14:paraId="23998EFE">
            <w:pPr>
              <w:spacing w:before="0" w:after="0" w:line="252" w:lineRule="auto"/>
              <w:jc w:val="left"/>
            </w:pPr>
            <w:r>
              <w:rPr>
                <w:b w:val="0"/>
                <w:sz w:val="18"/>
              </w:rPr>
              <w:t>Software</w:t>
            </w:r>
          </w:p>
        </w:tc>
        <w:tc>
          <w:tcPr>
            <w:tcW w:w="3473" w:type="dxa"/>
            <w:shd w:val="clear" w:color="auto" w:fill="FFFFFF"/>
            <w:vAlign w:val="top"/>
          </w:tcPr>
          <w:p w14:paraId="59FC0D86">
            <w:pPr>
              <w:spacing w:before="0" w:after="0" w:line="252" w:lineRule="auto"/>
              <w:jc w:val="left"/>
            </w:pPr>
            <w:r>
              <w:rPr>
                <w:b w:val="0"/>
                <w:sz w:val="18"/>
              </w:rPr>
              <w:t>Cloud Hosting (VPS / Database for 1 year)</w:t>
            </w:r>
          </w:p>
        </w:tc>
        <w:tc>
          <w:tcPr>
            <w:tcW w:w="2084" w:type="dxa"/>
            <w:shd w:val="clear" w:color="auto" w:fill="FFFFFF"/>
            <w:vAlign w:val="top"/>
          </w:tcPr>
          <w:p w14:paraId="7DF61F05">
            <w:pPr>
              <w:spacing w:before="0" w:after="0" w:line="252" w:lineRule="auto"/>
              <w:jc w:val="left"/>
            </w:pPr>
            <w:r>
              <w:rPr>
                <w:b w:val="0"/>
                <w:sz w:val="18"/>
              </w:rPr>
              <w:t>$120</w:t>
            </w:r>
          </w:p>
        </w:tc>
        <w:tc>
          <w:tcPr>
            <w:tcW w:w="1389" w:type="dxa"/>
            <w:shd w:val="clear" w:color="auto" w:fill="FFFFFF"/>
            <w:vAlign w:val="top"/>
          </w:tcPr>
          <w:p w14:paraId="2CE40E78">
            <w:pPr>
              <w:spacing w:before="0" w:after="0" w:line="252" w:lineRule="auto"/>
              <w:jc w:val="left"/>
            </w:pPr>
            <w:r>
              <w:rPr>
                <w:b w:val="0"/>
                <w:sz w:val="18"/>
              </w:rPr>
              <w:t>OpEx</w:t>
            </w:r>
          </w:p>
        </w:tc>
      </w:tr>
      <w:tr w14:paraId="76F0008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7FAFC"/>
            <w:vAlign w:val="top"/>
          </w:tcPr>
          <w:p w14:paraId="3D34A090">
            <w:pPr>
              <w:spacing w:before="0" w:after="0" w:line="252" w:lineRule="auto"/>
              <w:jc w:val="left"/>
            </w:pPr>
            <w:r>
              <w:rPr>
                <w:b w:val="0"/>
                <w:sz w:val="18"/>
              </w:rPr>
              <w:t>Software</w:t>
            </w:r>
          </w:p>
        </w:tc>
        <w:tc>
          <w:tcPr>
            <w:tcW w:w="3473" w:type="dxa"/>
            <w:shd w:val="clear" w:color="auto" w:fill="F7FAFC"/>
            <w:vAlign w:val="top"/>
          </w:tcPr>
          <w:p w14:paraId="4D746466">
            <w:pPr>
              <w:spacing w:before="0" w:after="0" w:line="252" w:lineRule="auto"/>
              <w:jc w:val="left"/>
            </w:pPr>
            <w:r>
              <w:rPr>
                <w:b w:val="0"/>
                <w:sz w:val="18"/>
              </w:rPr>
              <w:t>Domain Name and SSL Certificate</w:t>
            </w:r>
          </w:p>
        </w:tc>
        <w:tc>
          <w:tcPr>
            <w:tcW w:w="2084" w:type="dxa"/>
            <w:shd w:val="clear" w:color="auto" w:fill="F7FAFC"/>
            <w:vAlign w:val="top"/>
          </w:tcPr>
          <w:p w14:paraId="44EFA79F">
            <w:pPr>
              <w:spacing w:before="0" w:after="0" w:line="252" w:lineRule="auto"/>
              <w:jc w:val="left"/>
            </w:pPr>
            <w:r>
              <w:rPr>
                <w:b w:val="0"/>
                <w:sz w:val="18"/>
              </w:rPr>
              <w:t>$20</w:t>
            </w:r>
          </w:p>
        </w:tc>
        <w:tc>
          <w:tcPr>
            <w:tcW w:w="1389" w:type="dxa"/>
            <w:shd w:val="clear" w:color="auto" w:fill="F7FAFC"/>
            <w:vAlign w:val="top"/>
          </w:tcPr>
          <w:p w14:paraId="23DAFF1B">
            <w:pPr>
              <w:spacing w:before="0" w:after="0" w:line="252" w:lineRule="auto"/>
              <w:jc w:val="left"/>
            </w:pPr>
            <w:r>
              <w:rPr>
                <w:b w:val="0"/>
                <w:sz w:val="18"/>
              </w:rPr>
              <w:t>OpEx</w:t>
            </w:r>
          </w:p>
        </w:tc>
      </w:tr>
      <w:tr w14:paraId="2F7503F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FFFFF"/>
            <w:vAlign w:val="top"/>
          </w:tcPr>
          <w:p w14:paraId="53DAD850">
            <w:pPr>
              <w:spacing w:before="0" w:after="0" w:line="252" w:lineRule="auto"/>
              <w:jc w:val="left"/>
            </w:pPr>
            <w:r>
              <w:rPr>
                <w:b w:val="0"/>
                <w:sz w:val="18"/>
              </w:rPr>
              <w:t>Labor</w:t>
            </w:r>
          </w:p>
        </w:tc>
        <w:tc>
          <w:tcPr>
            <w:tcW w:w="3473" w:type="dxa"/>
            <w:shd w:val="clear" w:color="auto" w:fill="FFFFFF"/>
            <w:vAlign w:val="top"/>
          </w:tcPr>
          <w:p w14:paraId="1AD761D1">
            <w:pPr>
              <w:spacing w:before="0" w:after="0" w:line="252" w:lineRule="auto"/>
              <w:jc w:val="left"/>
            </w:pPr>
            <w:r>
              <w:rPr>
                <w:b w:val="0"/>
                <w:sz w:val="18"/>
              </w:rPr>
              <w:t>Developer Time (In-house/Academic)</w:t>
            </w:r>
          </w:p>
        </w:tc>
        <w:tc>
          <w:tcPr>
            <w:tcW w:w="2084" w:type="dxa"/>
            <w:shd w:val="clear" w:color="auto" w:fill="FFFFFF"/>
            <w:vAlign w:val="top"/>
          </w:tcPr>
          <w:p w14:paraId="4314659E">
            <w:pPr>
              <w:spacing w:before="0" w:after="0" w:line="252" w:lineRule="auto"/>
              <w:jc w:val="left"/>
            </w:pPr>
            <w:r>
              <w:rPr>
                <w:b w:val="0"/>
                <w:sz w:val="18"/>
              </w:rPr>
              <w:t>$0 (Sunk)</w:t>
            </w:r>
          </w:p>
        </w:tc>
        <w:tc>
          <w:tcPr>
            <w:tcW w:w="1389" w:type="dxa"/>
            <w:shd w:val="clear" w:color="auto" w:fill="FFFFFF"/>
            <w:vAlign w:val="top"/>
          </w:tcPr>
          <w:p w14:paraId="479B8DB7">
            <w:pPr>
              <w:spacing w:before="0" w:after="0" w:line="252" w:lineRule="auto"/>
              <w:jc w:val="left"/>
            </w:pPr>
            <w:r>
              <w:rPr>
                <w:b w:val="0"/>
                <w:sz w:val="18"/>
              </w:rPr>
              <w:t>CapEx</w:t>
            </w:r>
          </w:p>
        </w:tc>
      </w:tr>
      <w:tr w14:paraId="6727CFA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7FAFC"/>
            <w:vAlign w:val="top"/>
          </w:tcPr>
          <w:p w14:paraId="246DEC4B">
            <w:pPr>
              <w:spacing w:before="0" w:after="0" w:line="252" w:lineRule="auto"/>
              <w:jc w:val="left"/>
            </w:pPr>
            <w:r>
              <w:rPr>
                <w:b w:val="0"/>
                <w:sz w:val="18"/>
              </w:rPr>
              <w:t>Miscellaneous</w:t>
            </w:r>
          </w:p>
        </w:tc>
        <w:tc>
          <w:tcPr>
            <w:tcW w:w="3473" w:type="dxa"/>
            <w:shd w:val="clear" w:color="auto" w:fill="F7FAFC"/>
            <w:vAlign w:val="top"/>
          </w:tcPr>
          <w:p w14:paraId="770E37D1">
            <w:pPr>
              <w:spacing w:before="0" w:after="0" w:line="252" w:lineRule="auto"/>
              <w:jc w:val="left"/>
            </w:pPr>
            <w:r>
              <w:rPr>
                <w:b w:val="0"/>
                <w:sz w:val="18"/>
              </w:rPr>
              <w:t>Contingency Fund</w:t>
            </w:r>
          </w:p>
        </w:tc>
        <w:tc>
          <w:tcPr>
            <w:tcW w:w="2084" w:type="dxa"/>
            <w:shd w:val="clear" w:color="auto" w:fill="F7FAFC"/>
            <w:vAlign w:val="top"/>
          </w:tcPr>
          <w:p w14:paraId="68B497E7">
            <w:pPr>
              <w:spacing w:before="0" w:after="0" w:line="252" w:lineRule="auto"/>
              <w:jc w:val="left"/>
            </w:pPr>
            <w:r>
              <w:rPr>
                <w:b w:val="0"/>
                <w:sz w:val="18"/>
              </w:rPr>
              <w:t>$50</w:t>
            </w:r>
          </w:p>
        </w:tc>
        <w:tc>
          <w:tcPr>
            <w:tcW w:w="1389" w:type="dxa"/>
            <w:shd w:val="clear" w:color="auto" w:fill="F7FAFC"/>
            <w:vAlign w:val="top"/>
          </w:tcPr>
          <w:p w14:paraId="63DBDB1B">
            <w:pPr>
              <w:spacing w:before="0" w:after="0" w:line="252" w:lineRule="auto"/>
              <w:jc w:val="left"/>
            </w:pPr>
            <w:r>
              <w:rPr>
                <w:b w:val="0"/>
                <w:sz w:val="18"/>
              </w:rPr>
              <w:t>CapEx</w:t>
            </w:r>
          </w:p>
        </w:tc>
      </w:tr>
    </w:tbl>
    <w:p w14:paraId="1E237A9E">
      <w:pPr>
        <w:spacing w:before="0" w:after="0" w:line="120" w:lineRule="exact"/>
      </w:pPr>
    </w:p>
    <w:p w14:paraId="1241E0FE">
      <w:pPr>
        <w:jc w:val="both"/>
      </w:pPr>
      <w:r>
        <w:rPr>
          <w:b w:val="0"/>
        </w:rPr>
        <w:t>The total direct financial outlay for prototyping and first-year operation is exceptionally low (under $315), largely due to the use of open-source software and low-cost microcontroller hardware.</w:t>
      </w:r>
    </w:p>
    <w:p w14:paraId="51F8F150">
      <w:pPr>
        <w:pStyle w:val="4"/>
      </w:pPr>
      <w:bookmarkStart w:id="27" w:name="_Toc12157"/>
      <w:r>
        <w:t>2.3.2 Benefit Analysis and ROI</w:t>
      </w:r>
      <w:bookmarkEnd w:id="27"/>
    </w:p>
    <w:p w14:paraId="19E9EDAF">
      <w:pPr>
        <w:jc w:val="both"/>
      </w:pPr>
      <w:r>
        <w:rPr>
          <w:b w:val="0"/>
        </w:rPr>
        <w:t>The primary financial benefit of the Smart Solar Alert system is cost avoidance. A typical small-scale solar installation (e.g., 2kW) represents an investment of $2,000 to $4,000. Undetected overvoltage or prolonged shading can lead to battery degradation or inverter failure, costing upwards of $500 to replace.</w:t>
      </w:r>
    </w:p>
    <w:p w14:paraId="18451D71">
      <w:pPr>
        <w:jc w:val="both"/>
      </w:pPr>
      <w:r>
        <w:rPr>
          <w:b w:val="0"/>
        </w:rPr>
        <w:t>Assuming the system prevents just one major hardware failure per year, the annual savings ($500) significantly outweighs the annual OpEx ($140).</w:t>
      </w:r>
    </w:p>
    <w:p w14:paraId="3C5581D3">
      <w:pPr>
        <w:tabs>
          <w:tab w:val="center" w:pos="4514"/>
          <w:tab w:val="right" w:pos="9029"/>
        </w:tabs>
        <w:spacing w:before="80" w:after="80"/>
      </w:pPr>
      <w:r>
        <w:tab/>
      </w:r>
      <w:r>
        <w:rPr>
          <w:rFonts w:ascii="Cambria Math" w:hAnsi="Cambria Math" w:eastAsia="Cambria Math" w:cs="Cambria Math"/>
          <w:i/>
          <w:sz w:val="23"/>
        </w:rPr>
        <w:t>ROI = ((Total Benefits - Total Costs) / Total Costs) * 100</w:t>
      </w:r>
      <w:r>
        <w:tab/>
      </w:r>
      <w:r>
        <w:rPr>
          <w:color w:val="718096"/>
          <w:sz w:val="20"/>
        </w:rPr>
        <w:t>(2.1)</w:t>
      </w:r>
    </w:p>
    <w:p w14:paraId="418571C1">
      <w:pPr>
        <w:spacing w:after="160"/>
        <w:jc w:val="center"/>
      </w:pPr>
      <w:r>
        <w:rPr>
          <w:b w:val="0"/>
          <w:i/>
          <w:color w:val="718096"/>
          <w:sz w:val="18"/>
        </w:rPr>
        <w:t>Return on Investment Formula</w:t>
      </w:r>
    </w:p>
    <w:p w14:paraId="370B0CC2">
      <w:pPr>
        <w:jc w:val="both"/>
      </w:pPr>
      <w:r>
        <w:rPr>
          <w:b w:val="0"/>
        </w:rPr>
        <w:t>With estimated benefits of $500 and costs of $315 in the first year, the ROI is approximately 58%. Over a three-year horizon, as CapEx is amortized, the ROI increases substantially.</w:t>
      </w:r>
    </w:p>
    <w:p w14:paraId="07182CF7">
      <w:pPr>
        <w:pStyle w:val="4"/>
      </w:pPr>
      <w:bookmarkStart w:id="28" w:name="_Toc2457"/>
      <w:r>
        <w:t>2.3.3 Unit Economics: The Per-Site Business Case</w:t>
      </w:r>
      <w:bookmarkEnd w:id="28"/>
    </w:p>
    <w:p w14:paraId="3BC61E2E">
      <w:pPr>
        <w:jc w:val="both"/>
      </w:pPr>
      <w:r>
        <w:rPr>
          <w:b w:val="0"/>
        </w:rPr>
        <w:t xml:space="preserve">The prototype budget above describes what it cost to </w:t>
      </w:r>
      <w:r>
        <w:rPr>
          <w:b w:val="0"/>
          <w:i/>
        </w:rPr>
        <w:t>build</w:t>
      </w:r>
      <w:r>
        <w:rPr>
          <w:b w:val="0"/>
        </w:rPr>
        <w:t xml:space="preserve"> the project. A more useful question for an owner in Harare, Bulawayo or a rural growth point is: </w:t>
      </w:r>
      <w:r>
        <w:rPr>
          <w:b/>
        </w:rPr>
        <w:t>what does one TelePower Guard cost per site, and how quickly does it pay for itself?</w:t>
      </w:r>
      <w:r>
        <w:rPr>
          <w:b w:val="0"/>
        </w:rPr>
        <w:t xml:space="preserve"> The model below answers that question. All figures in this section are computed by the documentation generator from a single assumption table, so the tables, equations and conclusions can never contradict each other.</w:t>
      </w:r>
    </w:p>
    <w:p w14:paraId="2AA7B4E6">
      <w:pPr>
        <w:pStyle w:val="168"/>
      </w:pPr>
      <w:r>
        <w:t>Table 2.2: Per-Site Capital Expenditure (Bill of Materials)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2CE26D6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6772" w:type="dxa"/>
            <w:shd w:val="clear" w:color="auto" w:fill="1B365D"/>
            <w:vAlign w:val="center"/>
          </w:tcPr>
          <w:p w14:paraId="6473B622">
            <w:pPr>
              <w:spacing w:before="0" w:after="0" w:line="252" w:lineRule="auto"/>
              <w:jc w:val="left"/>
            </w:pPr>
            <w:r>
              <w:rPr>
                <w:b/>
                <w:color w:val="FFFFFF"/>
                <w:sz w:val="18"/>
              </w:rPr>
              <w:t>Component</w:t>
            </w:r>
          </w:p>
        </w:tc>
        <w:tc>
          <w:tcPr>
            <w:tcW w:w="2257" w:type="dxa"/>
            <w:shd w:val="clear" w:color="auto" w:fill="1B365D"/>
            <w:vAlign w:val="center"/>
          </w:tcPr>
          <w:p w14:paraId="5C8C5AED">
            <w:pPr>
              <w:spacing w:before="0" w:after="0" w:line="252" w:lineRule="auto"/>
              <w:jc w:val="center"/>
            </w:pPr>
            <w:r>
              <w:rPr>
                <w:b/>
                <w:color w:val="FFFFFF"/>
                <w:sz w:val="18"/>
              </w:rPr>
              <w:t>Unit Cost (USD)</w:t>
            </w:r>
          </w:p>
        </w:tc>
      </w:tr>
      <w:tr w14:paraId="0452FE2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7FAFC"/>
            <w:vAlign w:val="top"/>
          </w:tcPr>
          <w:p w14:paraId="626086B4">
            <w:pPr>
              <w:spacing w:before="0" w:after="0" w:line="252" w:lineRule="auto"/>
              <w:jc w:val="left"/>
            </w:pPr>
            <w:r>
              <w:rPr>
                <w:b w:val="0"/>
                <w:sz w:val="18"/>
              </w:rPr>
              <w:t>ESP32-WROOM-32 development board</w:t>
            </w:r>
          </w:p>
        </w:tc>
        <w:tc>
          <w:tcPr>
            <w:tcW w:w="2257" w:type="dxa"/>
            <w:shd w:val="clear" w:color="auto" w:fill="F7FAFC"/>
            <w:vAlign w:val="top"/>
          </w:tcPr>
          <w:p w14:paraId="3B317D48">
            <w:pPr>
              <w:spacing w:before="0" w:after="0" w:line="252" w:lineRule="auto"/>
              <w:jc w:val="center"/>
            </w:pPr>
            <w:r>
              <w:rPr>
                <w:b w:val="0"/>
                <w:sz w:val="18"/>
              </w:rPr>
              <w:t>$7.00</w:t>
            </w:r>
          </w:p>
        </w:tc>
      </w:tr>
      <w:tr w14:paraId="579B0CB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FFFFF"/>
            <w:vAlign w:val="top"/>
          </w:tcPr>
          <w:p w14:paraId="298B025F">
            <w:pPr>
              <w:spacing w:before="0" w:after="0" w:line="252" w:lineRule="auto"/>
              <w:jc w:val="left"/>
            </w:pPr>
            <w:r>
              <w:rPr>
                <w:b w:val="0"/>
                <w:sz w:val="18"/>
              </w:rPr>
              <w:t>ACS712 current sensor module</w:t>
            </w:r>
          </w:p>
        </w:tc>
        <w:tc>
          <w:tcPr>
            <w:tcW w:w="2257" w:type="dxa"/>
            <w:shd w:val="clear" w:color="auto" w:fill="FFFFFF"/>
            <w:vAlign w:val="top"/>
          </w:tcPr>
          <w:p w14:paraId="53054C3A">
            <w:pPr>
              <w:spacing w:before="0" w:after="0" w:line="252" w:lineRule="auto"/>
              <w:jc w:val="center"/>
            </w:pPr>
            <w:r>
              <w:rPr>
                <w:b w:val="0"/>
                <w:sz w:val="18"/>
              </w:rPr>
              <w:t>$4.00</w:t>
            </w:r>
          </w:p>
        </w:tc>
      </w:tr>
      <w:tr w14:paraId="0D54A6E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7FAFC"/>
            <w:vAlign w:val="top"/>
          </w:tcPr>
          <w:p w14:paraId="4293844E">
            <w:pPr>
              <w:spacing w:before="0" w:after="0" w:line="252" w:lineRule="auto"/>
              <w:jc w:val="left"/>
            </w:pPr>
            <w:r>
              <w:rPr>
                <w:b w:val="0"/>
                <w:sz w:val="18"/>
              </w:rPr>
              <w:t>Precision voltage divider (10 kΩ / 20 kΩ, 1 %) and passives</w:t>
            </w:r>
          </w:p>
        </w:tc>
        <w:tc>
          <w:tcPr>
            <w:tcW w:w="2257" w:type="dxa"/>
            <w:shd w:val="clear" w:color="auto" w:fill="F7FAFC"/>
            <w:vAlign w:val="top"/>
          </w:tcPr>
          <w:p w14:paraId="69CFE018">
            <w:pPr>
              <w:spacing w:before="0" w:after="0" w:line="252" w:lineRule="auto"/>
              <w:jc w:val="center"/>
            </w:pPr>
            <w:r>
              <w:rPr>
                <w:b w:val="0"/>
                <w:sz w:val="18"/>
              </w:rPr>
              <w:t>$1.00</w:t>
            </w:r>
          </w:p>
        </w:tc>
      </w:tr>
      <w:tr w14:paraId="199B0AA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FFFFF"/>
            <w:vAlign w:val="top"/>
          </w:tcPr>
          <w:p w14:paraId="3BD042F5">
            <w:pPr>
              <w:spacing w:before="0" w:after="0" w:line="252" w:lineRule="auto"/>
              <w:jc w:val="left"/>
            </w:pPr>
            <w:r>
              <w:rPr>
                <w:b w:val="0"/>
                <w:sz w:val="18"/>
              </w:rPr>
              <w:t>LM2596 buck converter (12 V → 5 V supply)</w:t>
            </w:r>
          </w:p>
        </w:tc>
        <w:tc>
          <w:tcPr>
            <w:tcW w:w="2257" w:type="dxa"/>
            <w:shd w:val="clear" w:color="auto" w:fill="FFFFFF"/>
            <w:vAlign w:val="top"/>
          </w:tcPr>
          <w:p w14:paraId="3AE6064A">
            <w:pPr>
              <w:spacing w:before="0" w:after="0" w:line="252" w:lineRule="auto"/>
              <w:jc w:val="center"/>
            </w:pPr>
            <w:r>
              <w:rPr>
                <w:b w:val="0"/>
                <w:sz w:val="18"/>
              </w:rPr>
              <w:t>$2.00</w:t>
            </w:r>
          </w:p>
        </w:tc>
      </w:tr>
      <w:tr w14:paraId="5F26E5A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7FAFC"/>
            <w:vAlign w:val="top"/>
          </w:tcPr>
          <w:p w14:paraId="1E73AF08">
            <w:pPr>
              <w:spacing w:before="0" w:after="0" w:line="252" w:lineRule="auto"/>
              <w:jc w:val="left"/>
            </w:pPr>
            <w:r>
              <w:rPr>
                <w:b w:val="0"/>
                <w:sz w:val="18"/>
              </w:rPr>
              <w:t>IP65 ABS enclosure with cable glands</w:t>
            </w:r>
          </w:p>
        </w:tc>
        <w:tc>
          <w:tcPr>
            <w:tcW w:w="2257" w:type="dxa"/>
            <w:shd w:val="clear" w:color="auto" w:fill="F7FAFC"/>
            <w:vAlign w:val="top"/>
          </w:tcPr>
          <w:p w14:paraId="71C4B907">
            <w:pPr>
              <w:spacing w:before="0" w:after="0" w:line="252" w:lineRule="auto"/>
              <w:jc w:val="center"/>
            </w:pPr>
            <w:r>
              <w:rPr>
                <w:b w:val="0"/>
                <w:sz w:val="18"/>
              </w:rPr>
              <w:t>$6.00</w:t>
            </w:r>
          </w:p>
        </w:tc>
      </w:tr>
      <w:tr w14:paraId="3827E92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FFFFF"/>
            <w:vAlign w:val="top"/>
          </w:tcPr>
          <w:p w14:paraId="03B0558E">
            <w:pPr>
              <w:spacing w:before="0" w:after="0" w:line="252" w:lineRule="auto"/>
              <w:jc w:val="left"/>
            </w:pPr>
            <w:r>
              <w:rPr>
                <w:b w:val="0"/>
                <w:sz w:val="18"/>
              </w:rPr>
              <w:t>Terminal blocks, fuse holder and wiring</w:t>
            </w:r>
          </w:p>
        </w:tc>
        <w:tc>
          <w:tcPr>
            <w:tcW w:w="2257" w:type="dxa"/>
            <w:shd w:val="clear" w:color="auto" w:fill="FFFFFF"/>
            <w:vAlign w:val="top"/>
          </w:tcPr>
          <w:p w14:paraId="15943498">
            <w:pPr>
              <w:spacing w:before="0" w:after="0" w:line="252" w:lineRule="auto"/>
              <w:jc w:val="center"/>
            </w:pPr>
            <w:r>
              <w:rPr>
                <w:b w:val="0"/>
                <w:sz w:val="18"/>
              </w:rPr>
              <w:t>$4.00</w:t>
            </w:r>
          </w:p>
        </w:tc>
      </w:tr>
      <w:tr w14:paraId="000952E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7FAFC"/>
            <w:vAlign w:val="top"/>
          </w:tcPr>
          <w:p w14:paraId="63ADA020">
            <w:pPr>
              <w:spacing w:before="0" w:after="0" w:line="252" w:lineRule="auto"/>
              <w:jc w:val="left"/>
            </w:pPr>
            <w:r>
              <w:rPr>
                <w:b w:val="0"/>
                <w:sz w:val="18"/>
              </w:rPr>
              <w:t>Installation labour (30 minutes, local technician)</w:t>
            </w:r>
          </w:p>
        </w:tc>
        <w:tc>
          <w:tcPr>
            <w:tcW w:w="2257" w:type="dxa"/>
            <w:shd w:val="clear" w:color="auto" w:fill="F7FAFC"/>
            <w:vAlign w:val="top"/>
          </w:tcPr>
          <w:p w14:paraId="3DFBC877">
            <w:pPr>
              <w:spacing w:before="0" w:after="0" w:line="252" w:lineRule="auto"/>
              <w:jc w:val="center"/>
            </w:pPr>
            <w:r>
              <w:rPr>
                <w:b w:val="0"/>
                <w:sz w:val="18"/>
              </w:rPr>
              <w:t>$10.00</w:t>
            </w:r>
          </w:p>
        </w:tc>
      </w:tr>
      <w:tr w14:paraId="61DC6AA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FFFFF"/>
            <w:vAlign w:val="top"/>
          </w:tcPr>
          <w:p w14:paraId="1D6308AB">
            <w:pPr>
              <w:spacing w:before="0" w:after="0" w:line="252" w:lineRule="auto"/>
              <w:jc w:val="left"/>
            </w:pPr>
            <w:r>
              <w:rPr>
                <w:b/>
                <w:sz w:val="18"/>
              </w:rPr>
              <w:t>Total CapEx per site</w:t>
            </w:r>
          </w:p>
        </w:tc>
        <w:tc>
          <w:tcPr>
            <w:tcW w:w="2257" w:type="dxa"/>
            <w:shd w:val="clear" w:color="auto" w:fill="FFFFFF"/>
            <w:vAlign w:val="top"/>
          </w:tcPr>
          <w:p w14:paraId="4ACB6424">
            <w:pPr>
              <w:spacing w:before="0" w:after="0" w:line="252" w:lineRule="auto"/>
              <w:jc w:val="center"/>
            </w:pPr>
            <w:r>
              <w:rPr>
                <w:b/>
                <w:sz w:val="18"/>
              </w:rPr>
              <w:t>$34.00</w:t>
            </w:r>
          </w:p>
        </w:tc>
      </w:tr>
    </w:tbl>
    <w:p w14:paraId="611C3DFD">
      <w:pPr>
        <w:spacing w:before="0" w:after="0" w:line="120" w:lineRule="exact"/>
      </w:pPr>
    </w:p>
    <w:p w14:paraId="6E1B1AB9">
      <w:pPr>
        <w:pStyle w:val="168"/>
      </w:pPr>
      <w:r>
        <w:t>Table 2.3: Per-Site Annual Operating Expenditure</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347BBC1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6772" w:type="dxa"/>
            <w:shd w:val="clear" w:color="auto" w:fill="1B365D"/>
            <w:vAlign w:val="center"/>
          </w:tcPr>
          <w:p w14:paraId="06CC0BC6">
            <w:pPr>
              <w:spacing w:before="0" w:after="0" w:line="252" w:lineRule="auto"/>
              <w:jc w:val="left"/>
            </w:pPr>
            <w:r>
              <w:rPr>
                <w:b/>
                <w:color w:val="FFFFFF"/>
                <w:sz w:val="18"/>
              </w:rPr>
              <w:t>Item</w:t>
            </w:r>
          </w:p>
        </w:tc>
        <w:tc>
          <w:tcPr>
            <w:tcW w:w="2257" w:type="dxa"/>
            <w:shd w:val="clear" w:color="auto" w:fill="1B365D"/>
            <w:vAlign w:val="center"/>
          </w:tcPr>
          <w:p w14:paraId="31AEF03A">
            <w:pPr>
              <w:spacing w:before="0" w:after="0" w:line="252" w:lineRule="auto"/>
              <w:jc w:val="center"/>
            </w:pPr>
            <w:r>
              <w:rPr>
                <w:b/>
                <w:color w:val="FFFFFF"/>
                <w:sz w:val="18"/>
              </w:rPr>
              <w:t>Annual Cost (USD)</w:t>
            </w:r>
          </w:p>
        </w:tc>
      </w:tr>
      <w:tr w14:paraId="5A9B5CA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7FAFC"/>
            <w:vAlign w:val="top"/>
          </w:tcPr>
          <w:p w14:paraId="7AC476AC">
            <w:pPr>
              <w:spacing w:before="0" w:after="0" w:line="252" w:lineRule="auto"/>
              <w:jc w:val="left"/>
            </w:pPr>
            <w:r>
              <w:rPr>
                <w:b w:val="0"/>
                <w:sz w:val="18"/>
              </w:rPr>
              <w:t>Cloud hosting share (VPS + PostgreSQL)</w:t>
            </w:r>
          </w:p>
        </w:tc>
        <w:tc>
          <w:tcPr>
            <w:tcW w:w="2257" w:type="dxa"/>
            <w:shd w:val="clear" w:color="auto" w:fill="F7FAFC"/>
            <w:vAlign w:val="top"/>
          </w:tcPr>
          <w:p w14:paraId="3B2DAD6A">
            <w:pPr>
              <w:spacing w:before="0" w:after="0" w:line="252" w:lineRule="auto"/>
              <w:jc w:val="center"/>
            </w:pPr>
            <w:r>
              <w:rPr>
                <w:b w:val="0"/>
                <w:sz w:val="18"/>
              </w:rPr>
              <w:t>$3.00</w:t>
            </w:r>
          </w:p>
        </w:tc>
      </w:tr>
      <w:tr w14:paraId="23FBC30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FFFFF"/>
            <w:vAlign w:val="top"/>
          </w:tcPr>
          <w:p w14:paraId="549EA281">
            <w:pPr>
              <w:spacing w:before="0" w:after="0" w:line="252" w:lineRule="auto"/>
              <w:jc w:val="left"/>
            </w:pPr>
            <w:r>
              <w:rPr>
                <w:b w:val="0"/>
                <w:sz w:val="18"/>
              </w:rPr>
              <w:t>Notification channel allowance (e-mail / future SMS)</w:t>
            </w:r>
          </w:p>
        </w:tc>
        <w:tc>
          <w:tcPr>
            <w:tcW w:w="2257" w:type="dxa"/>
            <w:shd w:val="clear" w:color="auto" w:fill="FFFFFF"/>
            <w:vAlign w:val="top"/>
          </w:tcPr>
          <w:p w14:paraId="031E6F82">
            <w:pPr>
              <w:spacing w:before="0" w:after="0" w:line="252" w:lineRule="auto"/>
              <w:jc w:val="center"/>
            </w:pPr>
            <w:r>
              <w:rPr>
                <w:b w:val="0"/>
                <w:sz w:val="18"/>
              </w:rPr>
              <w:t>$2.00</w:t>
            </w:r>
          </w:p>
        </w:tc>
      </w:tr>
      <w:tr w14:paraId="47EB66B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7FAFC"/>
            <w:vAlign w:val="top"/>
          </w:tcPr>
          <w:p w14:paraId="50E6D84B">
            <w:pPr>
              <w:spacing w:before="0" w:after="0" w:line="252" w:lineRule="auto"/>
              <w:jc w:val="left"/>
            </w:pPr>
            <w:r>
              <w:rPr>
                <w:b w:val="0"/>
                <w:sz w:val="18"/>
              </w:rPr>
              <w:t>Maintenance &amp; firmware support allowance</w:t>
            </w:r>
          </w:p>
        </w:tc>
        <w:tc>
          <w:tcPr>
            <w:tcW w:w="2257" w:type="dxa"/>
            <w:shd w:val="clear" w:color="auto" w:fill="F7FAFC"/>
            <w:vAlign w:val="top"/>
          </w:tcPr>
          <w:p w14:paraId="2E3E6B59">
            <w:pPr>
              <w:spacing w:before="0" w:after="0" w:line="252" w:lineRule="auto"/>
              <w:jc w:val="center"/>
            </w:pPr>
            <w:r>
              <w:rPr>
                <w:b w:val="0"/>
                <w:sz w:val="18"/>
              </w:rPr>
              <w:t>$3.00</w:t>
            </w:r>
          </w:p>
        </w:tc>
      </w:tr>
      <w:tr w14:paraId="73635CA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772" w:type="dxa"/>
            <w:shd w:val="clear" w:color="auto" w:fill="FFFFFF"/>
            <w:vAlign w:val="top"/>
          </w:tcPr>
          <w:p w14:paraId="3A170C32">
            <w:pPr>
              <w:spacing w:before="0" w:after="0" w:line="252" w:lineRule="auto"/>
              <w:jc w:val="left"/>
            </w:pPr>
            <w:r>
              <w:rPr>
                <w:b/>
                <w:sz w:val="18"/>
              </w:rPr>
              <w:t>Total OpEx per site per year</w:t>
            </w:r>
          </w:p>
        </w:tc>
        <w:tc>
          <w:tcPr>
            <w:tcW w:w="2257" w:type="dxa"/>
            <w:shd w:val="clear" w:color="auto" w:fill="FFFFFF"/>
            <w:vAlign w:val="top"/>
          </w:tcPr>
          <w:p w14:paraId="5E9B1300">
            <w:pPr>
              <w:spacing w:before="0" w:after="0" w:line="252" w:lineRule="auto"/>
              <w:jc w:val="center"/>
            </w:pPr>
            <w:r>
              <w:rPr>
                <w:b/>
                <w:sz w:val="18"/>
              </w:rPr>
              <w:t>$8.00</w:t>
            </w:r>
          </w:p>
        </w:tc>
      </w:tr>
    </w:tbl>
    <w:p w14:paraId="08E888DF">
      <w:pPr>
        <w:spacing w:before="0" w:after="0" w:line="120" w:lineRule="exact"/>
      </w:pPr>
    </w:p>
    <w:p w14:paraId="471BEAEB">
      <w:pPr>
        <w:pStyle w:val="4"/>
      </w:pPr>
      <w:bookmarkStart w:id="29" w:name="_Toc25789"/>
      <w:r>
        <w:t>2.3.4 Quantified Benefits</w:t>
      </w:r>
      <w:bookmarkEnd w:id="29"/>
    </w:p>
    <w:p w14:paraId="5E410729">
      <w:pPr>
        <w:jc w:val="both"/>
      </w:pPr>
      <w:r>
        <w:rPr>
          <w:b w:val="0"/>
        </w:rPr>
        <w:t xml:space="preserve">Benefits are modelled as </w:t>
      </w:r>
      <w:r>
        <w:rPr>
          <w:b w:val="0"/>
          <w:i/>
        </w:rPr>
        <w:t>expected avoided losses</w:t>
      </w:r>
      <w:r>
        <w:rPr>
          <w:b w:val="0"/>
        </w:rPr>
        <w:t xml:space="preserve"> for a typical 2 kW off-grid or hybrid system with a lead-acid or lithium battery bank — the configuration most common among Zimbabwean households that adopted solar in response to extended ZESA load-shedding schedules.</w:t>
      </w:r>
    </w:p>
    <w:p w14:paraId="68FDB46D">
      <w:pPr>
        <w:pStyle w:val="168"/>
      </w:pPr>
      <w:r>
        <w:t>Table 2.4: Expected Annual Benefit Derivation (2 kW Site)</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11E0D61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330" w:type="dxa"/>
            <w:shd w:val="clear" w:color="auto" w:fill="1B365D"/>
            <w:vAlign w:val="center"/>
          </w:tcPr>
          <w:p w14:paraId="516FA32C">
            <w:pPr>
              <w:spacing w:before="0" w:after="0" w:line="252" w:lineRule="auto"/>
              <w:jc w:val="left"/>
            </w:pPr>
            <w:r>
              <w:rPr>
                <w:b/>
                <w:color w:val="FFFFFF"/>
                <w:sz w:val="18"/>
              </w:rPr>
              <w:t>Benefit Stream</w:t>
            </w:r>
          </w:p>
        </w:tc>
        <w:tc>
          <w:tcPr>
            <w:tcW w:w="5243" w:type="dxa"/>
            <w:shd w:val="clear" w:color="auto" w:fill="1B365D"/>
            <w:vAlign w:val="center"/>
          </w:tcPr>
          <w:p w14:paraId="7B67D6DC">
            <w:pPr>
              <w:spacing w:before="0" w:after="0" w:line="252" w:lineRule="auto"/>
              <w:jc w:val="left"/>
            </w:pPr>
            <w:r>
              <w:rPr>
                <w:b/>
                <w:color w:val="FFFFFF"/>
                <w:sz w:val="18"/>
              </w:rPr>
              <w:t>Derivation</w:t>
            </w:r>
          </w:p>
        </w:tc>
        <w:tc>
          <w:tcPr>
            <w:tcW w:w="1456" w:type="dxa"/>
            <w:shd w:val="clear" w:color="auto" w:fill="1B365D"/>
            <w:vAlign w:val="center"/>
          </w:tcPr>
          <w:p w14:paraId="103BD3DF">
            <w:pPr>
              <w:spacing w:before="0" w:after="0" w:line="252" w:lineRule="auto"/>
              <w:jc w:val="center"/>
            </w:pPr>
            <w:r>
              <w:rPr>
                <w:b/>
                <w:color w:val="FFFFFF"/>
                <w:sz w:val="18"/>
              </w:rPr>
              <w:t>USD / year</w:t>
            </w:r>
          </w:p>
        </w:tc>
      </w:tr>
      <w:tr w14:paraId="1AF380F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7FAFC"/>
            <w:vAlign w:val="top"/>
          </w:tcPr>
          <w:p w14:paraId="2EF33871">
            <w:pPr>
              <w:spacing w:before="0" w:after="0" w:line="252" w:lineRule="auto"/>
              <w:jc w:val="left"/>
            </w:pPr>
            <w:r>
              <w:rPr>
                <w:b w:val="0"/>
                <w:sz w:val="18"/>
              </w:rPr>
              <w:t>Avoided battery damage</w:t>
            </w:r>
          </w:p>
        </w:tc>
        <w:tc>
          <w:tcPr>
            <w:tcW w:w="5243" w:type="dxa"/>
            <w:shd w:val="clear" w:color="auto" w:fill="F7FAFC"/>
            <w:vAlign w:val="top"/>
          </w:tcPr>
          <w:p w14:paraId="4EF4A72D">
            <w:pPr>
              <w:spacing w:before="0" w:after="0" w:line="252" w:lineRule="auto"/>
              <w:jc w:val="left"/>
            </w:pPr>
            <w:r>
              <w:rPr>
                <w:b w:val="0"/>
                <w:sz w:val="18"/>
              </w:rPr>
              <w:t>Undetected deep-discharge / over-charge risk falls from ~30 % to ~5 % per year on a ~$600 bank (0.25 × $600).</w:t>
            </w:r>
          </w:p>
        </w:tc>
        <w:tc>
          <w:tcPr>
            <w:tcW w:w="1456" w:type="dxa"/>
            <w:shd w:val="clear" w:color="auto" w:fill="F7FAFC"/>
            <w:vAlign w:val="top"/>
          </w:tcPr>
          <w:p w14:paraId="3251CA18">
            <w:pPr>
              <w:spacing w:before="0" w:after="0" w:line="252" w:lineRule="auto"/>
              <w:jc w:val="center"/>
            </w:pPr>
            <w:r>
              <w:rPr>
                <w:b w:val="0"/>
                <w:sz w:val="18"/>
              </w:rPr>
              <w:t>$150.00</w:t>
            </w:r>
          </w:p>
        </w:tc>
      </w:tr>
      <w:tr w14:paraId="773650B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FFFFF"/>
            <w:vAlign w:val="top"/>
          </w:tcPr>
          <w:p w14:paraId="37A84443">
            <w:pPr>
              <w:spacing w:before="0" w:after="0" w:line="252" w:lineRule="auto"/>
              <w:jc w:val="left"/>
            </w:pPr>
            <w:r>
              <w:rPr>
                <w:b w:val="0"/>
                <w:sz w:val="18"/>
              </w:rPr>
              <w:t>Recovered energy yield</w:t>
            </w:r>
          </w:p>
        </w:tc>
        <w:tc>
          <w:tcPr>
            <w:tcW w:w="5243" w:type="dxa"/>
            <w:shd w:val="clear" w:color="auto" w:fill="FFFFFF"/>
            <w:vAlign w:val="top"/>
          </w:tcPr>
          <w:p w14:paraId="08A22085">
            <w:pPr>
              <w:spacing w:before="0" w:after="0" w:line="252" w:lineRule="auto"/>
              <w:jc w:val="left"/>
            </w:pPr>
            <w:r>
              <w:rPr>
                <w:b w:val="0"/>
                <w:sz w:val="18"/>
              </w:rPr>
              <w:t>2 kW × 5.5 peak-sun-hours × 365 = 4,015 kWh/yr; early soiling/shading alerts recover ~6 % (241 kWh) valued at ~$0.12/kWh displaced grid/diesel energy.</w:t>
            </w:r>
          </w:p>
        </w:tc>
        <w:tc>
          <w:tcPr>
            <w:tcW w:w="1456" w:type="dxa"/>
            <w:shd w:val="clear" w:color="auto" w:fill="FFFFFF"/>
            <w:vAlign w:val="top"/>
          </w:tcPr>
          <w:p w14:paraId="09F1158D">
            <w:pPr>
              <w:spacing w:before="0" w:after="0" w:line="252" w:lineRule="auto"/>
              <w:jc w:val="center"/>
            </w:pPr>
            <w:r>
              <w:rPr>
                <w:b w:val="0"/>
                <w:sz w:val="18"/>
              </w:rPr>
              <w:t>$29.00</w:t>
            </w:r>
          </w:p>
        </w:tc>
      </w:tr>
      <w:tr w14:paraId="54C6EDF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7FAFC"/>
            <w:vAlign w:val="top"/>
          </w:tcPr>
          <w:p w14:paraId="02D29BC4">
            <w:pPr>
              <w:spacing w:before="0" w:after="0" w:line="252" w:lineRule="auto"/>
              <w:jc w:val="left"/>
            </w:pPr>
            <w:r>
              <w:rPr>
                <w:b w:val="0"/>
                <w:sz w:val="18"/>
              </w:rPr>
              <w:t>Avoided technician call-outs</w:t>
            </w:r>
          </w:p>
        </w:tc>
        <w:tc>
          <w:tcPr>
            <w:tcW w:w="5243" w:type="dxa"/>
            <w:shd w:val="clear" w:color="auto" w:fill="F7FAFC"/>
            <w:vAlign w:val="top"/>
          </w:tcPr>
          <w:p w14:paraId="7E1F2215">
            <w:pPr>
              <w:spacing w:before="0" w:after="0" w:line="252" w:lineRule="auto"/>
              <w:jc w:val="left"/>
            </w:pPr>
            <w:r>
              <w:rPr>
                <w:b w:val="0"/>
                <w:sz w:val="18"/>
              </w:rPr>
              <w:t>Remote diagnosis removes ~2 exploratory visits per year at ~$15 each.</w:t>
            </w:r>
          </w:p>
        </w:tc>
        <w:tc>
          <w:tcPr>
            <w:tcW w:w="1456" w:type="dxa"/>
            <w:shd w:val="clear" w:color="auto" w:fill="F7FAFC"/>
            <w:vAlign w:val="top"/>
          </w:tcPr>
          <w:p w14:paraId="1CFF8AC5">
            <w:pPr>
              <w:spacing w:before="0" w:after="0" w:line="252" w:lineRule="auto"/>
              <w:jc w:val="center"/>
            </w:pPr>
            <w:r>
              <w:rPr>
                <w:b w:val="0"/>
                <w:sz w:val="18"/>
              </w:rPr>
              <w:t>$30.00</w:t>
            </w:r>
          </w:p>
        </w:tc>
      </w:tr>
      <w:tr w14:paraId="12E3BA3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FFFFF"/>
            <w:vAlign w:val="top"/>
          </w:tcPr>
          <w:p w14:paraId="091D4DCB">
            <w:pPr>
              <w:spacing w:before="0" w:after="0" w:line="252" w:lineRule="auto"/>
              <w:jc w:val="left"/>
            </w:pPr>
            <w:r>
              <w:rPr>
                <w:b/>
                <w:sz w:val="18"/>
              </w:rPr>
              <w:t>Total expected benefit</w:t>
            </w:r>
          </w:p>
        </w:tc>
        <w:tc>
          <w:tcPr>
            <w:tcW w:w="5243" w:type="dxa"/>
            <w:shd w:val="clear" w:color="auto" w:fill="FFFFFF"/>
            <w:vAlign w:val="top"/>
          </w:tcPr>
          <w:p w14:paraId="24767412">
            <w:pPr>
              <w:spacing w:before="0" w:after="0" w:line="252" w:lineRule="auto"/>
              <w:jc w:val="left"/>
            </w:pPr>
          </w:p>
        </w:tc>
        <w:tc>
          <w:tcPr>
            <w:tcW w:w="1456" w:type="dxa"/>
            <w:shd w:val="clear" w:color="auto" w:fill="FFFFFF"/>
            <w:vAlign w:val="top"/>
          </w:tcPr>
          <w:p w14:paraId="152017F2">
            <w:pPr>
              <w:spacing w:before="0" w:after="0" w:line="252" w:lineRule="auto"/>
              <w:jc w:val="center"/>
            </w:pPr>
            <w:r>
              <w:rPr>
                <w:b/>
                <w:sz w:val="18"/>
              </w:rPr>
              <w:t>$209.00</w:t>
            </w:r>
          </w:p>
        </w:tc>
      </w:tr>
    </w:tbl>
    <w:p w14:paraId="4F1C6677">
      <w:pPr>
        <w:spacing w:before="0" w:after="0" w:line="120" w:lineRule="exact"/>
      </w:pPr>
    </w:p>
    <w:p w14:paraId="21132EB0">
      <w:pPr>
        <w:pStyle w:val="4"/>
      </w:pPr>
      <w:bookmarkStart w:id="30" w:name="_Toc5718"/>
      <w:r>
        <w:t>2.3.5 Discounted Cash-Flow Analysis</w:t>
      </w:r>
      <w:bookmarkEnd w:id="30"/>
    </w:p>
    <w:p w14:paraId="2BBD4F33">
      <w:pPr>
        <w:jc w:val="both"/>
      </w:pPr>
      <w:r>
        <w:rPr>
          <w:b w:val="0"/>
        </w:rPr>
        <w:t xml:space="preserve">Cash flows are discounted at </w:t>
      </w:r>
      <w:r>
        <w:rPr>
          <w:b/>
        </w:rPr>
        <w:t>10%</w:t>
      </w:r>
      <w:r>
        <w:rPr>
          <w:b w:val="0"/>
        </w:rPr>
        <w:t xml:space="preserve"> per year over a </w:t>
      </w:r>
      <w:r>
        <w:rPr>
          <w:b/>
        </w:rPr>
        <w:t>5-year</w:t>
      </w:r>
      <w:r>
        <w:rPr>
          <w:b w:val="0"/>
        </w:rPr>
        <w:t xml:space="preserve"> horizon (the conservative service life of the edge electronics).</w:t>
      </w:r>
    </w:p>
    <w:p w14:paraId="128A07E2">
      <w:pPr>
        <w:tabs>
          <w:tab w:val="center" w:pos="4514"/>
          <w:tab w:val="right" w:pos="9029"/>
        </w:tabs>
        <w:spacing w:before="80" w:after="80"/>
      </w:pPr>
      <w:r>
        <w:tab/>
      </w:r>
      <w:r>
        <w:rPr>
          <w:rFonts w:ascii="Cambria Math" w:hAnsi="Cambria Math" w:eastAsia="Cambria Math" w:cs="Cambria Math"/>
          <w:i/>
          <w:sz w:val="23"/>
        </w:rPr>
        <w:t>NPV = −C₀ + Σ (Bₜ − Oₜ) / (1 + r)ᵗ ,  t = 1 … n</w:t>
      </w:r>
      <w:r>
        <w:tab/>
      </w:r>
      <w:r>
        <w:rPr>
          <w:color w:val="718096"/>
          <w:sz w:val="20"/>
        </w:rPr>
        <w:t>(2.2)</w:t>
      </w:r>
    </w:p>
    <w:p w14:paraId="187C38C3">
      <w:pPr>
        <w:spacing w:after="160"/>
        <w:jc w:val="center"/>
      </w:pPr>
      <w:r>
        <w:rPr>
          <w:b w:val="0"/>
          <w:i/>
          <w:color w:val="718096"/>
          <w:sz w:val="18"/>
        </w:rPr>
        <w:t>Net Present Value</w:t>
      </w:r>
    </w:p>
    <w:p w14:paraId="71F1E8CC">
      <w:pPr>
        <w:tabs>
          <w:tab w:val="center" w:pos="4514"/>
          <w:tab w:val="right" w:pos="9029"/>
        </w:tabs>
        <w:spacing w:before="80" w:after="80"/>
      </w:pPr>
      <w:r>
        <w:tab/>
      </w:r>
      <w:r>
        <w:rPr>
          <w:rFonts w:ascii="Cambria Math" w:hAnsi="Cambria Math" w:eastAsia="Cambria Math" w:cs="Cambria Math"/>
          <w:i/>
          <w:sz w:val="23"/>
        </w:rPr>
        <w:t>Payback (months) = C₀ / (B − O) × 12</w:t>
      </w:r>
      <w:r>
        <w:tab/>
      </w:r>
      <w:r>
        <w:rPr>
          <w:color w:val="718096"/>
          <w:sz w:val="20"/>
        </w:rPr>
        <w:t>(2.3)</w:t>
      </w:r>
    </w:p>
    <w:p w14:paraId="05A2064F">
      <w:pPr>
        <w:spacing w:after="160"/>
        <w:jc w:val="center"/>
      </w:pPr>
      <w:r>
        <w:rPr>
          <w:b w:val="0"/>
          <w:i/>
          <w:color w:val="718096"/>
          <w:sz w:val="18"/>
        </w:rPr>
        <w:t>Simple payback period</w:t>
      </w:r>
    </w:p>
    <w:p w14:paraId="150B4649">
      <w:pPr>
        <w:pStyle w:val="168"/>
      </w:pPr>
      <w:r>
        <w:t>Table 2.5: Five-Year Cash Flow per Site (Expected Scenario)</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1806"/>
        <w:gridCol w:w="1806"/>
        <w:gridCol w:w="1806"/>
        <w:gridCol w:w="1806"/>
        <w:gridCol w:w="1806"/>
      </w:tblGrid>
      <w:tr w14:paraId="139547E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860" w:type="dxa"/>
            <w:shd w:val="clear" w:color="auto" w:fill="1B365D"/>
            <w:vAlign w:val="center"/>
          </w:tcPr>
          <w:p w14:paraId="5F8021DA">
            <w:pPr>
              <w:spacing w:before="0" w:after="0" w:line="252" w:lineRule="auto"/>
              <w:jc w:val="center"/>
            </w:pPr>
            <w:r>
              <w:rPr>
                <w:b/>
                <w:color w:val="FFFFFF"/>
                <w:sz w:val="18"/>
              </w:rPr>
              <w:t>Year</w:t>
            </w:r>
          </w:p>
        </w:tc>
        <w:tc>
          <w:tcPr>
            <w:tcW w:w="1863" w:type="dxa"/>
            <w:shd w:val="clear" w:color="auto" w:fill="1B365D"/>
            <w:vAlign w:val="center"/>
          </w:tcPr>
          <w:p w14:paraId="66DFF4A0">
            <w:pPr>
              <w:spacing w:before="0" w:after="0" w:line="252" w:lineRule="auto"/>
              <w:jc w:val="center"/>
            </w:pPr>
            <w:r>
              <w:rPr>
                <w:b/>
                <w:color w:val="FFFFFF"/>
                <w:sz w:val="18"/>
              </w:rPr>
              <w:t>Net Cash Flow</w:t>
            </w:r>
          </w:p>
        </w:tc>
        <w:tc>
          <w:tcPr>
            <w:tcW w:w="1863" w:type="dxa"/>
            <w:shd w:val="clear" w:color="auto" w:fill="1B365D"/>
            <w:vAlign w:val="center"/>
          </w:tcPr>
          <w:p w14:paraId="3A99DB50">
            <w:pPr>
              <w:spacing w:before="0" w:after="0" w:line="252" w:lineRule="auto"/>
              <w:jc w:val="center"/>
            </w:pPr>
            <w:r>
              <w:rPr>
                <w:b/>
                <w:color w:val="FFFFFF"/>
                <w:sz w:val="18"/>
              </w:rPr>
              <w:t>Discounted CF</w:t>
            </w:r>
          </w:p>
        </w:tc>
        <w:tc>
          <w:tcPr>
            <w:tcW w:w="2006" w:type="dxa"/>
            <w:shd w:val="clear" w:color="auto" w:fill="1B365D"/>
            <w:vAlign w:val="center"/>
          </w:tcPr>
          <w:p w14:paraId="79541C40">
            <w:pPr>
              <w:spacing w:before="0" w:after="0" w:line="252" w:lineRule="auto"/>
              <w:jc w:val="center"/>
            </w:pPr>
            <w:r>
              <w:rPr>
                <w:b/>
                <w:color w:val="FFFFFF"/>
                <w:sz w:val="18"/>
              </w:rPr>
              <w:t>Cumulative CF</w:t>
            </w:r>
          </w:p>
        </w:tc>
        <w:tc>
          <w:tcPr>
            <w:tcW w:w="2436" w:type="dxa"/>
            <w:shd w:val="clear" w:color="auto" w:fill="1B365D"/>
            <w:vAlign w:val="center"/>
          </w:tcPr>
          <w:p w14:paraId="453DF55E">
            <w:pPr>
              <w:spacing w:before="0" w:after="0" w:line="252" w:lineRule="auto"/>
              <w:jc w:val="center"/>
            </w:pPr>
            <w:r>
              <w:rPr>
                <w:b/>
                <w:color w:val="FFFFFF"/>
                <w:sz w:val="18"/>
              </w:rPr>
              <w:t>Cumulative Discounted CF</w:t>
            </w:r>
          </w:p>
        </w:tc>
      </w:tr>
      <w:tr w14:paraId="57C4E97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7FAFC"/>
            <w:vAlign w:val="top"/>
          </w:tcPr>
          <w:p w14:paraId="3E09D5E7">
            <w:pPr>
              <w:spacing w:before="0" w:after="0" w:line="252" w:lineRule="auto"/>
              <w:jc w:val="center"/>
            </w:pPr>
            <w:r>
              <w:rPr>
                <w:b w:val="0"/>
                <w:sz w:val="18"/>
              </w:rPr>
              <w:t>0</w:t>
            </w:r>
          </w:p>
        </w:tc>
        <w:tc>
          <w:tcPr>
            <w:tcW w:w="1863" w:type="dxa"/>
            <w:shd w:val="clear" w:color="auto" w:fill="F7FAFC"/>
            <w:vAlign w:val="top"/>
          </w:tcPr>
          <w:p w14:paraId="54C9CCE9">
            <w:pPr>
              <w:spacing w:before="0" w:after="0" w:line="252" w:lineRule="auto"/>
              <w:jc w:val="center"/>
            </w:pPr>
            <w:r>
              <w:rPr>
                <w:b w:val="0"/>
                <w:sz w:val="18"/>
              </w:rPr>
              <w:t>-$34.00</w:t>
            </w:r>
          </w:p>
        </w:tc>
        <w:tc>
          <w:tcPr>
            <w:tcW w:w="1863" w:type="dxa"/>
            <w:shd w:val="clear" w:color="auto" w:fill="F7FAFC"/>
            <w:vAlign w:val="top"/>
          </w:tcPr>
          <w:p w14:paraId="64F75FD3">
            <w:pPr>
              <w:spacing w:before="0" w:after="0" w:line="252" w:lineRule="auto"/>
              <w:jc w:val="center"/>
            </w:pPr>
            <w:r>
              <w:rPr>
                <w:b w:val="0"/>
                <w:sz w:val="18"/>
              </w:rPr>
              <w:t>-$34.00</w:t>
            </w:r>
          </w:p>
        </w:tc>
        <w:tc>
          <w:tcPr>
            <w:tcW w:w="2006" w:type="dxa"/>
            <w:shd w:val="clear" w:color="auto" w:fill="F7FAFC"/>
            <w:vAlign w:val="top"/>
          </w:tcPr>
          <w:p w14:paraId="4B3DB09D">
            <w:pPr>
              <w:spacing w:before="0" w:after="0" w:line="252" w:lineRule="auto"/>
              <w:jc w:val="center"/>
            </w:pPr>
            <w:r>
              <w:rPr>
                <w:b w:val="0"/>
                <w:sz w:val="18"/>
              </w:rPr>
              <w:t>-$34.00</w:t>
            </w:r>
          </w:p>
        </w:tc>
        <w:tc>
          <w:tcPr>
            <w:tcW w:w="2436" w:type="dxa"/>
            <w:shd w:val="clear" w:color="auto" w:fill="F7FAFC"/>
            <w:vAlign w:val="top"/>
          </w:tcPr>
          <w:p w14:paraId="28FA9FA0">
            <w:pPr>
              <w:spacing w:before="0" w:after="0" w:line="252" w:lineRule="auto"/>
              <w:jc w:val="center"/>
            </w:pPr>
            <w:r>
              <w:rPr>
                <w:b w:val="0"/>
                <w:sz w:val="18"/>
              </w:rPr>
              <w:t>-$34.00</w:t>
            </w:r>
          </w:p>
        </w:tc>
      </w:tr>
      <w:tr w14:paraId="7399E3F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FFFFF"/>
            <w:vAlign w:val="top"/>
          </w:tcPr>
          <w:p w14:paraId="59B161AD">
            <w:pPr>
              <w:spacing w:before="0" w:after="0" w:line="252" w:lineRule="auto"/>
              <w:jc w:val="center"/>
            </w:pPr>
            <w:r>
              <w:rPr>
                <w:b w:val="0"/>
                <w:sz w:val="18"/>
              </w:rPr>
              <w:t>1</w:t>
            </w:r>
          </w:p>
        </w:tc>
        <w:tc>
          <w:tcPr>
            <w:tcW w:w="1863" w:type="dxa"/>
            <w:shd w:val="clear" w:color="auto" w:fill="FFFFFF"/>
            <w:vAlign w:val="top"/>
          </w:tcPr>
          <w:p w14:paraId="51BE7120">
            <w:pPr>
              <w:spacing w:before="0" w:after="0" w:line="252" w:lineRule="auto"/>
              <w:jc w:val="center"/>
            </w:pPr>
            <w:r>
              <w:rPr>
                <w:b w:val="0"/>
                <w:sz w:val="18"/>
              </w:rPr>
              <w:t>$201.00</w:t>
            </w:r>
          </w:p>
        </w:tc>
        <w:tc>
          <w:tcPr>
            <w:tcW w:w="1863" w:type="dxa"/>
            <w:shd w:val="clear" w:color="auto" w:fill="FFFFFF"/>
            <w:vAlign w:val="top"/>
          </w:tcPr>
          <w:p w14:paraId="15E2BB93">
            <w:pPr>
              <w:spacing w:before="0" w:after="0" w:line="252" w:lineRule="auto"/>
              <w:jc w:val="center"/>
            </w:pPr>
            <w:r>
              <w:rPr>
                <w:b w:val="0"/>
                <w:sz w:val="18"/>
              </w:rPr>
              <w:t>$182.73</w:t>
            </w:r>
          </w:p>
        </w:tc>
        <w:tc>
          <w:tcPr>
            <w:tcW w:w="2006" w:type="dxa"/>
            <w:shd w:val="clear" w:color="auto" w:fill="FFFFFF"/>
            <w:vAlign w:val="top"/>
          </w:tcPr>
          <w:p w14:paraId="3F55400F">
            <w:pPr>
              <w:spacing w:before="0" w:after="0" w:line="252" w:lineRule="auto"/>
              <w:jc w:val="center"/>
            </w:pPr>
            <w:r>
              <w:rPr>
                <w:b w:val="0"/>
                <w:sz w:val="18"/>
              </w:rPr>
              <w:t>$167.00</w:t>
            </w:r>
          </w:p>
        </w:tc>
        <w:tc>
          <w:tcPr>
            <w:tcW w:w="2436" w:type="dxa"/>
            <w:shd w:val="clear" w:color="auto" w:fill="FFFFFF"/>
            <w:vAlign w:val="top"/>
          </w:tcPr>
          <w:p w14:paraId="53136752">
            <w:pPr>
              <w:spacing w:before="0" w:after="0" w:line="252" w:lineRule="auto"/>
              <w:jc w:val="center"/>
            </w:pPr>
            <w:r>
              <w:rPr>
                <w:b w:val="0"/>
                <w:sz w:val="18"/>
              </w:rPr>
              <w:t>$148.73</w:t>
            </w:r>
          </w:p>
        </w:tc>
      </w:tr>
      <w:tr w14:paraId="6D5729C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7FAFC"/>
            <w:vAlign w:val="top"/>
          </w:tcPr>
          <w:p w14:paraId="5D132530">
            <w:pPr>
              <w:spacing w:before="0" w:after="0" w:line="252" w:lineRule="auto"/>
              <w:jc w:val="center"/>
            </w:pPr>
            <w:r>
              <w:rPr>
                <w:b w:val="0"/>
                <w:sz w:val="18"/>
              </w:rPr>
              <w:t>2</w:t>
            </w:r>
          </w:p>
        </w:tc>
        <w:tc>
          <w:tcPr>
            <w:tcW w:w="1863" w:type="dxa"/>
            <w:shd w:val="clear" w:color="auto" w:fill="F7FAFC"/>
            <w:vAlign w:val="top"/>
          </w:tcPr>
          <w:p w14:paraId="5F67FA89">
            <w:pPr>
              <w:spacing w:before="0" w:after="0" w:line="252" w:lineRule="auto"/>
              <w:jc w:val="center"/>
            </w:pPr>
            <w:r>
              <w:rPr>
                <w:b w:val="0"/>
                <w:sz w:val="18"/>
              </w:rPr>
              <w:t>$201.00</w:t>
            </w:r>
          </w:p>
        </w:tc>
        <w:tc>
          <w:tcPr>
            <w:tcW w:w="1863" w:type="dxa"/>
            <w:shd w:val="clear" w:color="auto" w:fill="F7FAFC"/>
            <w:vAlign w:val="top"/>
          </w:tcPr>
          <w:p w14:paraId="490CA3C6">
            <w:pPr>
              <w:spacing w:before="0" w:after="0" w:line="252" w:lineRule="auto"/>
              <w:jc w:val="center"/>
            </w:pPr>
            <w:r>
              <w:rPr>
                <w:b w:val="0"/>
                <w:sz w:val="18"/>
              </w:rPr>
              <w:t>$166.12</w:t>
            </w:r>
          </w:p>
        </w:tc>
        <w:tc>
          <w:tcPr>
            <w:tcW w:w="2006" w:type="dxa"/>
            <w:shd w:val="clear" w:color="auto" w:fill="F7FAFC"/>
            <w:vAlign w:val="top"/>
          </w:tcPr>
          <w:p w14:paraId="68FCAA40">
            <w:pPr>
              <w:spacing w:before="0" w:after="0" w:line="252" w:lineRule="auto"/>
              <w:jc w:val="center"/>
            </w:pPr>
            <w:r>
              <w:rPr>
                <w:b w:val="0"/>
                <w:sz w:val="18"/>
              </w:rPr>
              <w:t>$368.00</w:t>
            </w:r>
          </w:p>
        </w:tc>
        <w:tc>
          <w:tcPr>
            <w:tcW w:w="2436" w:type="dxa"/>
            <w:shd w:val="clear" w:color="auto" w:fill="F7FAFC"/>
            <w:vAlign w:val="top"/>
          </w:tcPr>
          <w:p w14:paraId="276BFE14">
            <w:pPr>
              <w:spacing w:before="0" w:after="0" w:line="252" w:lineRule="auto"/>
              <w:jc w:val="center"/>
            </w:pPr>
            <w:r>
              <w:rPr>
                <w:b w:val="0"/>
                <w:sz w:val="18"/>
              </w:rPr>
              <w:t>$314.84</w:t>
            </w:r>
          </w:p>
        </w:tc>
      </w:tr>
      <w:tr w14:paraId="00C0AE4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FFFFF"/>
            <w:vAlign w:val="top"/>
          </w:tcPr>
          <w:p w14:paraId="68F43707">
            <w:pPr>
              <w:spacing w:before="0" w:after="0" w:line="252" w:lineRule="auto"/>
              <w:jc w:val="center"/>
            </w:pPr>
            <w:r>
              <w:rPr>
                <w:b w:val="0"/>
                <w:sz w:val="18"/>
              </w:rPr>
              <w:t>3</w:t>
            </w:r>
          </w:p>
        </w:tc>
        <w:tc>
          <w:tcPr>
            <w:tcW w:w="1863" w:type="dxa"/>
            <w:shd w:val="clear" w:color="auto" w:fill="FFFFFF"/>
            <w:vAlign w:val="top"/>
          </w:tcPr>
          <w:p w14:paraId="4DBD9D3B">
            <w:pPr>
              <w:spacing w:before="0" w:after="0" w:line="252" w:lineRule="auto"/>
              <w:jc w:val="center"/>
            </w:pPr>
            <w:r>
              <w:rPr>
                <w:b w:val="0"/>
                <w:sz w:val="18"/>
              </w:rPr>
              <w:t>$201.00</w:t>
            </w:r>
          </w:p>
        </w:tc>
        <w:tc>
          <w:tcPr>
            <w:tcW w:w="1863" w:type="dxa"/>
            <w:shd w:val="clear" w:color="auto" w:fill="FFFFFF"/>
            <w:vAlign w:val="top"/>
          </w:tcPr>
          <w:p w14:paraId="55525FD6">
            <w:pPr>
              <w:spacing w:before="0" w:after="0" w:line="252" w:lineRule="auto"/>
              <w:jc w:val="center"/>
            </w:pPr>
            <w:r>
              <w:rPr>
                <w:b w:val="0"/>
                <w:sz w:val="18"/>
              </w:rPr>
              <w:t>$151.01</w:t>
            </w:r>
          </w:p>
        </w:tc>
        <w:tc>
          <w:tcPr>
            <w:tcW w:w="2006" w:type="dxa"/>
            <w:shd w:val="clear" w:color="auto" w:fill="FFFFFF"/>
            <w:vAlign w:val="top"/>
          </w:tcPr>
          <w:p w14:paraId="4351118F">
            <w:pPr>
              <w:spacing w:before="0" w:after="0" w:line="252" w:lineRule="auto"/>
              <w:jc w:val="center"/>
            </w:pPr>
            <w:r>
              <w:rPr>
                <w:b w:val="0"/>
                <w:sz w:val="18"/>
              </w:rPr>
              <w:t>$569.00</w:t>
            </w:r>
          </w:p>
        </w:tc>
        <w:tc>
          <w:tcPr>
            <w:tcW w:w="2436" w:type="dxa"/>
            <w:shd w:val="clear" w:color="auto" w:fill="FFFFFF"/>
            <w:vAlign w:val="top"/>
          </w:tcPr>
          <w:p w14:paraId="0EE8F9E0">
            <w:pPr>
              <w:spacing w:before="0" w:after="0" w:line="252" w:lineRule="auto"/>
              <w:jc w:val="center"/>
            </w:pPr>
            <w:r>
              <w:rPr>
                <w:b w:val="0"/>
                <w:sz w:val="18"/>
              </w:rPr>
              <w:t>$465.86</w:t>
            </w:r>
          </w:p>
        </w:tc>
      </w:tr>
      <w:tr w14:paraId="2036DFF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7FAFC"/>
            <w:vAlign w:val="top"/>
          </w:tcPr>
          <w:p w14:paraId="2D0C346F">
            <w:pPr>
              <w:spacing w:before="0" w:after="0" w:line="252" w:lineRule="auto"/>
              <w:jc w:val="center"/>
            </w:pPr>
            <w:r>
              <w:rPr>
                <w:b w:val="0"/>
                <w:sz w:val="18"/>
              </w:rPr>
              <w:t>4</w:t>
            </w:r>
          </w:p>
        </w:tc>
        <w:tc>
          <w:tcPr>
            <w:tcW w:w="1863" w:type="dxa"/>
            <w:shd w:val="clear" w:color="auto" w:fill="F7FAFC"/>
            <w:vAlign w:val="top"/>
          </w:tcPr>
          <w:p w14:paraId="0D76A623">
            <w:pPr>
              <w:spacing w:before="0" w:after="0" w:line="252" w:lineRule="auto"/>
              <w:jc w:val="center"/>
            </w:pPr>
            <w:r>
              <w:rPr>
                <w:b w:val="0"/>
                <w:sz w:val="18"/>
              </w:rPr>
              <w:t>$201.00</w:t>
            </w:r>
          </w:p>
        </w:tc>
        <w:tc>
          <w:tcPr>
            <w:tcW w:w="1863" w:type="dxa"/>
            <w:shd w:val="clear" w:color="auto" w:fill="F7FAFC"/>
            <w:vAlign w:val="top"/>
          </w:tcPr>
          <w:p w14:paraId="43E1444B">
            <w:pPr>
              <w:spacing w:before="0" w:after="0" w:line="252" w:lineRule="auto"/>
              <w:jc w:val="center"/>
            </w:pPr>
            <w:r>
              <w:rPr>
                <w:b w:val="0"/>
                <w:sz w:val="18"/>
              </w:rPr>
              <w:t>$137.29</w:t>
            </w:r>
          </w:p>
        </w:tc>
        <w:tc>
          <w:tcPr>
            <w:tcW w:w="2006" w:type="dxa"/>
            <w:shd w:val="clear" w:color="auto" w:fill="F7FAFC"/>
            <w:vAlign w:val="top"/>
          </w:tcPr>
          <w:p w14:paraId="2C4F5DBD">
            <w:pPr>
              <w:spacing w:before="0" w:after="0" w:line="252" w:lineRule="auto"/>
              <w:jc w:val="center"/>
            </w:pPr>
            <w:r>
              <w:rPr>
                <w:b w:val="0"/>
                <w:sz w:val="18"/>
              </w:rPr>
              <w:t>$770.00</w:t>
            </w:r>
          </w:p>
        </w:tc>
        <w:tc>
          <w:tcPr>
            <w:tcW w:w="2436" w:type="dxa"/>
            <w:shd w:val="clear" w:color="auto" w:fill="F7FAFC"/>
            <w:vAlign w:val="top"/>
          </w:tcPr>
          <w:p w14:paraId="6458064C">
            <w:pPr>
              <w:spacing w:before="0" w:after="0" w:line="252" w:lineRule="auto"/>
              <w:jc w:val="center"/>
            </w:pPr>
            <w:r>
              <w:rPr>
                <w:b w:val="0"/>
                <w:sz w:val="18"/>
              </w:rPr>
              <w:t>$603.14</w:t>
            </w:r>
          </w:p>
        </w:tc>
      </w:tr>
      <w:tr w14:paraId="1E72BDD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FFFFF"/>
            <w:vAlign w:val="top"/>
          </w:tcPr>
          <w:p w14:paraId="532C8190">
            <w:pPr>
              <w:spacing w:before="0" w:after="0" w:line="252" w:lineRule="auto"/>
              <w:jc w:val="center"/>
            </w:pPr>
            <w:r>
              <w:rPr>
                <w:b w:val="0"/>
                <w:sz w:val="18"/>
              </w:rPr>
              <w:t>5</w:t>
            </w:r>
          </w:p>
        </w:tc>
        <w:tc>
          <w:tcPr>
            <w:tcW w:w="1863" w:type="dxa"/>
            <w:shd w:val="clear" w:color="auto" w:fill="FFFFFF"/>
            <w:vAlign w:val="top"/>
          </w:tcPr>
          <w:p w14:paraId="08BBAAAD">
            <w:pPr>
              <w:spacing w:before="0" w:after="0" w:line="252" w:lineRule="auto"/>
              <w:jc w:val="center"/>
            </w:pPr>
            <w:r>
              <w:rPr>
                <w:b w:val="0"/>
                <w:sz w:val="18"/>
              </w:rPr>
              <w:t>$201.00</w:t>
            </w:r>
          </w:p>
        </w:tc>
        <w:tc>
          <w:tcPr>
            <w:tcW w:w="1863" w:type="dxa"/>
            <w:shd w:val="clear" w:color="auto" w:fill="FFFFFF"/>
            <w:vAlign w:val="top"/>
          </w:tcPr>
          <w:p w14:paraId="3CF7D7ED">
            <w:pPr>
              <w:spacing w:before="0" w:after="0" w:line="252" w:lineRule="auto"/>
              <w:jc w:val="center"/>
            </w:pPr>
            <w:r>
              <w:rPr>
                <w:b w:val="0"/>
                <w:sz w:val="18"/>
              </w:rPr>
              <w:t>$124.81</w:t>
            </w:r>
          </w:p>
        </w:tc>
        <w:tc>
          <w:tcPr>
            <w:tcW w:w="2006" w:type="dxa"/>
            <w:shd w:val="clear" w:color="auto" w:fill="FFFFFF"/>
            <w:vAlign w:val="top"/>
          </w:tcPr>
          <w:p w14:paraId="48552D79">
            <w:pPr>
              <w:spacing w:before="0" w:after="0" w:line="252" w:lineRule="auto"/>
              <w:jc w:val="center"/>
            </w:pPr>
            <w:r>
              <w:rPr>
                <w:b w:val="0"/>
                <w:sz w:val="18"/>
              </w:rPr>
              <w:t>$971.00</w:t>
            </w:r>
          </w:p>
        </w:tc>
        <w:tc>
          <w:tcPr>
            <w:tcW w:w="2436" w:type="dxa"/>
            <w:shd w:val="clear" w:color="auto" w:fill="FFFFFF"/>
            <w:vAlign w:val="top"/>
          </w:tcPr>
          <w:p w14:paraId="748AD933">
            <w:pPr>
              <w:spacing w:before="0" w:after="0" w:line="252" w:lineRule="auto"/>
              <w:jc w:val="center"/>
            </w:pPr>
            <w:r>
              <w:rPr>
                <w:b w:val="0"/>
                <w:sz w:val="18"/>
              </w:rPr>
              <w:t>$727.95</w:t>
            </w:r>
          </w:p>
        </w:tc>
      </w:tr>
    </w:tbl>
    <w:p w14:paraId="38F0BF6D">
      <w:pPr>
        <w:spacing w:before="0" w:after="0" w:line="120" w:lineRule="exact"/>
      </w:pPr>
    </w:p>
    <w:p w14:paraId="6ACE7A13">
      <w:pPr>
        <w:pStyle w:val="168"/>
      </w:pPr>
      <w:r>
        <w:t>Table 2.6: Headline Financial Indicators (Expected Scenario)</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675E60F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3204" w:type="dxa"/>
            <w:shd w:val="clear" w:color="auto" w:fill="1B365D"/>
            <w:vAlign w:val="center"/>
          </w:tcPr>
          <w:p w14:paraId="7ED458CD">
            <w:pPr>
              <w:spacing w:before="0" w:after="0" w:line="252" w:lineRule="auto"/>
              <w:jc w:val="left"/>
            </w:pPr>
            <w:r>
              <w:rPr>
                <w:b/>
                <w:color w:val="FFFFFF"/>
                <w:sz w:val="18"/>
              </w:rPr>
              <w:t>Indicator</w:t>
            </w:r>
          </w:p>
        </w:tc>
        <w:tc>
          <w:tcPr>
            <w:tcW w:w="2039" w:type="dxa"/>
            <w:shd w:val="clear" w:color="auto" w:fill="1B365D"/>
            <w:vAlign w:val="center"/>
          </w:tcPr>
          <w:p w14:paraId="4B3A277A">
            <w:pPr>
              <w:spacing w:before="0" w:after="0" w:line="252" w:lineRule="auto"/>
              <w:jc w:val="center"/>
            </w:pPr>
            <w:r>
              <w:rPr>
                <w:b/>
                <w:color w:val="FFFFFF"/>
                <w:sz w:val="18"/>
              </w:rPr>
              <w:t>Value</w:t>
            </w:r>
          </w:p>
        </w:tc>
        <w:tc>
          <w:tcPr>
            <w:tcW w:w="3786" w:type="dxa"/>
            <w:shd w:val="clear" w:color="auto" w:fill="1B365D"/>
            <w:vAlign w:val="center"/>
          </w:tcPr>
          <w:p w14:paraId="7B9A1910">
            <w:pPr>
              <w:spacing w:before="0" w:after="0" w:line="252" w:lineRule="auto"/>
              <w:jc w:val="left"/>
            </w:pPr>
            <w:r>
              <w:rPr>
                <w:b/>
                <w:color w:val="FFFFFF"/>
                <w:sz w:val="18"/>
              </w:rPr>
              <w:t>Interpretation</w:t>
            </w:r>
          </w:p>
        </w:tc>
      </w:tr>
      <w:tr w14:paraId="0133BD5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204" w:type="dxa"/>
            <w:shd w:val="clear" w:color="auto" w:fill="F7FAFC"/>
            <w:vAlign w:val="top"/>
          </w:tcPr>
          <w:p w14:paraId="118ADD78">
            <w:pPr>
              <w:spacing w:before="0" w:after="0" w:line="252" w:lineRule="auto"/>
              <w:jc w:val="left"/>
            </w:pPr>
            <w:r>
              <w:rPr>
                <w:b w:val="0"/>
                <w:sz w:val="18"/>
              </w:rPr>
              <w:t>Net Present Value (5 yr, 10 %)</w:t>
            </w:r>
          </w:p>
        </w:tc>
        <w:tc>
          <w:tcPr>
            <w:tcW w:w="2039" w:type="dxa"/>
            <w:shd w:val="clear" w:color="auto" w:fill="F7FAFC"/>
            <w:vAlign w:val="top"/>
          </w:tcPr>
          <w:p w14:paraId="61B051BE">
            <w:pPr>
              <w:spacing w:before="0" w:after="0" w:line="252" w:lineRule="auto"/>
              <w:jc w:val="center"/>
            </w:pPr>
            <w:r>
              <w:rPr>
                <w:b w:val="0"/>
                <w:sz w:val="18"/>
              </w:rPr>
              <w:t>$727.95</w:t>
            </w:r>
          </w:p>
        </w:tc>
        <w:tc>
          <w:tcPr>
            <w:tcW w:w="3786" w:type="dxa"/>
            <w:shd w:val="clear" w:color="auto" w:fill="F7FAFC"/>
            <w:vAlign w:val="top"/>
          </w:tcPr>
          <w:p w14:paraId="49487FAF">
            <w:pPr>
              <w:spacing w:before="0" w:after="0" w:line="252" w:lineRule="auto"/>
              <w:jc w:val="left"/>
            </w:pPr>
            <w:r>
              <w:rPr>
                <w:b w:val="0"/>
                <w:sz w:val="18"/>
              </w:rPr>
              <w:t>Strongly positive — accept.</w:t>
            </w:r>
          </w:p>
        </w:tc>
      </w:tr>
      <w:tr w14:paraId="2F4F8BB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204" w:type="dxa"/>
            <w:shd w:val="clear" w:color="auto" w:fill="FFFFFF"/>
            <w:vAlign w:val="top"/>
          </w:tcPr>
          <w:p w14:paraId="289990A0">
            <w:pPr>
              <w:spacing w:before="0" w:after="0" w:line="252" w:lineRule="auto"/>
              <w:jc w:val="left"/>
            </w:pPr>
            <w:r>
              <w:rPr>
                <w:b w:val="0"/>
                <w:sz w:val="18"/>
              </w:rPr>
              <w:t>Simple payback period</w:t>
            </w:r>
          </w:p>
        </w:tc>
        <w:tc>
          <w:tcPr>
            <w:tcW w:w="2039" w:type="dxa"/>
            <w:shd w:val="clear" w:color="auto" w:fill="FFFFFF"/>
            <w:vAlign w:val="top"/>
          </w:tcPr>
          <w:p w14:paraId="044F0859">
            <w:pPr>
              <w:spacing w:before="0" w:after="0" w:line="252" w:lineRule="auto"/>
              <w:jc w:val="center"/>
            </w:pPr>
            <w:r>
              <w:rPr>
                <w:b w:val="0"/>
                <w:sz w:val="18"/>
              </w:rPr>
              <w:t>2.0 months</w:t>
            </w:r>
          </w:p>
        </w:tc>
        <w:tc>
          <w:tcPr>
            <w:tcW w:w="3786" w:type="dxa"/>
            <w:shd w:val="clear" w:color="auto" w:fill="FFFFFF"/>
            <w:vAlign w:val="top"/>
          </w:tcPr>
          <w:p w14:paraId="3C7CE274">
            <w:pPr>
              <w:spacing w:before="0" w:after="0" w:line="252" w:lineRule="auto"/>
              <w:jc w:val="left"/>
            </w:pPr>
            <w:r>
              <w:rPr>
                <w:b w:val="0"/>
                <w:sz w:val="18"/>
              </w:rPr>
              <w:t>Recovered within the first season.</w:t>
            </w:r>
          </w:p>
        </w:tc>
      </w:tr>
      <w:tr w14:paraId="657A675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204" w:type="dxa"/>
            <w:shd w:val="clear" w:color="auto" w:fill="F7FAFC"/>
            <w:vAlign w:val="top"/>
          </w:tcPr>
          <w:p w14:paraId="4FFC3B6A">
            <w:pPr>
              <w:spacing w:before="0" w:after="0" w:line="252" w:lineRule="auto"/>
              <w:jc w:val="left"/>
            </w:pPr>
            <w:r>
              <w:rPr>
                <w:b w:val="0"/>
                <w:sz w:val="18"/>
              </w:rPr>
              <w:t>5-year ROI (undiscounted)</w:t>
            </w:r>
          </w:p>
        </w:tc>
        <w:tc>
          <w:tcPr>
            <w:tcW w:w="2039" w:type="dxa"/>
            <w:shd w:val="clear" w:color="auto" w:fill="F7FAFC"/>
            <w:vAlign w:val="top"/>
          </w:tcPr>
          <w:p w14:paraId="476FD469">
            <w:pPr>
              <w:spacing w:before="0" w:after="0" w:line="252" w:lineRule="auto"/>
              <w:jc w:val="center"/>
            </w:pPr>
            <w:r>
              <w:rPr>
                <w:b w:val="0"/>
                <w:sz w:val="18"/>
              </w:rPr>
              <w:t>1,312 %</w:t>
            </w:r>
          </w:p>
        </w:tc>
        <w:tc>
          <w:tcPr>
            <w:tcW w:w="3786" w:type="dxa"/>
            <w:shd w:val="clear" w:color="auto" w:fill="F7FAFC"/>
            <w:vAlign w:val="top"/>
          </w:tcPr>
          <w:p w14:paraId="533E1B2F">
            <w:pPr>
              <w:spacing w:before="0" w:after="0" w:line="252" w:lineRule="auto"/>
              <w:jc w:val="left"/>
            </w:pPr>
            <w:r>
              <w:rPr>
                <w:b w:val="0"/>
                <w:sz w:val="18"/>
              </w:rPr>
              <w:t>Each $1 spent returns many times its cost.</w:t>
            </w:r>
          </w:p>
        </w:tc>
      </w:tr>
      <w:tr w14:paraId="06F342A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204" w:type="dxa"/>
            <w:shd w:val="clear" w:color="auto" w:fill="FFFFFF"/>
            <w:vAlign w:val="top"/>
          </w:tcPr>
          <w:p w14:paraId="10A4BCA5">
            <w:pPr>
              <w:spacing w:before="0" w:after="0" w:line="252" w:lineRule="auto"/>
              <w:jc w:val="left"/>
            </w:pPr>
            <w:r>
              <w:rPr>
                <w:b w:val="0"/>
                <w:sz w:val="18"/>
              </w:rPr>
              <w:t>Benefit–Cost Ratio (discounted)</w:t>
            </w:r>
          </w:p>
        </w:tc>
        <w:tc>
          <w:tcPr>
            <w:tcW w:w="2039" w:type="dxa"/>
            <w:shd w:val="clear" w:color="auto" w:fill="FFFFFF"/>
            <w:vAlign w:val="top"/>
          </w:tcPr>
          <w:p w14:paraId="14CF663A">
            <w:pPr>
              <w:spacing w:before="0" w:after="0" w:line="252" w:lineRule="auto"/>
              <w:jc w:val="center"/>
            </w:pPr>
            <w:r>
              <w:rPr>
                <w:b w:val="0"/>
                <w:sz w:val="18"/>
              </w:rPr>
              <w:t>12.3 : 1</w:t>
            </w:r>
          </w:p>
        </w:tc>
        <w:tc>
          <w:tcPr>
            <w:tcW w:w="3786" w:type="dxa"/>
            <w:shd w:val="clear" w:color="auto" w:fill="FFFFFF"/>
            <w:vAlign w:val="top"/>
          </w:tcPr>
          <w:p w14:paraId="3E92D113">
            <w:pPr>
              <w:spacing w:before="0" w:after="0" w:line="252" w:lineRule="auto"/>
              <w:jc w:val="left"/>
            </w:pPr>
            <w:r>
              <w:rPr>
                <w:b w:val="0"/>
                <w:sz w:val="18"/>
              </w:rPr>
              <w:t>BCR &gt; 1 indicates economic viability.</w:t>
            </w:r>
          </w:p>
        </w:tc>
      </w:tr>
      <w:tr w14:paraId="43A2EB8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204" w:type="dxa"/>
            <w:shd w:val="clear" w:color="auto" w:fill="F7FAFC"/>
            <w:vAlign w:val="top"/>
          </w:tcPr>
          <w:p w14:paraId="0E5FE279">
            <w:pPr>
              <w:spacing w:before="0" w:after="0" w:line="252" w:lineRule="auto"/>
              <w:jc w:val="left"/>
            </w:pPr>
            <w:r>
              <w:rPr>
                <w:b w:val="0"/>
                <w:sz w:val="18"/>
              </w:rPr>
              <w:t>Annuity factor used</w:t>
            </w:r>
          </w:p>
        </w:tc>
        <w:tc>
          <w:tcPr>
            <w:tcW w:w="2039" w:type="dxa"/>
            <w:shd w:val="clear" w:color="auto" w:fill="F7FAFC"/>
            <w:vAlign w:val="top"/>
          </w:tcPr>
          <w:p w14:paraId="0C56DBB6">
            <w:pPr>
              <w:spacing w:before="0" w:after="0" w:line="252" w:lineRule="auto"/>
              <w:jc w:val="center"/>
            </w:pPr>
            <w:r>
              <w:rPr>
                <w:b w:val="0"/>
                <w:sz w:val="18"/>
              </w:rPr>
              <w:t>3.7908</w:t>
            </w:r>
          </w:p>
        </w:tc>
        <w:tc>
          <w:tcPr>
            <w:tcW w:w="3786" w:type="dxa"/>
            <w:shd w:val="clear" w:color="auto" w:fill="F7FAFC"/>
            <w:vAlign w:val="top"/>
          </w:tcPr>
          <w:p w14:paraId="31A3974D">
            <w:pPr>
              <w:spacing w:before="0" w:after="0" w:line="252" w:lineRule="auto"/>
              <w:jc w:val="left"/>
            </w:pPr>
            <w:r>
              <w:rPr>
                <w:b w:val="0"/>
                <w:sz w:val="18"/>
              </w:rPr>
              <w:t>r = 10%, n = 5</w:t>
            </w:r>
          </w:p>
        </w:tc>
      </w:tr>
    </w:tbl>
    <w:p w14:paraId="05214D10">
      <w:pPr>
        <w:spacing w:before="0" w:after="0" w:line="120" w:lineRule="exact"/>
      </w:pPr>
    </w:p>
    <w:p w14:paraId="2F0FB7DA">
      <w:pPr>
        <w:pStyle w:val="4"/>
      </w:pPr>
      <w:bookmarkStart w:id="31" w:name="_Toc31276"/>
      <w:r>
        <w:t>2.3.6 Sensitivity and Break-Even Analysis</w:t>
      </w:r>
      <w:bookmarkEnd w:id="31"/>
    </w:p>
    <w:p w14:paraId="66DD0FDE">
      <w:pPr>
        <w:jc w:val="both"/>
      </w:pPr>
      <w:r>
        <w:rPr>
          <w:b w:val="0"/>
        </w:rPr>
        <w:t xml:space="preserve">Because benefit estimates carry uncertainty, three scenarios were evaluated. The decision is robust: even the pessimistic case — which assumes </w:t>
      </w:r>
      <w:r>
        <w:rPr>
          <w:b w:val="0"/>
          <w:i/>
        </w:rPr>
        <w:t>no</w:t>
      </w:r>
      <w:r>
        <w:rPr>
          <w:b w:val="0"/>
        </w:rPr>
        <w:t xml:space="preserve"> avoided call-outs and only a third of the expected battery protection — returns a positive NPV.</w:t>
      </w:r>
    </w:p>
    <w:p w14:paraId="3720C596">
      <w:pPr>
        <w:pStyle w:val="168"/>
      </w:pPr>
      <w:r>
        <w:t>Table 2.7: Scenario Sensitivity Analysis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1505"/>
        <w:gridCol w:w="1505"/>
        <w:gridCol w:w="1505"/>
        <w:gridCol w:w="1505"/>
        <w:gridCol w:w="1505"/>
        <w:gridCol w:w="1505"/>
      </w:tblGrid>
      <w:tr w14:paraId="10F6086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806" w:type="dxa"/>
            <w:shd w:val="clear" w:color="auto" w:fill="1B365D"/>
            <w:vAlign w:val="center"/>
          </w:tcPr>
          <w:p w14:paraId="4E6D3CF4">
            <w:pPr>
              <w:spacing w:before="0" w:after="0" w:line="252" w:lineRule="auto"/>
              <w:jc w:val="left"/>
            </w:pPr>
            <w:r>
              <w:rPr>
                <w:b/>
                <w:color w:val="FFFFFF"/>
                <w:sz w:val="18"/>
              </w:rPr>
              <w:t>Scenario</w:t>
            </w:r>
          </w:p>
        </w:tc>
        <w:tc>
          <w:tcPr>
            <w:tcW w:w="1655" w:type="dxa"/>
            <w:shd w:val="clear" w:color="auto" w:fill="1B365D"/>
            <w:vAlign w:val="center"/>
          </w:tcPr>
          <w:p w14:paraId="614F7EDB">
            <w:pPr>
              <w:spacing w:before="0" w:after="0" w:line="252" w:lineRule="auto"/>
              <w:jc w:val="center"/>
            </w:pPr>
            <w:r>
              <w:rPr>
                <w:b/>
                <w:color w:val="FFFFFF"/>
                <w:sz w:val="18"/>
              </w:rPr>
              <w:t>Annual Benefit</w:t>
            </w:r>
          </w:p>
        </w:tc>
        <w:tc>
          <w:tcPr>
            <w:tcW w:w="1505" w:type="dxa"/>
            <w:shd w:val="clear" w:color="auto" w:fill="1B365D"/>
            <w:vAlign w:val="center"/>
          </w:tcPr>
          <w:p w14:paraId="1D83E937">
            <w:pPr>
              <w:spacing w:before="0" w:after="0" w:line="252" w:lineRule="auto"/>
              <w:jc w:val="center"/>
            </w:pPr>
            <w:r>
              <w:rPr>
                <w:b/>
                <w:color w:val="FFFFFF"/>
                <w:sz w:val="18"/>
              </w:rPr>
              <w:t>Net / Year</w:t>
            </w:r>
          </w:p>
        </w:tc>
        <w:tc>
          <w:tcPr>
            <w:tcW w:w="1655" w:type="dxa"/>
            <w:shd w:val="clear" w:color="auto" w:fill="1B365D"/>
            <w:vAlign w:val="center"/>
          </w:tcPr>
          <w:p w14:paraId="70D703A4">
            <w:pPr>
              <w:spacing w:before="0" w:after="0" w:line="252" w:lineRule="auto"/>
              <w:jc w:val="center"/>
            </w:pPr>
            <w:r>
              <w:rPr>
                <w:b/>
                <w:color w:val="FFFFFF"/>
                <w:sz w:val="18"/>
              </w:rPr>
              <w:t>NPV (5 yr)</w:t>
            </w:r>
          </w:p>
        </w:tc>
        <w:tc>
          <w:tcPr>
            <w:tcW w:w="1354" w:type="dxa"/>
            <w:shd w:val="clear" w:color="auto" w:fill="1B365D"/>
            <w:vAlign w:val="center"/>
          </w:tcPr>
          <w:p w14:paraId="1A9C13EE">
            <w:pPr>
              <w:spacing w:before="0" w:after="0" w:line="252" w:lineRule="auto"/>
              <w:jc w:val="center"/>
            </w:pPr>
            <w:r>
              <w:rPr>
                <w:b/>
                <w:color w:val="FFFFFF"/>
                <w:sz w:val="18"/>
              </w:rPr>
              <w:t>Payback</w:t>
            </w:r>
          </w:p>
        </w:tc>
        <w:tc>
          <w:tcPr>
            <w:tcW w:w="1053" w:type="dxa"/>
            <w:shd w:val="clear" w:color="auto" w:fill="1B365D"/>
            <w:vAlign w:val="center"/>
          </w:tcPr>
          <w:p w14:paraId="769EE577">
            <w:pPr>
              <w:spacing w:before="0" w:after="0" w:line="252" w:lineRule="auto"/>
              <w:jc w:val="center"/>
            </w:pPr>
            <w:r>
              <w:rPr>
                <w:b/>
                <w:color w:val="FFFFFF"/>
                <w:sz w:val="18"/>
              </w:rPr>
              <w:t>BCR</w:t>
            </w:r>
          </w:p>
        </w:tc>
      </w:tr>
      <w:tr w14:paraId="40C94DA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06" w:type="dxa"/>
            <w:shd w:val="clear" w:color="auto" w:fill="F7FAFC"/>
            <w:vAlign w:val="top"/>
          </w:tcPr>
          <w:p w14:paraId="3BEACF01">
            <w:pPr>
              <w:spacing w:before="0" w:after="0" w:line="252" w:lineRule="auto"/>
              <w:jc w:val="left"/>
            </w:pPr>
            <w:r>
              <w:rPr>
                <w:b w:val="0"/>
                <w:sz w:val="18"/>
              </w:rPr>
              <w:t>Pessimistic</w:t>
            </w:r>
          </w:p>
        </w:tc>
        <w:tc>
          <w:tcPr>
            <w:tcW w:w="1655" w:type="dxa"/>
            <w:shd w:val="clear" w:color="auto" w:fill="F7FAFC"/>
            <w:vAlign w:val="top"/>
          </w:tcPr>
          <w:p w14:paraId="207CE0D1">
            <w:pPr>
              <w:spacing w:before="0" w:after="0" w:line="252" w:lineRule="auto"/>
              <w:jc w:val="center"/>
            </w:pPr>
            <w:r>
              <w:rPr>
                <w:b w:val="0"/>
                <w:sz w:val="18"/>
              </w:rPr>
              <w:t>$65.00</w:t>
            </w:r>
          </w:p>
        </w:tc>
        <w:tc>
          <w:tcPr>
            <w:tcW w:w="1505" w:type="dxa"/>
            <w:shd w:val="clear" w:color="auto" w:fill="F7FAFC"/>
            <w:vAlign w:val="top"/>
          </w:tcPr>
          <w:p w14:paraId="639FF9E1">
            <w:pPr>
              <w:spacing w:before="0" w:after="0" w:line="252" w:lineRule="auto"/>
              <w:jc w:val="center"/>
            </w:pPr>
            <w:r>
              <w:rPr>
                <w:b w:val="0"/>
                <w:sz w:val="18"/>
              </w:rPr>
              <w:t>$57.00</w:t>
            </w:r>
          </w:p>
        </w:tc>
        <w:tc>
          <w:tcPr>
            <w:tcW w:w="1655" w:type="dxa"/>
            <w:shd w:val="clear" w:color="auto" w:fill="F7FAFC"/>
            <w:vAlign w:val="top"/>
          </w:tcPr>
          <w:p w14:paraId="4DEC084D">
            <w:pPr>
              <w:spacing w:before="0" w:after="0" w:line="252" w:lineRule="auto"/>
              <w:jc w:val="center"/>
            </w:pPr>
            <w:r>
              <w:rPr>
                <w:b w:val="0"/>
                <w:sz w:val="18"/>
              </w:rPr>
              <w:t>$182.07</w:t>
            </w:r>
          </w:p>
        </w:tc>
        <w:tc>
          <w:tcPr>
            <w:tcW w:w="1354" w:type="dxa"/>
            <w:shd w:val="clear" w:color="auto" w:fill="F7FAFC"/>
            <w:vAlign w:val="top"/>
          </w:tcPr>
          <w:p w14:paraId="1775DC69">
            <w:pPr>
              <w:spacing w:before="0" w:after="0" w:line="252" w:lineRule="auto"/>
              <w:jc w:val="center"/>
            </w:pPr>
            <w:r>
              <w:rPr>
                <w:b w:val="0"/>
                <w:sz w:val="18"/>
              </w:rPr>
              <w:t>7.2 mo</w:t>
            </w:r>
          </w:p>
        </w:tc>
        <w:tc>
          <w:tcPr>
            <w:tcW w:w="1053" w:type="dxa"/>
            <w:shd w:val="clear" w:color="auto" w:fill="F7FAFC"/>
            <w:vAlign w:val="top"/>
          </w:tcPr>
          <w:p w14:paraId="5FA4D64A">
            <w:pPr>
              <w:spacing w:before="0" w:after="0" w:line="252" w:lineRule="auto"/>
              <w:jc w:val="center"/>
            </w:pPr>
            <w:r>
              <w:rPr>
                <w:b w:val="0"/>
                <w:sz w:val="18"/>
              </w:rPr>
              <w:t>3.8</w:t>
            </w:r>
          </w:p>
        </w:tc>
      </w:tr>
      <w:tr w14:paraId="3517884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06" w:type="dxa"/>
            <w:shd w:val="clear" w:color="auto" w:fill="FFFFFF"/>
            <w:vAlign w:val="top"/>
          </w:tcPr>
          <w:p w14:paraId="6A91E99C">
            <w:pPr>
              <w:spacing w:before="0" w:after="0" w:line="252" w:lineRule="auto"/>
              <w:jc w:val="left"/>
            </w:pPr>
            <w:r>
              <w:rPr>
                <w:b w:val="0"/>
                <w:sz w:val="18"/>
              </w:rPr>
              <w:t>Expected</w:t>
            </w:r>
          </w:p>
        </w:tc>
        <w:tc>
          <w:tcPr>
            <w:tcW w:w="1655" w:type="dxa"/>
            <w:shd w:val="clear" w:color="auto" w:fill="FFFFFF"/>
            <w:vAlign w:val="top"/>
          </w:tcPr>
          <w:p w14:paraId="298C89EF">
            <w:pPr>
              <w:spacing w:before="0" w:after="0" w:line="252" w:lineRule="auto"/>
              <w:jc w:val="center"/>
            </w:pPr>
            <w:r>
              <w:rPr>
                <w:b w:val="0"/>
                <w:sz w:val="18"/>
              </w:rPr>
              <w:t>$209.00</w:t>
            </w:r>
          </w:p>
        </w:tc>
        <w:tc>
          <w:tcPr>
            <w:tcW w:w="1505" w:type="dxa"/>
            <w:shd w:val="clear" w:color="auto" w:fill="FFFFFF"/>
            <w:vAlign w:val="top"/>
          </w:tcPr>
          <w:p w14:paraId="62F014C8">
            <w:pPr>
              <w:spacing w:before="0" w:after="0" w:line="252" w:lineRule="auto"/>
              <w:jc w:val="center"/>
            </w:pPr>
            <w:r>
              <w:rPr>
                <w:b w:val="0"/>
                <w:sz w:val="18"/>
              </w:rPr>
              <w:t>$201.00</w:t>
            </w:r>
          </w:p>
        </w:tc>
        <w:tc>
          <w:tcPr>
            <w:tcW w:w="1655" w:type="dxa"/>
            <w:shd w:val="clear" w:color="auto" w:fill="FFFFFF"/>
            <w:vAlign w:val="top"/>
          </w:tcPr>
          <w:p w14:paraId="6CC44702">
            <w:pPr>
              <w:spacing w:before="0" w:after="0" w:line="252" w:lineRule="auto"/>
              <w:jc w:val="center"/>
            </w:pPr>
            <w:r>
              <w:rPr>
                <w:b w:val="0"/>
                <w:sz w:val="18"/>
              </w:rPr>
              <w:t>$727.95</w:t>
            </w:r>
          </w:p>
        </w:tc>
        <w:tc>
          <w:tcPr>
            <w:tcW w:w="1354" w:type="dxa"/>
            <w:shd w:val="clear" w:color="auto" w:fill="FFFFFF"/>
            <w:vAlign w:val="top"/>
          </w:tcPr>
          <w:p w14:paraId="5063B937">
            <w:pPr>
              <w:spacing w:before="0" w:after="0" w:line="252" w:lineRule="auto"/>
              <w:jc w:val="center"/>
            </w:pPr>
            <w:r>
              <w:rPr>
                <w:b w:val="0"/>
                <w:sz w:val="18"/>
              </w:rPr>
              <w:t>2.0 mo</w:t>
            </w:r>
          </w:p>
        </w:tc>
        <w:tc>
          <w:tcPr>
            <w:tcW w:w="1053" w:type="dxa"/>
            <w:shd w:val="clear" w:color="auto" w:fill="FFFFFF"/>
            <w:vAlign w:val="top"/>
          </w:tcPr>
          <w:p w14:paraId="10C901C8">
            <w:pPr>
              <w:spacing w:before="0" w:after="0" w:line="252" w:lineRule="auto"/>
              <w:jc w:val="center"/>
            </w:pPr>
            <w:r>
              <w:rPr>
                <w:b w:val="0"/>
                <w:sz w:val="18"/>
              </w:rPr>
              <w:t>12.3</w:t>
            </w:r>
          </w:p>
        </w:tc>
      </w:tr>
      <w:tr w14:paraId="29590DB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06" w:type="dxa"/>
            <w:shd w:val="clear" w:color="auto" w:fill="F7FAFC"/>
            <w:vAlign w:val="top"/>
          </w:tcPr>
          <w:p w14:paraId="0D32A610">
            <w:pPr>
              <w:spacing w:before="0" w:after="0" w:line="252" w:lineRule="auto"/>
              <w:jc w:val="left"/>
            </w:pPr>
            <w:r>
              <w:rPr>
                <w:b w:val="0"/>
                <w:sz w:val="18"/>
              </w:rPr>
              <w:t>Optimistic</w:t>
            </w:r>
          </w:p>
        </w:tc>
        <w:tc>
          <w:tcPr>
            <w:tcW w:w="1655" w:type="dxa"/>
            <w:shd w:val="clear" w:color="auto" w:fill="F7FAFC"/>
            <w:vAlign w:val="top"/>
          </w:tcPr>
          <w:p w14:paraId="192F5CE1">
            <w:pPr>
              <w:spacing w:before="0" w:after="0" w:line="252" w:lineRule="auto"/>
              <w:jc w:val="center"/>
            </w:pPr>
            <w:r>
              <w:rPr>
                <w:b w:val="0"/>
                <w:sz w:val="18"/>
              </w:rPr>
              <w:t>$355.00</w:t>
            </w:r>
          </w:p>
        </w:tc>
        <w:tc>
          <w:tcPr>
            <w:tcW w:w="1505" w:type="dxa"/>
            <w:shd w:val="clear" w:color="auto" w:fill="F7FAFC"/>
            <w:vAlign w:val="top"/>
          </w:tcPr>
          <w:p w14:paraId="332F5F49">
            <w:pPr>
              <w:spacing w:before="0" w:after="0" w:line="252" w:lineRule="auto"/>
              <w:jc w:val="center"/>
            </w:pPr>
            <w:r>
              <w:rPr>
                <w:b w:val="0"/>
                <w:sz w:val="18"/>
              </w:rPr>
              <w:t>$347.00</w:t>
            </w:r>
          </w:p>
        </w:tc>
        <w:tc>
          <w:tcPr>
            <w:tcW w:w="1655" w:type="dxa"/>
            <w:shd w:val="clear" w:color="auto" w:fill="F7FAFC"/>
            <w:vAlign w:val="top"/>
          </w:tcPr>
          <w:p w14:paraId="57636147">
            <w:pPr>
              <w:spacing w:before="0" w:after="0" w:line="252" w:lineRule="auto"/>
              <w:jc w:val="center"/>
            </w:pPr>
            <w:r>
              <w:rPr>
                <w:b w:val="0"/>
                <w:sz w:val="18"/>
              </w:rPr>
              <w:t>$1,281.40</w:t>
            </w:r>
          </w:p>
        </w:tc>
        <w:tc>
          <w:tcPr>
            <w:tcW w:w="1354" w:type="dxa"/>
            <w:shd w:val="clear" w:color="auto" w:fill="F7FAFC"/>
            <w:vAlign w:val="top"/>
          </w:tcPr>
          <w:p w14:paraId="6DC5D13A">
            <w:pPr>
              <w:spacing w:before="0" w:after="0" w:line="252" w:lineRule="auto"/>
              <w:jc w:val="center"/>
            </w:pPr>
            <w:r>
              <w:rPr>
                <w:b w:val="0"/>
                <w:sz w:val="18"/>
              </w:rPr>
              <w:t>1.2 mo</w:t>
            </w:r>
          </w:p>
        </w:tc>
        <w:tc>
          <w:tcPr>
            <w:tcW w:w="1053" w:type="dxa"/>
            <w:shd w:val="clear" w:color="auto" w:fill="F7FAFC"/>
            <w:vAlign w:val="top"/>
          </w:tcPr>
          <w:p w14:paraId="4447018C">
            <w:pPr>
              <w:spacing w:before="0" w:after="0" w:line="252" w:lineRule="auto"/>
              <w:jc w:val="center"/>
            </w:pPr>
            <w:r>
              <w:rPr>
                <w:b w:val="0"/>
                <w:sz w:val="18"/>
              </w:rPr>
              <w:t>20.9</w:t>
            </w:r>
          </w:p>
        </w:tc>
      </w:tr>
    </w:tbl>
    <w:p w14:paraId="47BE0724">
      <w:pPr>
        <w:spacing w:before="0" w:after="0" w:line="120" w:lineRule="exact"/>
      </w:pPr>
    </w:p>
    <w:tbl>
      <w:tblPr>
        <w:tblStyle w:val="12"/>
        <w:tblW w:w="0" w:type="auto"/>
        <w:jc w:val="center"/>
        <w:tblBorders>
          <w:top w:val="single" w:color="2F855A" w:sz="4" w:space="0"/>
          <w:left w:val="single" w:color="2F855A" w:sz="24" w:space="0"/>
          <w:bottom w:val="single" w:color="2F855A" w:sz="4" w:space="0"/>
          <w:right w:val="single" w:color="2F855A" w:sz="4" w:space="0"/>
          <w:insideH w:val="none" w:color="auto" w:sz="0" w:space="0"/>
          <w:insideV w:val="none" w:color="auto" w:sz="0" w:space="0"/>
        </w:tblBorders>
        <w:tblLayout w:type="fixed"/>
        <w:tblCellMar>
          <w:top w:w="100" w:type="dxa"/>
          <w:left w:w="160" w:type="dxa"/>
          <w:bottom w:w="100" w:type="dxa"/>
          <w:right w:w="120" w:type="dxa"/>
        </w:tblCellMar>
      </w:tblPr>
      <w:tblGrid>
        <w:gridCol w:w="9029"/>
      </w:tblGrid>
      <w:tr w14:paraId="2FB5ABE3">
        <w:tblPrEx>
          <w:tblBorders>
            <w:top w:val="single" w:color="2F855A" w:sz="4" w:space="0"/>
            <w:left w:val="single" w:color="2F855A" w:sz="24" w:space="0"/>
            <w:bottom w:val="single" w:color="2F855A" w:sz="4" w:space="0"/>
            <w:right w:val="single" w:color="2F855A" w:sz="4" w:space="0"/>
            <w:insideH w:val="none" w:color="auto" w:sz="0" w:space="0"/>
            <w:insideV w:val="none" w:color="auto" w:sz="0" w:space="0"/>
          </w:tblBorders>
          <w:tblCellMar>
            <w:top w:w="100" w:type="dxa"/>
            <w:left w:w="160" w:type="dxa"/>
            <w:bottom w:w="100" w:type="dxa"/>
            <w:right w:w="120" w:type="dxa"/>
          </w:tblCellMar>
        </w:tblPrEx>
        <w:trPr>
          <w:jc w:val="center"/>
        </w:trPr>
        <w:tc>
          <w:tcPr>
            <w:tcW w:w="9029" w:type="dxa"/>
            <w:shd w:val="clear" w:color="auto" w:fill="F0FFF4"/>
          </w:tcPr>
          <w:p w14:paraId="33351CAE">
            <w:pPr>
              <w:spacing w:after="40"/>
            </w:pPr>
            <w:r>
              <w:rPr>
                <w:b/>
                <w:color w:val="2F855A"/>
                <w:sz w:val="20"/>
              </w:rPr>
              <w:t>Break-Even Insight</w:t>
            </w:r>
          </w:p>
          <w:p w14:paraId="5BFF99FA">
            <w:pPr>
              <w:spacing w:after="40"/>
              <w:jc w:val="both"/>
            </w:pPr>
            <w:r>
              <w:rPr>
                <w:b w:val="0"/>
                <w:sz w:val="19"/>
              </w:rPr>
              <w:t xml:space="preserve">The system breaks even (NPV = 0) if it delivers just </w:t>
            </w:r>
            <w:r>
              <w:rPr>
                <w:b/>
                <w:sz w:val="19"/>
              </w:rPr>
              <w:t>$16.97 of value per year</w:t>
            </w:r>
            <w:r>
              <w:rPr>
                <w:b w:val="0"/>
                <w:sz w:val="19"/>
              </w:rPr>
              <w:t xml:space="preserve"> — roughly the cost of 1.1 technician call-out(s), or about 141 kWh of recovered energy. A single prevented battery failure therefore funds the device for its entire service life.</w:t>
            </w:r>
          </w:p>
        </w:tc>
      </w:tr>
    </w:tbl>
    <w:p w14:paraId="1E3DC9D4">
      <w:pPr>
        <w:spacing w:before="0" w:after="0" w:line="160" w:lineRule="exact"/>
      </w:pPr>
    </w:p>
    <w:p w14:paraId="725D4650">
      <w:pPr>
        <w:pStyle w:val="4"/>
      </w:pPr>
      <w:bookmarkStart w:id="32" w:name="_Toc24501"/>
      <w:r>
        <w:t>2.3.7 Platform Economies of Scale</w:t>
      </w:r>
      <w:bookmarkEnd w:id="32"/>
    </w:p>
    <w:p w14:paraId="43F12F92">
      <w:pPr>
        <w:jc w:val="both"/>
      </w:pPr>
      <w:r>
        <w:rPr>
          <w:b w:val="0"/>
        </w:rPr>
        <w:t>Fixed cloud costs are shared across every site connected to the platform, so per-site OpEx falls sharply as adoption grows — an important consideration for installers or NGOs rolling the system out across a community.</w:t>
      </w:r>
    </w:p>
    <w:p w14:paraId="4B5BD602">
      <w:pPr>
        <w:pStyle w:val="168"/>
      </w:pPr>
      <w:r>
        <w:t>Table 2.8: Hosting Cost per Site at Different Fleet Sizes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7B68667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893" w:type="dxa"/>
            <w:shd w:val="clear" w:color="auto" w:fill="1B365D"/>
            <w:vAlign w:val="center"/>
          </w:tcPr>
          <w:p w14:paraId="4EB70680">
            <w:pPr>
              <w:spacing w:before="0" w:after="0" w:line="252" w:lineRule="auto"/>
              <w:jc w:val="center"/>
            </w:pPr>
            <w:r>
              <w:rPr>
                <w:b/>
                <w:color w:val="FFFFFF"/>
                <w:sz w:val="18"/>
              </w:rPr>
              <w:t>Connected Sites</w:t>
            </w:r>
          </w:p>
        </w:tc>
        <w:tc>
          <w:tcPr>
            <w:tcW w:w="2184" w:type="dxa"/>
            <w:shd w:val="clear" w:color="auto" w:fill="1B365D"/>
            <w:vAlign w:val="center"/>
          </w:tcPr>
          <w:p w14:paraId="4B7175DE">
            <w:pPr>
              <w:spacing w:before="0" w:after="0" w:line="252" w:lineRule="auto"/>
              <w:jc w:val="center"/>
            </w:pPr>
            <w:r>
              <w:rPr>
                <w:b/>
                <w:color w:val="FFFFFF"/>
                <w:sz w:val="18"/>
              </w:rPr>
              <w:t>Annual Hosting (USD)</w:t>
            </w:r>
          </w:p>
        </w:tc>
        <w:tc>
          <w:tcPr>
            <w:tcW w:w="2039" w:type="dxa"/>
            <w:shd w:val="clear" w:color="auto" w:fill="1B365D"/>
            <w:vAlign w:val="center"/>
          </w:tcPr>
          <w:p w14:paraId="44D56A85">
            <w:pPr>
              <w:spacing w:before="0" w:after="0" w:line="252" w:lineRule="auto"/>
              <w:jc w:val="center"/>
            </w:pPr>
            <w:r>
              <w:rPr>
                <w:b/>
                <w:color w:val="FFFFFF"/>
                <w:sz w:val="18"/>
              </w:rPr>
              <w:t>Hosting per Site</w:t>
            </w:r>
          </w:p>
        </w:tc>
        <w:tc>
          <w:tcPr>
            <w:tcW w:w="2913" w:type="dxa"/>
            <w:shd w:val="clear" w:color="auto" w:fill="1B365D"/>
            <w:vAlign w:val="center"/>
          </w:tcPr>
          <w:p w14:paraId="1F7E12DB">
            <w:pPr>
              <w:spacing w:before="0" w:after="0" w:line="252" w:lineRule="auto"/>
              <w:jc w:val="left"/>
            </w:pPr>
            <w:r>
              <w:rPr>
                <w:b/>
                <w:color w:val="FFFFFF"/>
                <w:sz w:val="18"/>
              </w:rPr>
              <w:t>Infrastructure Tier</w:t>
            </w:r>
          </w:p>
        </w:tc>
      </w:tr>
      <w:tr w14:paraId="34AD263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7FAFC"/>
            <w:vAlign w:val="top"/>
          </w:tcPr>
          <w:p w14:paraId="69F42C70">
            <w:pPr>
              <w:spacing w:before="0" w:after="0" w:line="252" w:lineRule="auto"/>
              <w:jc w:val="center"/>
            </w:pPr>
            <w:r>
              <w:rPr>
                <w:b w:val="0"/>
                <w:sz w:val="18"/>
              </w:rPr>
              <w:t>1</w:t>
            </w:r>
          </w:p>
        </w:tc>
        <w:tc>
          <w:tcPr>
            <w:tcW w:w="2184" w:type="dxa"/>
            <w:shd w:val="clear" w:color="auto" w:fill="F7FAFC"/>
            <w:vAlign w:val="top"/>
          </w:tcPr>
          <w:p w14:paraId="52BD3075">
            <w:pPr>
              <w:spacing w:before="0" w:after="0" w:line="252" w:lineRule="auto"/>
              <w:jc w:val="center"/>
            </w:pPr>
            <w:r>
              <w:rPr>
                <w:b w:val="0"/>
                <w:sz w:val="18"/>
              </w:rPr>
              <w:t>$120.00</w:t>
            </w:r>
          </w:p>
        </w:tc>
        <w:tc>
          <w:tcPr>
            <w:tcW w:w="2039" w:type="dxa"/>
            <w:shd w:val="clear" w:color="auto" w:fill="F7FAFC"/>
            <w:vAlign w:val="top"/>
          </w:tcPr>
          <w:p w14:paraId="5D66CF4D">
            <w:pPr>
              <w:spacing w:before="0" w:after="0" w:line="252" w:lineRule="auto"/>
              <w:jc w:val="center"/>
            </w:pPr>
            <w:r>
              <w:rPr>
                <w:b w:val="0"/>
                <w:sz w:val="18"/>
              </w:rPr>
              <w:t>$120.00</w:t>
            </w:r>
          </w:p>
        </w:tc>
        <w:tc>
          <w:tcPr>
            <w:tcW w:w="2913" w:type="dxa"/>
            <w:shd w:val="clear" w:color="auto" w:fill="F7FAFC"/>
            <w:vAlign w:val="top"/>
          </w:tcPr>
          <w:p w14:paraId="65550D2D">
            <w:pPr>
              <w:spacing w:before="0" w:after="0" w:line="252" w:lineRule="auto"/>
              <w:jc w:val="left"/>
            </w:pPr>
            <w:r>
              <w:rPr>
                <w:b w:val="0"/>
                <w:sz w:val="18"/>
              </w:rPr>
              <w:t>Single VPS</w:t>
            </w:r>
          </w:p>
        </w:tc>
      </w:tr>
      <w:tr w14:paraId="25E0600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FFFFF"/>
            <w:vAlign w:val="top"/>
          </w:tcPr>
          <w:p w14:paraId="0C267A87">
            <w:pPr>
              <w:spacing w:before="0" w:after="0" w:line="252" w:lineRule="auto"/>
              <w:jc w:val="center"/>
            </w:pPr>
            <w:r>
              <w:rPr>
                <w:b w:val="0"/>
                <w:sz w:val="18"/>
              </w:rPr>
              <w:t>10</w:t>
            </w:r>
          </w:p>
        </w:tc>
        <w:tc>
          <w:tcPr>
            <w:tcW w:w="2184" w:type="dxa"/>
            <w:shd w:val="clear" w:color="auto" w:fill="FFFFFF"/>
            <w:vAlign w:val="top"/>
          </w:tcPr>
          <w:p w14:paraId="7E8BF65C">
            <w:pPr>
              <w:spacing w:before="0" w:after="0" w:line="252" w:lineRule="auto"/>
              <w:jc w:val="center"/>
            </w:pPr>
            <w:r>
              <w:rPr>
                <w:b w:val="0"/>
                <w:sz w:val="18"/>
              </w:rPr>
              <w:t>$120.00</w:t>
            </w:r>
          </w:p>
        </w:tc>
        <w:tc>
          <w:tcPr>
            <w:tcW w:w="2039" w:type="dxa"/>
            <w:shd w:val="clear" w:color="auto" w:fill="FFFFFF"/>
            <w:vAlign w:val="top"/>
          </w:tcPr>
          <w:p w14:paraId="389A9BB7">
            <w:pPr>
              <w:spacing w:before="0" w:after="0" w:line="252" w:lineRule="auto"/>
              <w:jc w:val="center"/>
            </w:pPr>
            <w:r>
              <w:rPr>
                <w:b w:val="0"/>
                <w:sz w:val="18"/>
              </w:rPr>
              <w:t>$12.00</w:t>
            </w:r>
          </w:p>
        </w:tc>
        <w:tc>
          <w:tcPr>
            <w:tcW w:w="2913" w:type="dxa"/>
            <w:shd w:val="clear" w:color="auto" w:fill="FFFFFF"/>
            <w:vAlign w:val="top"/>
          </w:tcPr>
          <w:p w14:paraId="761AECBA">
            <w:pPr>
              <w:spacing w:before="0" w:after="0" w:line="252" w:lineRule="auto"/>
              <w:jc w:val="left"/>
            </w:pPr>
            <w:r>
              <w:rPr>
                <w:b w:val="0"/>
                <w:sz w:val="18"/>
              </w:rPr>
              <w:t>Single VPS</w:t>
            </w:r>
          </w:p>
        </w:tc>
      </w:tr>
      <w:tr w14:paraId="2C61700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7FAFC"/>
            <w:vAlign w:val="top"/>
          </w:tcPr>
          <w:p w14:paraId="0179FFAA">
            <w:pPr>
              <w:spacing w:before="0" w:after="0" w:line="252" w:lineRule="auto"/>
              <w:jc w:val="center"/>
            </w:pPr>
            <w:r>
              <w:rPr>
                <w:b w:val="0"/>
                <w:sz w:val="18"/>
              </w:rPr>
              <w:t>100</w:t>
            </w:r>
          </w:p>
        </w:tc>
        <w:tc>
          <w:tcPr>
            <w:tcW w:w="2184" w:type="dxa"/>
            <w:shd w:val="clear" w:color="auto" w:fill="F7FAFC"/>
            <w:vAlign w:val="top"/>
          </w:tcPr>
          <w:p w14:paraId="529231D3">
            <w:pPr>
              <w:spacing w:before="0" w:after="0" w:line="252" w:lineRule="auto"/>
              <w:jc w:val="center"/>
            </w:pPr>
            <w:r>
              <w:rPr>
                <w:b w:val="0"/>
                <w:sz w:val="18"/>
              </w:rPr>
              <w:t>$120.00</w:t>
            </w:r>
          </w:p>
        </w:tc>
        <w:tc>
          <w:tcPr>
            <w:tcW w:w="2039" w:type="dxa"/>
            <w:shd w:val="clear" w:color="auto" w:fill="F7FAFC"/>
            <w:vAlign w:val="top"/>
          </w:tcPr>
          <w:p w14:paraId="3FE35D5C">
            <w:pPr>
              <w:spacing w:before="0" w:after="0" w:line="252" w:lineRule="auto"/>
              <w:jc w:val="center"/>
            </w:pPr>
            <w:r>
              <w:rPr>
                <w:b w:val="0"/>
                <w:sz w:val="18"/>
              </w:rPr>
              <w:t>$1.20</w:t>
            </w:r>
          </w:p>
        </w:tc>
        <w:tc>
          <w:tcPr>
            <w:tcW w:w="2913" w:type="dxa"/>
            <w:shd w:val="clear" w:color="auto" w:fill="F7FAFC"/>
            <w:vAlign w:val="top"/>
          </w:tcPr>
          <w:p w14:paraId="5DD2D077">
            <w:pPr>
              <w:spacing w:before="0" w:after="0" w:line="252" w:lineRule="auto"/>
              <w:jc w:val="left"/>
            </w:pPr>
            <w:r>
              <w:rPr>
                <w:b w:val="0"/>
                <w:sz w:val="18"/>
              </w:rPr>
              <w:t>Single VPS</w:t>
            </w:r>
          </w:p>
        </w:tc>
      </w:tr>
      <w:tr w14:paraId="27C891B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FFFFF"/>
            <w:vAlign w:val="top"/>
          </w:tcPr>
          <w:p w14:paraId="1F2D7604">
            <w:pPr>
              <w:spacing w:before="0" w:after="0" w:line="252" w:lineRule="auto"/>
              <w:jc w:val="center"/>
            </w:pPr>
            <w:r>
              <w:rPr>
                <w:b w:val="0"/>
                <w:sz w:val="18"/>
              </w:rPr>
              <w:t>1,000</w:t>
            </w:r>
          </w:p>
        </w:tc>
        <w:tc>
          <w:tcPr>
            <w:tcW w:w="2184" w:type="dxa"/>
            <w:shd w:val="clear" w:color="auto" w:fill="FFFFFF"/>
            <w:vAlign w:val="top"/>
          </w:tcPr>
          <w:p w14:paraId="70AC8747">
            <w:pPr>
              <w:spacing w:before="0" w:after="0" w:line="252" w:lineRule="auto"/>
              <w:jc w:val="center"/>
            </w:pPr>
            <w:r>
              <w:rPr>
                <w:b w:val="0"/>
                <w:sz w:val="18"/>
              </w:rPr>
              <w:t>$480.00</w:t>
            </w:r>
          </w:p>
        </w:tc>
        <w:tc>
          <w:tcPr>
            <w:tcW w:w="2039" w:type="dxa"/>
            <w:shd w:val="clear" w:color="auto" w:fill="FFFFFF"/>
            <w:vAlign w:val="top"/>
          </w:tcPr>
          <w:p w14:paraId="044AB833">
            <w:pPr>
              <w:spacing w:before="0" w:after="0" w:line="252" w:lineRule="auto"/>
              <w:jc w:val="center"/>
            </w:pPr>
            <w:r>
              <w:rPr>
                <w:b w:val="0"/>
                <w:sz w:val="18"/>
              </w:rPr>
              <w:t>$0.48</w:t>
            </w:r>
          </w:p>
        </w:tc>
        <w:tc>
          <w:tcPr>
            <w:tcW w:w="2913" w:type="dxa"/>
            <w:shd w:val="clear" w:color="auto" w:fill="FFFFFF"/>
            <w:vAlign w:val="top"/>
          </w:tcPr>
          <w:p w14:paraId="2882E946">
            <w:pPr>
              <w:spacing w:before="0" w:after="0" w:line="252" w:lineRule="auto"/>
              <w:jc w:val="left"/>
            </w:pPr>
            <w:r>
              <w:rPr>
                <w:b w:val="0"/>
                <w:sz w:val="18"/>
              </w:rPr>
              <w:t>2 vCPU VPS + managed DB</w:t>
            </w:r>
          </w:p>
        </w:tc>
      </w:tr>
      <w:tr w14:paraId="06F0606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7FAFC"/>
            <w:vAlign w:val="top"/>
          </w:tcPr>
          <w:p w14:paraId="2D830C18">
            <w:pPr>
              <w:spacing w:before="0" w:after="0" w:line="252" w:lineRule="auto"/>
              <w:jc w:val="center"/>
            </w:pPr>
            <w:r>
              <w:rPr>
                <w:b w:val="0"/>
                <w:sz w:val="18"/>
              </w:rPr>
              <w:t>5,000</w:t>
            </w:r>
          </w:p>
        </w:tc>
        <w:tc>
          <w:tcPr>
            <w:tcW w:w="2184" w:type="dxa"/>
            <w:shd w:val="clear" w:color="auto" w:fill="F7FAFC"/>
            <w:vAlign w:val="top"/>
          </w:tcPr>
          <w:p w14:paraId="2DCC07D8">
            <w:pPr>
              <w:spacing w:before="0" w:after="0" w:line="252" w:lineRule="auto"/>
              <w:jc w:val="center"/>
            </w:pPr>
            <w:r>
              <w:rPr>
                <w:b w:val="0"/>
                <w:sz w:val="18"/>
              </w:rPr>
              <w:t>$1,440.00</w:t>
            </w:r>
          </w:p>
        </w:tc>
        <w:tc>
          <w:tcPr>
            <w:tcW w:w="2039" w:type="dxa"/>
            <w:shd w:val="clear" w:color="auto" w:fill="F7FAFC"/>
            <w:vAlign w:val="top"/>
          </w:tcPr>
          <w:p w14:paraId="7D38F9F9">
            <w:pPr>
              <w:spacing w:before="0" w:after="0" w:line="252" w:lineRule="auto"/>
              <w:jc w:val="center"/>
            </w:pPr>
            <w:r>
              <w:rPr>
                <w:b w:val="0"/>
                <w:sz w:val="18"/>
              </w:rPr>
              <w:t>$0.29</w:t>
            </w:r>
          </w:p>
        </w:tc>
        <w:tc>
          <w:tcPr>
            <w:tcW w:w="2913" w:type="dxa"/>
            <w:shd w:val="clear" w:color="auto" w:fill="F7FAFC"/>
            <w:vAlign w:val="top"/>
          </w:tcPr>
          <w:p w14:paraId="457E9657">
            <w:pPr>
              <w:spacing w:before="0" w:after="0" w:line="252" w:lineRule="auto"/>
              <w:jc w:val="left"/>
            </w:pPr>
            <w:r>
              <w:rPr>
                <w:b w:val="0"/>
                <w:sz w:val="18"/>
              </w:rPr>
              <w:t>Load-balanced cluster</w:t>
            </w:r>
          </w:p>
        </w:tc>
      </w:tr>
    </w:tbl>
    <w:p w14:paraId="25AC1714">
      <w:pPr>
        <w:spacing w:before="0" w:after="0" w:line="120" w:lineRule="exact"/>
      </w:pPr>
    </w:p>
    <w:p w14:paraId="73E64E7D">
      <w:pPr>
        <w:pStyle w:val="4"/>
      </w:pPr>
      <w:bookmarkStart w:id="33" w:name="_Toc19244"/>
      <w:r>
        <w:t>2.3.8 Comparison with Commercial Alternatives</w:t>
      </w:r>
      <w:bookmarkEnd w:id="33"/>
    </w:p>
    <w:p w14:paraId="54F70DAA">
      <w:pPr>
        <w:pStyle w:val="168"/>
      </w:pPr>
      <w:r>
        <w:t>Table 2.9: Indicative Cost Comparison of Monitoring Options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1806"/>
        <w:gridCol w:w="1806"/>
        <w:gridCol w:w="1806"/>
        <w:gridCol w:w="1806"/>
        <w:gridCol w:w="1806"/>
      </w:tblGrid>
      <w:tr w14:paraId="404E9F9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821" w:type="dxa"/>
            <w:shd w:val="clear" w:color="auto" w:fill="1B365D"/>
            <w:vAlign w:val="center"/>
          </w:tcPr>
          <w:p w14:paraId="401541F7">
            <w:pPr>
              <w:spacing w:before="0" w:after="0" w:line="252" w:lineRule="auto"/>
              <w:jc w:val="left"/>
            </w:pPr>
            <w:r>
              <w:rPr>
                <w:b/>
                <w:color w:val="FFFFFF"/>
                <w:sz w:val="18"/>
              </w:rPr>
              <w:t>Option</w:t>
            </w:r>
          </w:p>
        </w:tc>
        <w:tc>
          <w:tcPr>
            <w:tcW w:w="1411" w:type="dxa"/>
            <w:shd w:val="clear" w:color="auto" w:fill="1B365D"/>
            <w:vAlign w:val="center"/>
          </w:tcPr>
          <w:p w14:paraId="398D8D51">
            <w:pPr>
              <w:spacing w:before="0" w:after="0" w:line="252" w:lineRule="auto"/>
              <w:jc w:val="left"/>
            </w:pPr>
            <w:r>
              <w:rPr>
                <w:b/>
                <w:color w:val="FFFFFF"/>
                <w:sz w:val="18"/>
              </w:rPr>
              <w:t>Upfront (USD)</w:t>
            </w:r>
          </w:p>
        </w:tc>
        <w:tc>
          <w:tcPr>
            <w:tcW w:w="1411" w:type="dxa"/>
            <w:shd w:val="clear" w:color="auto" w:fill="1B365D"/>
            <w:vAlign w:val="center"/>
          </w:tcPr>
          <w:p w14:paraId="1FE4AE9B">
            <w:pPr>
              <w:spacing w:before="0" w:after="0" w:line="252" w:lineRule="auto"/>
              <w:jc w:val="left"/>
            </w:pPr>
            <w:r>
              <w:rPr>
                <w:b/>
                <w:color w:val="FFFFFF"/>
                <w:sz w:val="18"/>
              </w:rPr>
              <w:t>Recurring</w:t>
            </w:r>
          </w:p>
        </w:tc>
        <w:tc>
          <w:tcPr>
            <w:tcW w:w="1834" w:type="dxa"/>
            <w:shd w:val="clear" w:color="auto" w:fill="1B365D"/>
            <w:vAlign w:val="center"/>
          </w:tcPr>
          <w:p w14:paraId="0167BFE1">
            <w:pPr>
              <w:spacing w:before="0" w:after="0" w:line="252" w:lineRule="auto"/>
              <w:jc w:val="left"/>
            </w:pPr>
            <w:r>
              <w:rPr>
                <w:b/>
                <w:color w:val="FFFFFF"/>
                <w:sz w:val="18"/>
              </w:rPr>
              <w:t>Vendor Lock-in</w:t>
            </w:r>
          </w:p>
        </w:tc>
        <w:tc>
          <w:tcPr>
            <w:tcW w:w="1552" w:type="dxa"/>
            <w:shd w:val="clear" w:color="auto" w:fill="1B365D"/>
            <w:vAlign w:val="center"/>
          </w:tcPr>
          <w:p w14:paraId="603B5945">
            <w:pPr>
              <w:spacing w:before="0" w:after="0" w:line="252" w:lineRule="auto"/>
              <w:jc w:val="left"/>
            </w:pPr>
            <w:r>
              <w:rPr>
                <w:b/>
                <w:color w:val="FFFFFF"/>
                <w:sz w:val="18"/>
              </w:rPr>
              <w:t>Plain-language Alerts</w:t>
            </w:r>
          </w:p>
        </w:tc>
      </w:tr>
      <w:tr w14:paraId="37CE099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821" w:type="dxa"/>
            <w:shd w:val="clear" w:color="auto" w:fill="F7FAFC"/>
            <w:vAlign w:val="top"/>
          </w:tcPr>
          <w:p w14:paraId="5AFE5F9D">
            <w:pPr>
              <w:spacing w:before="0" w:after="0" w:line="252" w:lineRule="auto"/>
              <w:jc w:val="left"/>
            </w:pPr>
            <w:r>
              <w:rPr>
                <w:b w:val="0"/>
                <w:sz w:val="18"/>
              </w:rPr>
              <w:t>Smart Solar Alert (this project)</w:t>
            </w:r>
          </w:p>
        </w:tc>
        <w:tc>
          <w:tcPr>
            <w:tcW w:w="1411" w:type="dxa"/>
            <w:shd w:val="clear" w:color="auto" w:fill="F7FAFC"/>
            <w:vAlign w:val="top"/>
          </w:tcPr>
          <w:p w14:paraId="539DD08F">
            <w:pPr>
              <w:spacing w:before="0" w:after="0" w:line="252" w:lineRule="auto"/>
              <w:jc w:val="left"/>
            </w:pPr>
            <w:r>
              <w:rPr>
                <w:b w:val="0"/>
                <w:sz w:val="18"/>
              </w:rPr>
              <w:t>$34.00</w:t>
            </w:r>
          </w:p>
        </w:tc>
        <w:tc>
          <w:tcPr>
            <w:tcW w:w="1411" w:type="dxa"/>
            <w:shd w:val="clear" w:color="auto" w:fill="F7FAFC"/>
            <w:vAlign w:val="top"/>
          </w:tcPr>
          <w:p w14:paraId="585C45E6">
            <w:pPr>
              <w:spacing w:before="0" w:after="0" w:line="252" w:lineRule="auto"/>
              <w:jc w:val="left"/>
            </w:pPr>
            <w:r>
              <w:rPr>
                <w:b w:val="0"/>
                <w:sz w:val="18"/>
              </w:rPr>
              <w:t>$8.00/yr</w:t>
            </w:r>
          </w:p>
        </w:tc>
        <w:tc>
          <w:tcPr>
            <w:tcW w:w="1834" w:type="dxa"/>
            <w:shd w:val="clear" w:color="auto" w:fill="F7FAFC"/>
            <w:vAlign w:val="top"/>
          </w:tcPr>
          <w:p w14:paraId="154B3DC0">
            <w:pPr>
              <w:spacing w:before="0" w:after="0" w:line="252" w:lineRule="auto"/>
              <w:jc w:val="left"/>
            </w:pPr>
            <w:r>
              <w:rPr>
                <w:b w:val="0"/>
                <w:sz w:val="18"/>
              </w:rPr>
              <w:t>None (open stack)</w:t>
            </w:r>
          </w:p>
        </w:tc>
        <w:tc>
          <w:tcPr>
            <w:tcW w:w="1552" w:type="dxa"/>
            <w:shd w:val="clear" w:color="auto" w:fill="F7FAFC"/>
            <w:vAlign w:val="top"/>
          </w:tcPr>
          <w:p w14:paraId="051DB82C">
            <w:pPr>
              <w:spacing w:before="0" w:after="0" w:line="252" w:lineRule="auto"/>
              <w:jc w:val="left"/>
            </w:pPr>
            <w:r>
              <w:rPr>
                <w:b w:val="0"/>
                <w:sz w:val="18"/>
              </w:rPr>
              <w:t>Yes</w:t>
            </w:r>
          </w:p>
        </w:tc>
      </w:tr>
      <w:tr w14:paraId="225A323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821" w:type="dxa"/>
            <w:shd w:val="clear" w:color="auto" w:fill="FFFFFF"/>
            <w:vAlign w:val="top"/>
          </w:tcPr>
          <w:p w14:paraId="301C611F">
            <w:pPr>
              <w:spacing w:before="0" w:after="0" w:line="252" w:lineRule="auto"/>
              <w:jc w:val="left"/>
            </w:pPr>
            <w:r>
              <w:rPr>
                <w:b w:val="0"/>
                <w:sz w:val="18"/>
              </w:rPr>
              <w:t>Victron Cerbo GX + VRM portal</w:t>
            </w:r>
          </w:p>
        </w:tc>
        <w:tc>
          <w:tcPr>
            <w:tcW w:w="1411" w:type="dxa"/>
            <w:shd w:val="clear" w:color="auto" w:fill="FFFFFF"/>
            <w:vAlign w:val="top"/>
          </w:tcPr>
          <w:p w14:paraId="7D1A2BDB">
            <w:pPr>
              <w:spacing w:before="0" w:after="0" w:line="252" w:lineRule="auto"/>
              <w:jc w:val="left"/>
            </w:pPr>
            <w:r>
              <w:rPr>
                <w:b w:val="0"/>
                <w:sz w:val="18"/>
              </w:rPr>
              <w:t>≈ $300+</w:t>
            </w:r>
          </w:p>
        </w:tc>
        <w:tc>
          <w:tcPr>
            <w:tcW w:w="1411" w:type="dxa"/>
            <w:shd w:val="clear" w:color="auto" w:fill="FFFFFF"/>
            <w:vAlign w:val="top"/>
          </w:tcPr>
          <w:p w14:paraId="3BC155ED">
            <w:pPr>
              <w:spacing w:before="0" w:after="0" w:line="252" w:lineRule="auto"/>
              <w:jc w:val="left"/>
            </w:pPr>
            <w:r>
              <w:rPr>
                <w:b w:val="0"/>
                <w:sz w:val="18"/>
              </w:rPr>
              <w:t>Free portal</w:t>
            </w:r>
          </w:p>
        </w:tc>
        <w:tc>
          <w:tcPr>
            <w:tcW w:w="1834" w:type="dxa"/>
            <w:shd w:val="clear" w:color="auto" w:fill="FFFFFF"/>
            <w:vAlign w:val="top"/>
          </w:tcPr>
          <w:p w14:paraId="3702240C">
            <w:pPr>
              <w:spacing w:before="0" w:after="0" w:line="252" w:lineRule="auto"/>
              <w:jc w:val="left"/>
            </w:pPr>
            <w:r>
              <w:rPr>
                <w:b w:val="0"/>
                <w:sz w:val="18"/>
              </w:rPr>
              <w:t>Victron hardware</w:t>
            </w:r>
          </w:p>
        </w:tc>
        <w:tc>
          <w:tcPr>
            <w:tcW w:w="1552" w:type="dxa"/>
            <w:shd w:val="clear" w:color="auto" w:fill="FFFFFF"/>
            <w:vAlign w:val="top"/>
          </w:tcPr>
          <w:p w14:paraId="73F37573">
            <w:pPr>
              <w:spacing w:before="0" w:after="0" w:line="252" w:lineRule="auto"/>
              <w:jc w:val="left"/>
            </w:pPr>
            <w:r>
              <w:rPr>
                <w:b w:val="0"/>
                <w:sz w:val="18"/>
              </w:rPr>
              <w:t>Partial</w:t>
            </w:r>
          </w:p>
        </w:tc>
      </w:tr>
      <w:tr w14:paraId="2555007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821" w:type="dxa"/>
            <w:shd w:val="clear" w:color="auto" w:fill="F7FAFC"/>
            <w:vAlign w:val="top"/>
          </w:tcPr>
          <w:p w14:paraId="1E83C755">
            <w:pPr>
              <w:spacing w:before="0" w:after="0" w:line="252" w:lineRule="auto"/>
              <w:jc w:val="left"/>
            </w:pPr>
            <w:r>
              <w:rPr>
                <w:b w:val="0"/>
                <w:sz w:val="18"/>
              </w:rPr>
              <w:t>Inverter-vendor Wi-Fi dongle</w:t>
            </w:r>
          </w:p>
        </w:tc>
        <w:tc>
          <w:tcPr>
            <w:tcW w:w="1411" w:type="dxa"/>
            <w:shd w:val="clear" w:color="auto" w:fill="F7FAFC"/>
            <w:vAlign w:val="top"/>
          </w:tcPr>
          <w:p w14:paraId="3FF2E5A5">
            <w:pPr>
              <w:spacing w:before="0" w:after="0" w:line="252" w:lineRule="auto"/>
              <w:jc w:val="left"/>
            </w:pPr>
            <w:r>
              <w:rPr>
                <w:b w:val="0"/>
                <w:sz w:val="18"/>
              </w:rPr>
              <w:t>≈ $60–$120</w:t>
            </w:r>
          </w:p>
        </w:tc>
        <w:tc>
          <w:tcPr>
            <w:tcW w:w="1411" w:type="dxa"/>
            <w:shd w:val="clear" w:color="auto" w:fill="F7FAFC"/>
            <w:vAlign w:val="top"/>
          </w:tcPr>
          <w:p w14:paraId="257528F5">
            <w:pPr>
              <w:spacing w:before="0" w:after="0" w:line="252" w:lineRule="auto"/>
              <w:jc w:val="left"/>
            </w:pPr>
            <w:r>
              <w:rPr>
                <w:b w:val="0"/>
                <w:sz w:val="18"/>
              </w:rPr>
              <w:t>Free app</w:t>
            </w:r>
          </w:p>
        </w:tc>
        <w:tc>
          <w:tcPr>
            <w:tcW w:w="1834" w:type="dxa"/>
            <w:shd w:val="clear" w:color="auto" w:fill="F7FAFC"/>
            <w:vAlign w:val="top"/>
          </w:tcPr>
          <w:p w14:paraId="60EA01F8">
            <w:pPr>
              <w:spacing w:before="0" w:after="0" w:line="252" w:lineRule="auto"/>
              <w:jc w:val="left"/>
            </w:pPr>
            <w:r>
              <w:rPr>
                <w:b w:val="0"/>
                <w:sz w:val="18"/>
              </w:rPr>
              <w:t>Single inverter brand</w:t>
            </w:r>
          </w:p>
        </w:tc>
        <w:tc>
          <w:tcPr>
            <w:tcW w:w="1552" w:type="dxa"/>
            <w:shd w:val="clear" w:color="auto" w:fill="F7FAFC"/>
            <w:vAlign w:val="top"/>
          </w:tcPr>
          <w:p w14:paraId="2538CF9A">
            <w:pPr>
              <w:spacing w:before="0" w:after="0" w:line="252" w:lineRule="auto"/>
              <w:jc w:val="left"/>
            </w:pPr>
            <w:r>
              <w:rPr>
                <w:b w:val="0"/>
                <w:sz w:val="18"/>
              </w:rPr>
              <w:t>Limited</w:t>
            </w:r>
          </w:p>
        </w:tc>
      </w:tr>
      <w:tr w14:paraId="7A960DD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821" w:type="dxa"/>
            <w:shd w:val="clear" w:color="auto" w:fill="FFFFFF"/>
            <w:vAlign w:val="top"/>
          </w:tcPr>
          <w:p w14:paraId="74ED8D58">
            <w:pPr>
              <w:spacing w:before="0" w:after="0" w:line="252" w:lineRule="auto"/>
              <w:jc w:val="left"/>
            </w:pPr>
            <w:r>
              <w:rPr>
                <w:b w:val="0"/>
                <w:sz w:val="18"/>
              </w:rPr>
              <w:t>Monthly manual technician inspection</w:t>
            </w:r>
          </w:p>
        </w:tc>
        <w:tc>
          <w:tcPr>
            <w:tcW w:w="1411" w:type="dxa"/>
            <w:shd w:val="clear" w:color="auto" w:fill="FFFFFF"/>
            <w:vAlign w:val="top"/>
          </w:tcPr>
          <w:p w14:paraId="6604ACCC">
            <w:pPr>
              <w:spacing w:before="0" w:after="0" w:line="252" w:lineRule="auto"/>
              <w:jc w:val="left"/>
            </w:pPr>
            <w:r>
              <w:rPr>
                <w:b w:val="0"/>
                <w:sz w:val="18"/>
              </w:rPr>
              <w:t>$0</w:t>
            </w:r>
          </w:p>
        </w:tc>
        <w:tc>
          <w:tcPr>
            <w:tcW w:w="1411" w:type="dxa"/>
            <w:shd w:val="clear" w:color="auto" w:fill="FFFFFF"/>
            <w:vAlign w:val="top"/>
          </w:tcPr>
          <w:p w14:paraId="112F1F75">
            <w:pPr>
              <w:spacing w:before="0" w:after="0" w:line="252" w:lineRule="auto"/>
              <w:jc w:val="left"/>
            </w:pPr>
            <w:r>
              <w:rPr>
                <w:b w:val="0"/>
                <w:sz w:val="18"/>
              </w:rPr>
              <w:t>≈ $180/yr</w:t>
            </w:r>
          </w:p>
        </w:tc>
        <w:tc>
          <w:tcPr>
            <w:tcW w:w="1834" w:type="dxa"/>
            <w:shd w:val="clear" w:color="auto" w:fill="FFFFFF"/>
            <w:vAlign w:val="top"/>
          </w:tcPr>
          <w:p w14:paraId="52ED4F47">
            <w:pPr>
              <w:spacing w:before="0" w:after="0" w:line="252" w:lineRule="auto"/>
              <w:jc w:val="left"/>
            </w:pPr>
            <w:r>
              <w:rPr>
                <w:b w:val="0"/>
                <w:sz w:val="18"/>
              </w:rPr>
              <w:t>None</w:t>
            </w:r>
          </w:p>
        </w:tc>
        <w:tc>
          <w:tcPr>
            <w:tcW w:w="1552" w:type="dxa"/>
            <w:shd w:val="clear" w:color="auto" w:fill="FFFFFF"/>
            <w:vAlign w:val="top"/>
          </w:tcPr>
          <w:p w14:paraId="053FC78F">
            <w:pPr>
              <w:spacing w:before="0" w:after="0" w:line="252" w:lineRule="auto"/>
              <w:jc w:val="left"/>
            </w:pPr>
            <w:r>
              <w:rPr>
                <w:b w:val="0"/>
                <w:sz w:val="18"/>
              </w:rPr>
              <w:t>Only on visit</w:t>
            </w:r>
          </w:p>
        </w:tc>
      </w:tr>
    </w:tbl>
    <w:p w14:paraId="0035E660">
      <w:pPr>
        <w:spacing w:before="0" w:after="0" w:line="120" w:lineRule="exact"/>
      </w:pPr>
    </w:p>
    <w:p w14:paraId="7465EBAA">
      <w:pPr>
        <w:jc w:val="both"/>
      </w:pPr>
      <w:r>
        <w:rPr>
          <w:b w:val="0"/>
          <w:i/>
          <w:sz w:val="18"/>
        </w:rPr>
        <w:t>Figures for commercial products are indicative market prices and vary by supplier; they are included to position the project, not as quotations.</w:t>
      </w:r>
    </w:p>
    <w:p w14:paraId="7B2C8B3F">
      <w:pPr>
        <w:jc w:val="both"/>
      </w:pPr>
      <w:r>
        <w:rPr>
          <w:b w:val="0"/>
        </w:rPr>
        <w:t>Conclusion on Economic Feasibility: The project is highly economically feasible, offering a strong return on investment through risk mitigation and asset protection.</w:t>
      </w:r>
    </w:p>
    <w:p w14:paraId="657C4D95">
      <w:pPr>
        <w:pStyle w:val="3"/>
      </w:pPr>
      <w:bookmarkStart w:id="34" w:name="_Toc1792"/>
      <w:r>
        <w:t>2.4 Operational Feasibility</w:t>
      </w:r>
      <w:bookmarkEnd w:id="34"/>
    </w:p>
    <w:p w14:paraId="10312130">
      <w:pPr>
        <w:jc w:val="both"/>
      </w:pPr>
      <w:r>
        <w:rPr>
          <w:b w:val="0"/>
        </w:rPr>
        <w:t>Operational feasibility measures how well the proposed system solves the problems identified during scope definition and how easily it can be adopted by the target users.</w:t>
      </w:r>
    </w:p>
    <w:p w14:paraId="15CCEB18">
      <w:pPr>
        <w:pStyle w:val="4"/>
      </w:pPr>
      <w:bookmarkStart w:id="35" w:name="_Toc8582"/>
      <w:r>
        <w:t>2.4.1 User Acceptance and Usability</w:t>
      </w:r>
      <w:bookmarkEnd w:id="35"/>
    </w:p>
    <w:p w14:paraId="3AE97BEF">
      <w:pPr>
        <w:jc w:val="both"/>
      </w:pPr>
      <w:r>
        <w:rPr>
          <w:b w:val="0"/>
        </w:rPr>
        <w:t>The target users are small-scale solar installation owners and local maintenance technicians. These users typically lack deep technical expertise in data analytics. Therefore, the operational success of the system hinges on the clarity of the frontend dashboard and the actionability of the alerts.</w:t>
      </w:r>
    </w:p>
    <w:p w14:paraId="73A102EE">
      <w:pPr>
        <w:pStyle w:val="23"/>
        <w:jc w:val="both"/>
      </w:pPr>
      <w:r>
        <w:rPr>
          <w:b w:val="0"/>
        </w:rPr>
        <w:t>Intuitive Dashboard: The React frontend is designed with clear visual indicators (green/yellow/red status lights) rather than complex graphs alone.</w:t>
      </w:r>
    </w:p>
    <w:p w14:paraId="6F542BF1">
      <w:pPr>
        <w:pStyle w:val="23"/>
        <w:jc w:val="both"/>
      </w:pPr>
      <w:r>
        <w:rPr>
          <w:b w:val="0"/>
        </w:rPr>
        <w:t>Automated Diagnostics: Instead of forcing the user to interpret raw voltage drops, the diagnostic engine automatically translates telemetry into plain-language alerts (e.g., 'Warning: Panel 1 is shaded').</w:t>
      </w:r>
    </w:p>
    <w:p w14:paraId="7E74034B">
      <w:pPr>
        <w:pStyle w:val="23"/>
        <w:jc w:val="both"/>
      </w:pPr>
      <w:r>
        <w:rPr>
          <w:b w:val="0"/>
        </w:rPr>
        <w:t>Low Maintenance Edge Hardware: The ESP32 firmware is designed to run headless and recover automatically from Wi-Fi dropouts via a watchdog timer, requiring zero user intervention after initial setup.</w:t>
      </w:r>
    </w:p>
    <w:p w14:paraId="668D65FC">
      <w:pPr>
        <w:pStyle w:val="4"/>
      </w:pPr>
      <w:bookmarkStart w:id="36" w:name="_Toc19939"/>
      <w:r>
        <w:t>2.4.2 Environmental Constraints</w:t>
      </w:r>
      <w:bookmarkEnd w:id="36"/>
    </w:p>
    <w:p w14:paraId="69ABC8BA">
      <w:pPr>
        <w:jc w:val="both"/>
      </w:pPr>
      <w:r>
        <w:rPr>
          <w:b w:val="0"/>
        </w:rPr>
        <w:t>The hardware will operate in potentially harsh environments (dust, heat, humidity). To ensure operational feasibility, the ESP32 and sensors must be housed in IP65-rated weatherproof enclosures. Thermal management of the enclosure was considered to prevent the ESP32 from overheating under direct sunlight.</w:t>
      </w:r>
    </w:p>
    <w:p w14:paraId="298F39A1">
      <w:pPr>
        <w:jc w:val="both"/>
      </w:pPr>
      <w:r>
        <w:rPr>
          <w:b w:val="0"/>
        </w:rPr>
        <w:t>Conclusion on Operational Feasibility: By abstracting technical complexity into actionable alerts and hardening the edge hardware, the system is highly operationally feasible for the target demographic.</w:t>
      </w:r>
    </w:p>
    <w:p w14:paraId="5EA5EBD1">
      <w:pPr>
        <w:pStyle w:val="3"/>
      </w:pPr>
      <w:bookmarkStart w:id="37" w:name="_Toc25395"/>
      <w:r>
        <w:t>2.5 Legal and Ethical Feasibility</w:t>
      </w:r>
      <w:bookmarkEnd w:id="37"/>
    </w:p>
    <w:p w14:paraId="33F757EE">
      <w:pPr>
        <w:jc w:val="both"/>
      </w:pPr>
      <w:r>
        <w:rPr>
          <w:b w:val="0"/>
        </w:rPr>
        <w:t>This dimension ensures that the system complies with relevant laws, regulations, and ethical guidelines, particularly concerning data privacy and radio frequency emissions.</w:t>
      </w:r>
    </w:p>
    <w:p w14:paraId="6282C97A">
      <w:pPr>
        <w:pStyle w:val="4"/>
      </w:pPr>
      <w:bookmarkStart w:id="38" w:name="_Toc27007"/>
      <w:r>
        <w:t>2.5.1 Data Privacy (GDPR/CCPA Alignment)</w:t>
      </w:r>
      <w:bookmarkEnd w:id="38"/>
    </w:p>
    <w:p w14:paraId="69286414">
      <w:pPr>
        <w:jc w:val="both"/>
      </w:pPr>
      <w:r>
        <w:rPr>
          <w:b w:val="0"/>
        </w:rPr>
        <w:t>While the system primarily collects machine data (voltage, current, temperature), it also stores user registration details (email addresses) for alert notifications. The system was designed with privacy by default:</w:t>
      </w:r>
    </w:p>
    <w:p w14:paraId="6DCE605C">
      <w:pPr>
        <w:pStyle w:val="23"/>
        <w:jc w:val="both"/>
      </w:pPr>
      <w:r>
        <w:rPr>
          <w:b w:val="0"/>
        </w:rPr>
        <w:t>Minimal Data Collection: Only strictly necessary personal data is collected.</w:t>
      </w:r>
    </w:p>
    <w:p w14:paraId="3C10E83D">
      <w:pPr>
        <w:pStyle w:val="23"/>
        <w:jc w:val="both"/>
      </w:pPr>
      <w:r>
        <w:rPr>
          <w:b w:val="0"/>
        </w:rPr>
        <w:t>Encryption: Passwords are hashed using bcrypt before database insertion. Telemetry and API requests are transmitted over HTTPS/TLS 1.2+.</w:t>
      </w:r>
    </w:p>
    <w:p w14:paraId="096DD3C3">
      <w:pPr>
        <w:pStyle w:val="23"/>
        <w:jc w:val="both"/>
      </w:pPr>
      <w:r>
        <w:rPr>
          <w:b w:val="0"/>
        </w:rPr>
        <w:t>Authentication: JWT (JSON Web Tokens) are used to secure API endpoints, ensuring users can only view their own telemetry.</w:t>
      </w:r>
    </w:p>
    <w:p w14:paraId="5DCA046C">
      <w:pPr>
        <w:pStyle w:val="4"/>
      </w:pPr>
      <w:bookmarkStart w:id="39" w:name="_Toc919"/>
      <w:r>
        <w:t>2.5.2 Hardware and RF Compliance</w:t>
      </w:r>
      <w:bookmarkEnd w:id="39"/>
    </w:p>
    <w:p w14:paraId="2746D976">
      <w:pPr>
        <w:jc w:val="both"/>
      </w:pPr>
      <w:r>
        <w:rPr>
          <w:b w:val="0"/>
        </w:rPr>
        <w:t>The ESP32 module utilizes 2.4 GHz Wi-Fi. It is essential that the chosen development boards are FCC/CE certified to ensure they do not cause harmful interference with other localized radio equipment.</w:t>
      </w:r>
    </w:p>
    <w:p w14:paraId="6FB07D31">
      <w:pPr>
        <w:jc w:val="both"/>
      </w:pPr>
      <w:r>
        <w:rPr>
          <w:b w:val="0"/>
        </w:rPr>
        <w:t>Conclusion on Legal Feasibility: The project introduces no significant legal or ethical risks. Standard web security practices satisfy data privacy requirements, and the use of pre-certified RF modules mitigates hardware compliance risks.</w:t>
      </w:r>
    </w:p>
    <w:p w14:paraId="49D58AC8">
      <w:pPr>
        <w:pStyle w:val="3"/>
      </w:pPr>
      <w:bookmarkStart w:id="40" w:name="_Toc28491"/>
      <w:r>
        <w:t>2.6 Schedule Feasibility</w:t>
      </w:r>
      <w:bookmarkEnd w:id="40"/>
    </w:p>
    <w:p w14:paraId="71D53C3B">
      <w:pPr>
        <w:jc w:val="both"/>
      </w:pPr>
      <w:r>
        <w:rPr>
          <w:b w:val="0"/>
        </w:rPr>
        <w:t>Schedule feasibility evaluates whether the project can be completed within the allotted academic or business timeframe (e.g., 16 weeks).</w:t>
      </w:r>
    </w:p>
    <w:p w14:paraId="19725F8E">
      <w:pPr>
        <w:pStyle w:val="4"/>
      </w:pPr>
      <w:bookmarkStart w:id="41" w:name="_Toc31590"/>
      <w:r>
        <w:t>2.6.1 Work Breakdown and Timeline</w:t>
      </w:r>
      <w:bookmarkEnd w:id="41"/>
    </w:p>
    <w:p w14:paraId="09E2D42B">
      <w:pPr>
        <w:jc w:val="both"/>
      </w:pPr>
      <w:r>
        <w:rPr>
          <w:b w:val="0"/>
        </w:rPr>
        <w:t>The project was divided into four distinct phases, managed via Agile methodologies:</w:t>
      </w:r>
    </w:p>
    <w:p w14:paraId="3D2E5D77">
      <w:pPr>
        <w:pStyle w:val="168"/>
      </w:pPr>
      <w:r>
        <w:t>Table 2.10: High-Level Project Schedule</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03DEAF1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084" w:type="dxa"/>
            <w:shd w:val="clear" w:color="auto" w:fill="1B365D"/>
            <w:vAlign w:val="center"/>
          </w:tcPr>
          <w:p w14:paraId="501ECF10">
            <w:pPr>
              <w:spacing w:before="0" w:after="0" w:line="252" w:lineRule="auto"/>
              <w:jc w:val="left"/>
            </w:pPr>
            <w:r>
              <w:rPr>
                <w:b/>
                <w:color w:val="FFFFFF"/>
                <w:sz w:val="18"/>
              </w:rPr>
              <w:t>Phase</w:t>
            </w:r>
          </w:p>
        </w:tc>
        <w:tc>
          <w:tcPr>
            <w:tcW w:w="3473" w:type="dxa"/>
            <w:shd w:val="clear" w:color="auto" w:fill="1B365D"/>
            <w:vAlign w:val="center"/>
          </w:tcPr>
          <w:p w14:paraId="7CCE5BB3">
            <w:pPr>
              <w:spacing w:before="0" w:after="0" w:line="252" w:lineRule="auto"/>
              <w:jc w:val="left"/>
            </w:pPr>
            <w:r>
              <w:rPr>
                <w:b/>
                <w:color w:val="FFFFFF"/>
                <w:sz w:val="18"/>
              </w:rPr>
              <w:t>Description</w:t>
            </w:r>
          </w:p>
        </w:tc>
        <w:tc>
          <w:tcPr>
            <w:tcW w:w="1389" w:type="dxa"/>
            <w:shd w:val="clear" w:color="auto" w:fill="1B365D"/>
            <w:vAlign w:val="center"/>
          </w:tcPr>
          <w:p w14:paraId="0FD95DF6">
            <w:pPr>
              <w:spacing w:before="0" w:after="0" w:line="252" w:lineRule="auto"/>
              <w:jc w:val="left"/>
            </w:pPr>
            <w:r>
              <w:rPr>
                <w:b/>
                <w:color w:val="FFFFFF"/>
                <w:sz w:val="18"/>
              </w:rPr>
              <w:t>Duration</w:t>
            </w:r>
          </w:p>
        </w:tc>
        <w:tc>
          <w:tcPr>
            <w:tcW w:w="2084" w:type="dxa"/>
            <w:shd w:val="clear" w:color="auto" w:fill="1B365D"/>
            <w:vAlign w:val="center"/>
          </w:tcPr>
          <w:p w14:paraId="192B1522">
            <w:pPr>
              <w:spacing w:before="0" w:after="0" w:line="252" w:lineRule="auto"/>
              <w:jc w:val="left"/>
            </w:pPr>
            <w:r>
              <w:rPr>
                <w:b/>
                <w:color w:val="FFFFFF"/>
                <w:sz w:val="18"/>
              </w:rPr>
              <w:t>Dependencies</w:t>
            </w:r>
          </w:p>
        </w:tc>
      </w:tr>
      <w:tr w14:paraId="1A02DF1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7FAFC"/>
            <w:vAlign w:val="top"/>
          </w:tcPr>
          <w:p w14:paraId="4244F7A9">
            <w:pPr>
              <w:spacing w:before="0" w:after="0" w:line="252" w:lineRule="auto"/>
              <w:jc w:val="left"/>
            </w:pPr>
            <w:r>
              <w:rPr>
                <w:b w:val="0"/>
                <w:sz w:val="18"/>
              </w:rPr>
              <w:t>1. Requirements &amp; Design</w:t>
            </w:r>
          </w:p>
        </w:tc>
        <w:tc>
          <w:tcPr>
            <w:tcW w:w="3473" w:type="dxa"/>
            <w:shd w:val="clear" w:color="auto" w:fill="F7FAFC"/>
            <w:vAlign w:val="top"/>
          </w:tcPr>
          <w:p w14:paraId="323837E3">
            <w:pPr>
              <w:spacing w:before="0" w:after="0" w:line="252" w:lineRule="auto"/>
              <w:jc w:val="left"/>
            </w:pPr>
            <w:r>
              <w:rPr>
                <w:b w:val="0"/>
                <w:sz w:val="18"/>
              </w:rPr>
              <w:t>Feasibility, architecture, schema design, API contracts</w:t>
            </w:r>
          </w:p>
        </w:tc>
        <w:tc>
          <w:tcPr>
            <w:tcW w:w="1389" w:type="dxa"/>
            <w:shd w:val="clear" w:color="auto" w:fill="F7FAFC"/>
            <w:vAlign w:val="top"/>
          </w:tcPr>
          <w:p w14:paraId="40D5CBB5">
            <w:pPr>
              <w:spacing w:before="0" w:after="0" w:line="252" w:lineRule="auto"/>
              <w:jc w:val="left"/>
            </w:pPr>
            <w:r>
              <w:rPr>
                <w:b w:val="0"/>
                <w:sz w:val="18"/>
              </w:rPr>
              <w:t>3 Weeks</w:t>
            </w:r>
          </w:p>
        </w:tc>
        <w:tc>
          <w:tcPr>
            <w:tcW w:w="2084" w:type="dxa"/>
            <w:shd w:val="clear" w:color="auto" w:fill="F7FAFC"/>
            <w:vAlign w:val="top"/>
          </w:tcPr>
          <w:p w14:paraId="01706F68">
            <w:pPr>
              <w:spacing w:before="0" w:after="0" w:line="252" w:lineRule="auto"/>
              <w:jc w:val="left"/>
            </w:pPr>
            <w:r>
              <w:rPr>
                <w:b w:val="0"/>
                <w:sz w:val="18"/>
              </w:rPr>
              <w:t>None</w:t>
            </w:r>
          </w:p>
        </w:tc>
      </w:tr>
      <w:tr w14:paraId="1852CD5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FFFFF"/>
            <w:vAlign w:val="top"/>
          </w:tcPr>
          <w:p w14:paraId="0F14EE07">
            <w:pPr>
              <w:spacing w:before="0" w:after="0" w:line="252" w:lineRule="auto"/>
              <w:jc w:val="left"/>
            </w:pPr>
            <w:r>
              <w:rPr>
                <w:b w:val="0"/>
                <w:sz w:val="18"/>
              </w:rPr>
              <w:t>2. Edge Firmware</w:t>
            </w:r>
          </w:p>
        </w:tc>
        <w:tc>
          <w:tcPr>
            <w:tcW w:w="3473" w:type="dxa"/>
            <w:shd w:val="clear" w:color="auto" w:fill="FFFFFF"/>
            <w:vAlign w:val="top"/>
          </w:tcPr>
          <w:p w14:paraId="220E6D31">
            <w:pPr>
              <w:spacing w:before="0" w:after="0" w:line="252" w:lineRule="auto"/>
              <w:jc w:val="left"/>
            </w:pPr>
            <w:r>
              <w:rPr>
                <w:b w:val="0"/>
                <w:sz w:val="18"/>
              </w:rPr>
              <w:t>C++ development, sensor calibration, Wi-Fi connectivity</w:t>
            </w:r>
          </w:p>
        </w:tc>
        <w:tc>
          <w:tcPr>
            <w:tcW w:w="1389" w:type="dxa"/>
            <w:shd w:val="clear" w:color="auto" w:fill="FFFFFF"/>
            <w:vAlign w:val="top"/>
          </w:tcPr>
          <w:p w14:paraId="151EF774">
            <w:pPr>
              <w:spacing w:before="0" w:after="0" w:line="252" w:lineRule="auto"/>
              <w:jc w:val="left"/>
            </w:pPr>
            <w:r>
              <w:rPr>
                <w:b w:val="0"/>
                <w:sz w:val="18"/>
              </w:rPr>
              <w:t>4 Weeks</w:t>
            </w:r>
          </w:p>
        </w:tc>
        <w:tc>
          <w:tcPr>
            <w:tcW w:w="2084" w:type="dxa"/>
            <w:shd w:val="clear" w:color="auto" w:fill="FFFFFF"/>
            <w:vAlign w:val="top"/>
          </w:tcPr>
          <w:p w14:paraId="68B02D2A">
            <w:pPr>
              <w:spacing w:before="0" w:after="0" w:line="252" w:lineRule="auto"/>
              <w:jc w:val="left"/>
            </w:pPr>
            <w:r>
              <w:rPr>
                <w:b w:val="0"/>
                <w:sz w:val="18"/>
              </w:rPr>
              <w:t>Phase 1</w:t>
            </w:r>
          </w:p>
        </w:tc>
      </w:tr>
      <w:tr w14:paraId="43DD8C3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7FAFC"/>
            <w:vAlign w:val="top"/>
          </w:tcPr>
          <w:p w14:paraId="44B61615">
            <w:pPr>
              <w:spacing w:before="0" w:after="0" w:line="252" w:lineRule="auto"/>
              <w:jc w:val="left"/>
            </w:pPr>
            <w:r>
              <w:rPr>
                <w:b w:val="0"/>
                <w:sz w:val="18"/>
              </w:rPr>
              <w:t>3. Cloud Backend</w:t>
            </w:r>
          </w:p>
        </w:tc>
        <w:tc>
          <w:tcPr>
            <w:tcW w:w="3473" w:type="dxa"/>
            <w:shd w:val="clear" w:color="auto" w:fill="F7FAFC"/>
            <w:vAlign w:val="top"/>
          </w:tcPr>
          <w:p w14:paraId="4AB47542">
            <w:pPr>
              <w:spacing w:before="0" w:after="0" w:line="252" w:lineRule="auto"/>
              <w:jc w:val="left"/>
            </w:pPr>
            <w:r>
              <w:rPr>
                <w:b w:val="0"/>
                <w:sz w:val="18"/>
              </w:rPr>
              <w:t>FastAPI, Database, Diagnostic rules engine</w:t>
            </w:r>
          </w:p>
        </w:tc>
        <w:tc>
          <w:tcPr>
            <w:tcW w:w="1389" w:type="dxa"/>
            <w:shd w:val="clear" w:color="auto" w:fill="F7FAFC"/>
            <w:vAlign w:val="top"/>
          </w:tcPr>
          <w:p w14:paraId="720F5D9E">
            <w:pPr>
              <w:spacing w:before="0" w:after="0" w:line="252" w:lineRule="auto"/>
              <w:jc w:val="left"/>
            </w:pPr>
            <w:r>
              <w:rPr>
                <w:b w:val="0"/>
                <w:sz w:val="18"/>
              </w:rPr>
              <w:t>5 Weeks</w:t>
            </w:r>
          </w:p>
        </w:tc>
        <w:tc>
          <w:tcPr>
            <w:tcW w:w="2084" w:type="dxa"/>
            <w:shd w:val="clear" w:color="auto" w:fill="F7FAFC"/>
            <w:vAlign w:val="top"/>
          </w:tcPr>
          <w:p w14:paraId="3DFEDC36">
            <w:pPr>
              <w:spacing w:before="0" w:after="0" w:line="252" w:lineRule="auto"/>
              <w:jc w:val="left"/>
            </w:pPr>
            <w:r>
              <w:rPr>
                <w:b w:val="0"/>
                <w:sz w:val="18"/>
              </w:rPr>
              <w:t>Phase 1</w:t>
            </w:r>
          </w:p>
        </w:tc>
      </w:tr>
      <w:tr w14:paraId="786B915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FFFFF"/>
            <w:vAlign w:val="top"/>
          </w:tcPr>
          <w:p w14:paraId="5E74C8EE">
            <w:pPr>
              <w:spacing w:before="0" w:after="0" w:line="252" w:lineRule="auto"/>
              <w:jc w:val="left"/>
            </w:pPr>
            <w:r>
              <w:rPr>
                <w:b w:val="0"/>
                <w:sz w:val="18"/>
              </w:rPr>
              <w:t>4. Frontend Dashboard</w:t>
            </w:r>
          </w:p>
        </w:tc>
        <w:tc>
          <w:tcPr>
            <w:tcW w:w="3473" w:type="dxa"/>
            <w:shd w:val="clear" w:color="auto" w:fill="FFFFFF"/>
            <w:vAlign w:val="top"/>
          </w:tcPr>
          <w:p w14:paraId="6CF41DD0">
            <w:pPr>
              <w:spacing w:before="0" w:after="0" w:line="252" w:lineRule="auto"/>
              <w:jc w:val="left"/>
            </w:pPr>
            <w:r>
              <w:rPr>
                <w:b w:val="0"/>
                <w:sz w:val="18"/>
              </w:rPr>
              <w:t>React SPA, API integration, data visualization</w:t>
            </w:r>
          </w:p>
        </w:tc>
        <w:tc>
          <w:tcPr>
            <w:tcW w:w="1389" w:type="dxa"/>
            <w:shd w:val="clear" w:color="auto" w:fill="FFFFFF"/>
            <w:vAlign w:val="top"/>
          </w:tcPr>
          <w:p w14:paraId="0801DAB2">
            <w:pPr>
              <w:spacing w:before="0" w:after="0" w:line="252" w:lineRule="auto"/>
              <w:jc w:val="left"/>
            </w:pPr>
            <w:r>
              <w:rPr>
                <w:b w:val="0"/>
                <w:sz w:val="18"/>
              </w:rPr>
              <w:t>4 Weeks</w:t>
            </w:r>
          </w:p>
        </w:tc>
        <w:tc>
          <w:tcPr>
            <w:tcW w:w="2084" w:type="dxa"/>
            <w:shd w:val="clear" w:color="auto" w:fill="FFFFFF"/>
            <w:vAlign w:val="top"/>
          </w:tcPr>
          <w:p w14:paraId="2E6DC3D6">
            <w:pPr>
              <w:spacing w:before="0" w:after="0" w:line="252" w:lineRule="auto"/>
              <w:jc w:val="left"/>
            </w:pPr>
            <w:r>
              <w:rPr>
                <w:b w:val="0"/>
                <w:sz w:val="18"/>
              </w:rPr>
              <w:t>Phase 3</w:t>
            </w:r>
          </w:p>
        </w:tc>
      </w:tr>
      <w:tr w14:paraId="2031DFB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84" w:type="dxa"/>
            <w:shd w:val="clear" w:color="auto" w:fill="F7FAFC"/>
            <w:vAlign w:val="top"/>
          </w:tcPr>
          <w:p w14:paraId="2D0032BA">
            <w:pPr>
              <w:spacing w:before="0" w:after="0" w:line="252" w:lineRule="auto"/>
              <w:jc w:val="left"/>
            </w:pPr>
            <w:r>
              <w:rPr>
                <w:b w:val="0"/>
                <w:sz w:val="18"/>
              </w:rPr>
              <w:t>5. Testing &amp; Deployment</w:t>
            </w:r>
          </w:p>
        </w:tc>
        <w:tc>
          <w:tcPr>
            <w:tcW w:w="3473" w:type="dxa"/>
            <w:shd w:val="clear" w:color="auto" w:fill="F7FAFC"/>
            <w:vAlign w:val="top"/>
          </w:tcPr>
          <w:p w14:paraId="38D6EA39">
            <w:pPr>
              <w:spacing w:before="0" w:after="0" w:line="252" w:lineRule="auto"/>
              <w:jc w:val="left"/>
            </w:pPr>
            <w:r>
              <w:rPr>
                <w:b w:val="0"/>
                <w:sz w:val="18"/>
              </w:rPr>
              <w:t>End-to-end testing, Dockerization, production release</w:t>
            </w:r>
          </w:p>
        </w:tc>
        <w:tc>
          <w:tcPr>
            <w:tcW w:w="1389" w:type="dxa"/>
            <w:shd w:val="clear" w:color="auto" w:fill="F7FAFC"/>
            <w:vAlign w:val="top"/>
          </w:tcPr>
          <w:p w14:paraId="6AB9D7DD">
            <w:pPr>
              <w:spacing w:before="0" w:after="0" w:line="252" w:lineRule="auto"/>
              <w:jc w:val="left"/>
            </w:pPr>
            <w:r>
              <w:rPr>
                <w:b w:val="0"/>
                <w:sz w:val="18"/>
              </w:rPr>
              <w:t>2 Weeks</w:t>
            </w:r>
          </w:p>
        </w:tc>
        <w:tc>
          <w:tcPr>
            <w:tcW w:w="2084" w:type="dxa"/>
            <w:shd w:val="clear" w:color="auto" w:fill="F7FAFC"/>
            <w:vAlign w:val="top"/>
          </w:tcPr>
          <w:p w14:paraId="6B4B9A54">
            <w:pPr>
              <w:spacing w:before="0" w:after="0" w:line="252" w:lineRule="auto"/>
              <w:jc w:val="left"/>
            </w:pPr>
            <w:r>
              <w:rPr>
                <w:b w:val="0"/>
                <w:sz w:val="18"/>
              </w:rPr>
              <w:t>Phase 2, 4</w:t>
            </w:r>
          </w:p>
        </w:tc>
      </w:tr>
    </w:tbl>
    <w:p w14:paraId="7AB15D5F">
      <w:pPr>
        <w:spacing w:before="0" w:after="0" w:line="120" w:lineRule="exact"/>
      </w:pPr>
    </w:p>
    <w:p w14:paraId="46054428">
      <w:pPr>
        <w:jc w:val="both"/>
      </w:pPr>
      <w:r>
        <w:rPr>
          <w:b w:val="0"/>
        </w:rPr>
        <w:t>The modular architecture allows Phases 2 and 3 to be executed concurrently. The use of FastAPI's automatic Swagger documentation allows the frontend team to develop against mocked APIs before the backend is fully complete.</w:t>
      </w:r>
    </w:p>
    <w:p w14:paraId="55A5770F">
      <w:pPr>
        <w:jc w:val="both"/>
      </w:pPr>
      <w:r>
        <w:rPr>
          <w:b w:val="0"/>
        </w:rPr>
        <w:t>Conclusion on Schedule Feasibility: The 16-week timeline is realistic and incorporates sufficient buffer time for hardware troubleshooting, making the schedule highly feasible.</w:t>
      </w:r>
    </w:p>
    <w:p w14:paraId="41D401E7">
      <w:pPr>
        <w:pStyle w:val="3"/>
      </w:pPr>
      <w:bookmarkStart w:id="42" w:name="_Toc12768"/>
      <w:r>
        <w:t>2.7 Risk Management</w:t>
      </w:r>
      <w:bookmarkEnd w:id="42"/>
    </w:p>
    <w:p w14:paraId="028D734C">
      <w:pPr>
        <w:jc w:val="both"/>
      </w:pPr>
      <w:r>
        <w:rPr>
          <w:b w:val="0"/>
        </w:rPr>
        <w:t>A proactive risk management strategy was formulated to identify, assess, and mitigate potential threats to project success.</w:t>
      </w:r>
    </w:p>
    <w:p w14:paraId="43647B96">
      <w:pPr>
        <w:pStyle w:val="168"/>
      </w:pPr>
      <w:r>
        <w:t>Table 2.11: Risk Assessment Matrix</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1806"/>
        <w:gridCol w:w="1806"/>
        <w:gridCol w:w="1806"/>
        <w:gridCol w:w="1806"/>
        <w:gridCol w:w="1806"/>
      </w:tblGrid>
      <w:tr w14:paraId="08A51D1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047" w:type="dxa"/>
            <w:shd w:val="clear" w:color="auto" w:fill="1B365D"/>
            <w:vAlign w:val="center"/>
          </w:tcPr>
          <w:p w14:paraId="2FE25665">
            <w:pPr>
              <w:spacing w:before="0" w:after="0" w:line="252" w:lineRule="auto"/>
              <w:jc w:val="left"/>
            </w:pPr>
            <w:r>
              <w:rPr>
                <w:b/>
                <w:color w:val="FFFFFF"/>
                <w:sz w:val="18"/>
              </w:rPr>
              <w:t>Risk ID</w:t>
            </w:r>
          </w:p>
        </w:tc>
        <w:tc>
          <w:tcPr>
            <w:tcW w:w="2617" w:type="dxa"/>
            <w:shd w:val="clear" w:color="auto" w:fill="1B365D"/>
            <w:vAlign w:val="center"/>
          </w:tcPr>
          <w:p w14:paraId="3B747D9A">
            <w:pPr>
              <w:spacing w:before="0" w:after="0" w:line="252" w:lineRule="auto"/>
              <w:jc w:val="left"/>
            </w:pPr>
            <w:r>
              <w:rPr>
                <w:b/>
                <w:color w:val="FFFFFF"/>
                <w:sz w:val="18"/>
              </w:rPr>
              <w:t>Description</w:t>
            </w:r>
          </w:p>
        </w:tc>
        <w:tc>
          <w:tcPr>
            <w:tcW w:w="1047" w:type="dxa"/>
            <w:shd w:val="clear" w:color="auto" w:fill="1B365D"/>
            <w:vAlign w:val="center"/>
          </w:tcPr>
          <w:p w14:paraId="082A9CA5">
            <w:pPr>
              <w:spacing w:before="0" w:after="0" w:line="252" w:lineRule="auto"/>
              <w:jc w:val="left"/>
            </w:pPr>
            <w:r>
              <w:rPr>
                <w:b/>
                <w:color w:val="FFFFFF"/>
                <w:sz w:val="18"/>
              </w:rPr>
              <w:t>Impact</w:t>
            </w:r>
          </w:p>
        </w:tc>
        <w:tc>
          <w:tcPr>
            <w:tcW w:w="1047" w:type="dxa"/>
            <w:shd w:val="clear" w:color="auto" w:fill="1B365D"/>
            <w:vAlign w:val="center"/>
          </w:tcPr>
          <w:p w14:paraId="708E7C2E">
            <w:pPr>
              <w:spacing w:before="0" w:after="0" w:line="252" w:lineRule="auto"/>
              <w:jc w:val="left"/>
            </w:pPr>
            <w:r>
              <w:rPr>
                <w:b/>
                <w:color w:val="FFFFFF"/>
                <w:sz w:val="18"/>
              </w:rPr>
              <w:t>Likelihood</w:t>
            </w:r>
          </w:p>
        </w:tc>
        <w:tc>
          <w:tcPr>
            <w:tcW w:w="3271" w:type="dxa"/>
            <w:shd w:val="clear" w:color="auto" w:fill="1B365D"/>
            <w:vAlign w:val="center"/>
          </w:tcPr>
          <w:p w14:paraId="6C5C1CC7">
            <w:pPr>
              <w:spacing w:before="0" w:after="0" w:line="252" w:lineRule="auto"/>
              <w:jc w:val="left"/>
            </w:pPr>
            <w:r>
              <w:rPr>
                <w:b/>
                <w:color w:val="FFFFFF"/>
                <w:sz w:val="18"/>
              </w:rPr>
              <w:t>Mitigation Strategy</w:t>
            </w:r>
          </w:p>
        </w:tc>
      </w:tr>
      <w:tr w14:paraId="184D063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47" w:type="dxa"/>
            <w:shd w:val="clear" w:color="auto" w:fill="F7FAFC"/>
            <w:vAlign w:val="top"/>
          </w:tcPr>
          <w:p w14:paraId="15D9AB6F">
            <w:pPr>
              <w:spacing w:before="0" w:after="0" w:line="252" w:lineRule="auto"/>
              <w:jc w:val="left"/>
            </w:pPr>
            <w:r>
              <w:rPr>
                <w:b w:val="0"/>
                <w:sz w:val="18"/>
              </w:rPr>
              <w:t>R-01</w:t>
            </w:r>
          </w:p>
        </w:tc>
        <w:tc>
          <w:tcPr>
            <w:tcW w:w="2617" w:type="dxa"/>
            <w:shd w:val="clear" w:color="auto" w:fill="F7FAFC"/>
            <w:vAlign w:val="top"/>
          </w:tcPr>
          <w:p w14:paraId="0EEF2F08">
            <w:pPr>
              <w:spacing w:before="0" w:after="0" w:line="252" w:lineRule="auto"/>
              <w:jc w:val="left"/>
            </w:pPr>
            <w:r>
              <w:rPr>
                <w:b w:val="0"/>
                <w:sz w:val="18"/>
              </w:rPr>
              <w:t>Wi-Fi instability at edge deployment site</w:t>
            </w:r>
          </w:p>
        </w:tc>
        <w:tc>
          <w:tcPr>
            <w:tcW w:w="1047" w:type="dxa"/>
            <w:shd w:val="clear" w:color="auto" w:fill="F7FAFC"/>
            <w:vAlign w:val="top"/>
          </w:tcPr>
          <w:p w14:paraId="0C464DCF">
            <w:pPr>
              <w:spacing w:before="0" w:after="0" w:line="252" w:lineRule="auto"/>
              <w:jc w:val="left"/>
            </w:pPr>
            <w:r>
              <w:rPr>
                <w:b w:val="0"/>
                <w:sz w:val="18"/>
              </w:rPr>
              <w:t>High</w:t>
            </w:r>
          </w:p>
        </w:tc>
        <w:tc>
          <w:tcPr>
            <w:tcW w:w="1047" w:type="dxa"/>
            <w:shd w:val="clear" w:color="auto" w:fill="F7FAFC"/>
            <w:vAlign w:val="top"/>
          </w:tcPr>
          <w:p w14:paraId="2D32D66D">
            <w:pPr>
              <w:spacing w:before="0" w:after="0" w:line="252" w:lineRule="auto"/>
              <w:jc w:val="left"/>
            </w:pPr>
            <w:r>
              <w:rPr>
                <w:b w:val="0"/>
                <w:sz w:val="18"/>
              </w:rPr>
              <w:t>Medium</w:t>
            </w:r>
          </w:p>
        </w:tc>
        <w:tc>
          <w:tcPr>
            <w:tcW w:w="3271" w:type="dxa"/>
            <w:shd w:val="clear" w:color="auto" w:fill="F7FAFC"/>
            <w:vAlign w:val="top"/>
          </w:tcPr>
          <w:p w14:paraId="2797E0AF">
            <w:pPr>
              <w:spacing w:before="0" w:after="0" w:line="252" w:lineRule="auto"/>
              <w:jc w:val="left"/>
            </w:pPr>
            <w:r>
              <w:rPr>
                <w:b w:val="0"/>
                <w:sz w:val="18"/>
              </w:rPr>
              <w:t>Implement local caching on ESP32 and auto-reconnect logic.</w:t>
            </w:r>
          </w:p>
        </w:tc>
      </w:tr>
      <w:tr w14:paraId="3159D8B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47" w:type="dxa"/>
            <w:shd w:val="clear" w:color="auto" w:fill="FFFFFF"/>
            <w:vAlign w:val="top"/>
          </w:tcPr>
          <w:p w14:paraId="36006690">
            <w:pPr>
              <w:spacing w:before="0" w:after="0" w:line="252" w:lineRule="auto"/>
              <w:jc w:val="left"/>
            </w:pPr>
            <w:r>
              <w:rPr>
                <w:b w:val="0"/>
                <w:sz w:val="18"/>
              </w:rPr>
              <w:t>R-02</w:t>
            </w:r>
          </w:p>
        </w:tc>
        <w:tc>
          <w:tcPr>
            <w:tcW w:w="2617" w:type="dxa"/>
            <w:shd w:val="clear" w:color="auto" w:fill="FFFFFF"/>
            <w:vAlign w:val="top"/>
          </w:tcPr>
          <w:p w14:paraId="4A2994AB">
            <w:pPr>
              <w:spacing w:before="0" w:after="0" w:line="252" w:lineRule="auto"/>
              <w:jc w:val="left"/>
            </w:pPr>
            <w:r>
              <w:rPr>
                <w:b w:val="0"/>
                <w:sz w:val="18"/>
              </w:rPr>
              <w:t>Sensor inaccuracy or drift</w:t>
            </w:r>
          </w:p>
        </w:tc>
        <w:tc>
          <w:tcPr>
            <w:tcW w:w="1047" w:type="dxa"/>
            <w:shd w:val="clear" w:color="auto" w:fill="FFFFFF"/>
            <w:vAlign w:val="top"/>
          </w:tcPr>
          <w:p w14:paraId="3F4E463A">
            <w:pPr>
              <w:spacing w:before="0" w:after="0" w:line="252" w:lineRule="auto"/>
              <w:jc w:val="left"/>
            </w:pPr>
            <w:r>
              <w:rPr>
                <w:b w:val="0"/>
                <w:sz w:val="18"/>
              </w:rPr>
              <w:t>Medium</w:t>
            </w:r>
          </w:p>
        </w:tc>
        <w:tc>
          <w:tcPr>
            <w:tcW w:w="1047" w:type="dxa"/>
            <w:shd w:val="clear" w:color="auto" w:fill="FFFFFF"/>
            <w:vAlign w:val="top"/>
          </w:tcPr>
          <w:p w14:paraId="0875BCE7">
            <w:pPr>
              <w:spacing w:before="0" w:after="0" w:line="252" w:lineRule="auto"/>
              <w:jc w:val="left"/>
            </w:pPr>
            <w:r>
              <w:rPr>
                <w:b w:val="0"/>
                <w:sz w:val="18"/>
              </w:rPr>
              <w:t>Low</w:t>
            </w:r>
          </w:p>
        </w:tc>
        <w:tc>
          <w:tcPr>
            <w:tcW w:w="3271" w:type="dxa"/>
            <w:shd w:val="clear" w:color="auto" w:fill="FFFFFF"/>
            <w:vAlign w:val="top"/>
          </w:tcPr>
          <w:p w14:paraId="09C3FB24">
            <w:pPr>
              <w:spacing w:before="0" w:after="0" w:line="252" w:lineRule="auto"/>
              <w:jc w:val="left"/>
            </w:pPr>
            <w:r>
              <w:rPr>
                <w:b w:val="0"/>
                <w:sz w:val="18"/>
              </w:rPr>
              <w:t>Software calibration layer; median filtering of analog reads.</w:t>
            </w:r>
          </w:p>
        </w:tc>
      </w:tr>
      <w:tr w14:paraId="6E0EFB8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47" w:type="dxa"/>
            <w:shd w:val="clear" w:color="auto" w:fill="F7FAFC"/>
            <w:vAlign w:val="top"/>
          </w:tcPr>
          <w:p w14:paraId="0C92A80A">
            <w:pPr>
              <w:spacing w:before="0" w:after="0" w:line="252" w:lineRule="auto"/>
              <w:jc w:val="left"/>
            </w:pPr>
            <w:r>
              <w:rPr>
                <w:b w:val="0"/>
                <w:sz w:val="18"/>
              </w:rPr>
              <w:t>R-03</w:t>
            </w:r>
          </w:p>
        </w:tc>
        <w:tc>
          <w:tcPr>
            <w:tcW w:w="2617" w:type="dxa"/>
            <w:shd w:val="clear" w:color="auto" w:fill="F7FAFC"/>
            <w:vAlign w:val="top"/>
          </w:tcPr>
          <w:p w14:paraId="0B3D0137">
            <w:pPr>
              <w:spacing w:before="0" w:after="0" w:line="252" w:lineRule="auto"/>
              <w:jc w:val="left"/>
            </w:pPr>
            <w:r>
              <w:rPr>
                <w:b w:val="0"/>
                <w:sz w:val="18"/>
              </w:rPr>
              <w:t>Backend server downtime</w:t>
            </w:r>
          </w:p>
        </w:tc>
        <w:tc>
          <w:tcPr>
            <w:tcW w:w="1047" w:type="dxa"/>
            <w:shd w:val="clear" w:color="auto" w:fill="F7FAFC"/>
            <w:vAlign w:val="top"/>
          </w:tcPr>
          <w:p w14:paraId="7FC943FF">
            <w:pPr>
              <w:spacing w:before="0" w:after="0" w:line="252" w:lineRule="auto"/>
              <w:jc w:val="left"/>
            </w:pPr>
            <w:r>
              <w:rPr>
                <w:b w:val="0"/>
                <w:sz w:val="18"/>
              </w:rPr>
              <w:t>High</w:t>
            </w:r>
          </w:p>
        </w:tc>
        <w:tc>
          <w:tcPr>
            <w:tcW w:w="1047" w:type="dxa"/>
            <w:shd w:val="clear" w:color="auto" w:fill="F7FAFC"/>
            <w:vAlign w:val="top"/>
          </w:tcPr>
          <w:p w14:paraId="430CF3C8">
            <w:pPr>
              <w:spacing w:before="0" w:after="0" w:line="252" w:lineRule="auto"/>
              <w:jc w:val="left"/>
            </w:pPr>
            <w:r>
              <w:rPr>
                <w:b w:val="0"/>
                <w:sz w:val="18"/>
              </w:rPr>
              <w:t>Low</w:t>
            </w:r>
          </w:p>
        </w:tc>
        <w:tc>
          <w:tcPr>
            <w:tcW w:w="3271" w:type="dxa"/>
            <w:shd w:val="clear" w:color="auto" w:fill="F7FAFC"/>
            <w:vAlign w:val="top"/>
          </w:tcPr>
          <w:p w14:paraId="300D4D76">
            <w:pPr>
              <w:spacing w:before="0" w:after="0" w:line="252" w:lineRule="auto"/>
              <w:jc w:val="left"/>
            </w:pPr>
            <w:r>
              <w:rPr>
                <w:b w:val="0"/>
                <w:sz w:val="18"/>
              </w:rPr>
              <w:t>Use managed PostgreSQL and containerized deployments with auto-restart.</w:t>
            </w:r>
          </w:p>
        </w:tc>
      </w:tr>
      <w:tr w14:paraId="0390863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47" w:type="dxa"/>
            <w:shd w:val="clear" w:color="auto" w:fill="FFFFFF"/>
            <w:vAlign w:val="top"/>
          </w:tcPr>
          <w:p w14:paraId="435BECD6">
            <w:pPr>
              <w:spacing w:before="0" w:after="0" w:line="252" w:lineRule="auto"/>
              <w:jc w:val="left"/>
            </w:pPr>
            <w:r>
              <w:rPr>
                <w:b w:val="0"/>
                <w:sz w:val="18"/>
              </w:rPr>
              <w:t>R-04</w:t>
            </w:r>
          </w:p>
        </w:tc>
        <w:tc>
          <w:tcPr>
            <w:tcW w:w="2617" w:type="dxa"/>
            <w:shd w:val="clear" w:color="auto" w:fill="FFFFFF"/>
            <w:vAlign w:val="top"/>
          </w:tcPr>
          <w:p w14:paraId="0FF10D1E">
            <w:pPr>
              <w:spacing w:before="0" w:after="0" w:line="252" w:lineRule="auto"/>
              <w:jc w:val="left"/>
            </w:pPr>
            <w:r>
              <w:rPr>
                <w:b w:val="0"/>
                <w:sz w:val="18"/>
              </w:rPr>
              <w:t>Scope creep in diagnostic rules</w:t>
            </w:r>
          </w:p>
        </w:tc>
        <w:tc>
          <w:tcPr>
            <w:tcW w:w="1047" w:type="dxa"/>
            <w:shd w:val="clear" w:color="auto" w:fill="FFFFFF"/>
            <w:vAlign w:val="top"/>
          </w:tcPr>
          <w:p w14:paraId="4628440F">
            <w:pPr>
              <w:spacing w:before="0" w:after="0" w:line="252" w:lineRule="auto"/>
              <w:jc w:val="left"/>
            </w:pPr>
            <w:r>
              <w:rPr>
                <w:b w:val="0"/>
                <w:sz w:val="18"/>
              </w:rPr>
              <w:t>Medium</w:t>
            </w:r>
          </w:p>
        </w:tc>
        <w:tc>
          <w:tcPr>
            <w:tcW w:w="1047" w:type="dxa"/>
            <w:shd w:val="clear" w:color="auto" w:fill="FFFFFF"/>
            <w:vAlign w:val="top"/>
          </w:tcPr>
          <w:p w14:paraId="336E26D4">
            <w:pPr>
              <w:spacing w:before="0" w:after="0" w:line="252" w:lineRule="auto"/>
              <w:jc w:val="left"/>
            </w:pPr>
            <w:r>
              <w:rPr>
                <w:b w:val="0"/>
                <w:sz w:val="18"/>
              </w:rPr>
              <w:t>High</w:t>
            </w:r>
          </w:p>
        </w:tc>
        <w:tc>
          <w:tcPr>
            <w:tcW w:w="3271" w:type="dxa"/>
            <w:shd w:val="clear" w:color="auto" w:fill="FFFFFF"/>
            <w:vAlign w:val="top"/>
          </w:tcPr>
          <w:p w14:paraId="2499C5B9">
            <w:pPr>
              <w:spacing w:before="0" w:after="0" w:line="252" w:lineRule="auto"/>
              <w:jc w:val="left"/>
            </w:pPr>
            <w:r>
              <w:rPr>
                <w:b w:val="0"/>
                <w:sz w:val="18"/>
              </w:rPr>
              <w:t>Strictly adhere to MoSCoW priorities; focus only on critical voltage anomalies first.</w:t>
            </w:r>
          </w:p>
        </w:tc>
      </w:tr>
    </w:tbl>
    <w:p w14:paraId="29E9A144">
      <w:pPr>
        <w:spacing w:before="0" w:after="0" w:line="120" w:lineRule="exact"/>
      </w:pPr>
    </w:p>
    <w:p w14:paraId="046D904C">
      <w:pPr>
        <w:pStyle w:val="3"/>
      </w:pPr>
      <w:bookmarkStart w:id="43" w:name="_Toc25795"/>
      <w:r>
        <w:t>2.8 Chapter Summary</w:t>
      </w:r>
      <w:bookmarkEnd w:id="43"/>
    </w:p>
    <w:p w14:paraId="48ABCF3D">
      <w:pPr>
        <w:jc w:val="both"/>
      </w:pPr>
      <w:r>
        <w:rPr>
          <w:b w:val="0"/>
        </w:rPr>
        <w:t>This chapter systematically evaluated the Smart Solar Alert project across five dimensions. The technical stack is mature, the economic ROI is strong, operational barriers have been addressed through user-centric design, legal risks are minimal, and the schedule is achievable. With feasibility confirmed, Chapter 3 details the rigorous analysis of system requirements.</w:t>
      </w:r>
    </w:p>
    <w:p w14:paraId="4A911B81">
      <w:r>
        <w:br w:type="page"/>
      </w:r>
    </w:p>
    <w:p w14:paraId="70407E70">
      <w:pPr>
        <w:pStyle w:val="2"/>
      </w:pPr>
      <w:bookmarkStart w:id="44" w:name="_Toc21781"/>
      <w:r>
        <w:t>Chapter 3: Requirements Analysis</w:t>
      </w:r>
      <w:bookmarkEnd w:id="44"/>
    </w:p>
    <w:p w14:paraId="77995A5D">
      <w:pPr>
        <w:pStyle w:val="3"/>
      </w:pPr>
      <w:bookmarkStart w:id="45" w:name="_Toc1379"/>
      <w:r>
        <w:t>3.1 Introduction</w:t>
      </w:r>
      <w:bookmarkEnd w:id="45"/>
    </w:p>
    <w:p w14:paraId="608AD922">
      <w:pPr>
        <w:jc w:val="both"/>
      </w:pPr>
      <w:r>
        <w:rPr>
          <w:b w:val="0"/>
        </w:rPr>
        <w:t>Following the validation of project feasibility, a comprehensive requirements analysis was conducted. This phase translates the high-level objectives defined in Chapter 1 into detailed, testable, and actionable engineering specifications. This chapter documents the functional and non-functional requirements, stakeholder profiles, and structural system models (Use Cases and Sequence Diagrams) that form the blueprint for the Smart Solar Alert architecture.</w:t>
      </w:r>
    </w:p>
    <w:p w14:paraId="4F48987B">
      <w:pPr>
        <w:pStyle w:val="3"/>
      </w:pPr>
      <w:bookmarkStart w:id="46" w:name="_Toc23580"/>
      <w:r>
        <w:t>3.2 Stakeholder Analysis</w:t>
      </w:r>
      <w:bookmarkEnd w:id="46"/>
    </w:p>
    <w:p w14:paraId="2D4242F2">
      <w:pPr>
        <w:jc w:val="both"/>
      </w:pPr>
      <w:r>
        <w:rPr>
          <w:b w:val="0"/>
        </w:rPr>
        <w:t>Identifying the needs of various stakeholders ensures the system delivers practical value. The primary stakeholders for this system include:</w:t>
      </w:r>
    </w:p>
    <w:p w14:paraId="0B4F7F11">
      <w:pPr>
        <w:pStyle w:val="23"/>
        <w:jc w:val="both"/>
      </w:pPr>
      <w:r>
        <w:rPr>
          <w:b w:val="0"/>
        </w:rPr>
        <w:t>End Users (System Owners): Homeowners or small business owners who own the solar installations. Their primary concern is protecting their investment and receiving clear, actionable alerts.</w:t>
      </w:r>
    </w:p>
    <w:p w14:paraId="7650E9DC">
      <w:pPr>
        <w:pStyle w:val="23"/>
        <w:jc w:val="both"/>
      </w:pPr>
      <w:r>
        <w:rPr>
          <w:b w:val="0"/>
        </w:rPr>
        <w:t>Maintenance Technicians: Professionals who require detailed diagnostic logs and historical telemetry to troubleshoot recurring issues rapidly.</w:t>
      </w:r>
    </w:p>
    <w:p w14:paraId="68242B96">
      <w:pPr>
        <w:pStyle w:val="23"/>
        <w:jc w:val="both"/>
      </w:pPr>
      <w:r>
        <w:rPr>
          <w:b w:val="0"/>
        </w:rPr>
        <w:t>System Administrators: Technical personnel responsible for managing the cloud infrastructure, user accounts, and overall system health.</w:t>
      </w:r>
    </w:p>
    <w:p w14:paraId="7AFA06D4">
      <w:pPr>
        <w:pStyle w:val="3"/>
      </w:pPr>
      <w:bookmarkStart w:id="47" w:name="_Toc7863"/>
      <w:r>
        <w:t>3.3 Functional Requirements</w:t>
      </w:r>
      <w:bookmarkEnd w:id="47"/>
    </w:p>
    <w:p w14:paraId="0B3CB19B">
      <w:pPr>
        <w:jc w:val="both"/>
      </w:pPr>
      <w:r>
        <w:rPr>
          <w:b w:val="0"/>
        </w:rPr>
        <w:t>Functional requirements define the specific behaviors, calculations, and data processing tasks the system must perform. These were elicited using the MoSCoW prioritization technique.</w:t>
      </w:r>
    </w:p>
    <w:p w14:paraId="570A2574">
      <w:pPr>
        <w:pStyle w:val="4"/>
      </w:pPr>
      <w:bookmarkStart w:id="48" w:name="_Toc18822"/>
      <w:r>
        <w:t>3.3.1 Edge Tier Functional Requirements (ESP32)</w:t>
      </w:r>
      <w:bookmarkEnd w:id="48"/>
    </w:p>
    <w:p w14:paraId="4C170C29">
      <w:pPr>
        <w:pStyle w:val="23"/>
        <w:jc w:val="both"/>
      </w:pPr>
      <w:r>
        <w:rPr>
          <w:b w:val="0"/>
        </w:rPr>
        <w:t>FR-E01 (Data Acquisition): The edge device MUST sample panel voltage and current at a minimum frequency of 1 Hz.</w:t>
      </w:r>
    </w:p>
    <w:p w14:paraId="55E094C0">
      <w:pPr>
        <w:pStyle w:val="23"/>
        <w:jc w:val="both"/>
      </w:pPr>
      <w:r>
        <w:rPr>
          <w:b w:val="0"/>
        </w:rPr>
        <w:t>FR-E02 (Data Aggregation): The edge device MUST calculate the moving average of samples over a 10-second window to filter out transient noise.</w:t>
      </w:r>
    </w:p>
    <w:p w14:paraId="37FCCAC7">
      <w:pPr>
        <w:pStyle w:val="23"/>
        <w:jc w:val="both"/>
      </w:pPr>
      <w:r>
        <w:rPr>
          <w:b w:val="0"/>
        </w:rPr>
        <w:t>FR-E03 (Data Transmission): The edge device MUST transmit aggregated telemetry payloads (Voltage, Current, Power, Timestamp) to the cloud backend via HTTP POST or MQTT.</w:t>
      </w:r>
    </w:p>
    <w:p w14:paraId="7A4B0C6A">
      <w:pPr>
        <w:pStyle w:val="23"/>
        <w:jc w:val="both"/>
      </w:pPr>
      <w:r>
        <w:rPr>
          <w:b w:val="0"/>
        </w:rPr>
        <w:t>FR-E04 (Resilience): If network connectivity is lost, the edge device MUST queue up to 50 telemetry records in local memory and transmit them sequentially upon reconnection.</w:t>
      </w:r>
    </w:p>
    <w:p w14:paraId="2ACC28B1">
      <w:pPr>
        <w:pStyle w:val="4"/>
      </w:pPr>
      <w:bookmarkStart w:id="49" w:name="_Toc23653"/>
      <w:r>
        <w:t>3.3.2 Backend Tier Functional Requirements (FastAPI)</w:t>
      </w:r>
      <w:bookmarkEnd w:id="49"/>
    </w:p>
    <w:p w14:paraId="05D7C9D7">
      <w:pPr>
        <w:pStyle w:val="23"/>
        <w:jc w:val="both"/>
      </w:pPr>
      <w:r>
        <w:rPr>
          <w:b w:val="0"/>
        </w:rPr>
        <w:t>FR-B01 (Data Ingestion): The API MUST accept telemetry payloads, validate the JSON schema, and persist the records to the PostgreSQL database within 200ms.</w:t>
      </w:r>
    </w:p>
    <w:p w14:paraId="2D2FECEC">
      <w:pPr>
        <w:pStyle w:val="23"/>
        <w:jc w:val="both"/>
      </w:pPr>
      <w:r>
        <w:rPr>
          <w:b w:val="0"/>
        </w:rPr>
        <w:t>FR-B02 (Diagnostic Evaluation): Upon receiving new telemetry, the Diagnostic Engine MUST evaluate the data against predefined rule sets (e.g., Overvoltage, Undervoltage, Low Efficiency).</w:t>
      </w:r>
    </w:p>
    <w:p w14:paraId="24FCCF54">
      <w:pPr>
        <w:pStyle w:val="23"/>
        <w:jc w:val="both"/>
      </w:pPr>
      <w:r>
        <w:rPr>
          <w:b w:val="0"/>
        </w:rPr>
        <w:t>FR-B03 (Alert Generation): If a diagnostic rule is triggered, the system MUST generate an Alert record linked to the specific panel and user.</w:t>
      </w:r>
    </w:p>
    <w:p w14:paraId="430F7EA3">
      <w:pPr>
        <w:pStyle w:val="23"/>
        <w:jc w:val="both"/>
      </w:pPr>
      <w:r>
        <w:rPr>
          <w:b w:val="0"/>
        </w:rPr>
        <w:t>FR-B04 (Authentication): The API MUST provide endpoints for user registration, login, and JWT issuance. All telemetry and alert endpoints MUST enforce JWT validation.</w:t>
      </w:r>
    </w:p>
    <w:p w14:paraId="4160D23F">
      <w:pPr>
        <w:pStyle w:val="4"/>
      </w:pPr>
      <w:bookmarkStart w:id="50" w:name="_Toc26706"/>
      <w:r>
        <w:t>3.3.3 Frontend Tier Functional Requirements (React)</w:t>
      </w:r>
      <w:bookmarkEnd w:id="50"/>
    </w:p>
    <w:p w14:paraId="73C54363">
      <w:pPr>
        <w:pStyle w:val="23"/>
        <w:jc w:val="both"/>
      </w:pPr>
      <w:r>
        <w:rPr>
          <w:b w:val="0"/>
        </w:rPr>
        <w:t>FR-F01 (Dashboard Display): The application MUST display the latest voltage, current, and power metrics for all registered panels on the main dashboard.</w:t>
      </w:r>
    </w:p>
    <w:p w14:paraId="772269C0">
      <w:pPr>
        <w:pStyle w:val="23"/>
        <w:jc w:val="both"/>
      </w:pPr>
      <w:r>
        <w:rPr>
          <w:b w:val="0"/>
        </w:rPr>
        <w:t>FR-F02 (Alert Notification): The dashboard MUST prominently display active alerts and allow the user to mark them as 'Acknowledged'.</w:t>
      </w:r>
    </w:p>
    <w:p w14:paraId="786BF4A4">
      <w:pPr>
        <w:pStyle w:val="23"/>
        <w:jc w:val="both"/>
      </w:pPr>
      <w:r>
        <w:rPr>
          <w:b w:val="0"/>
        </w:rPr>
        <w:t>FR-F03 (Historical Graphs): The application MUST provide interactive time-series charts visualizing telemetry data over the past 24 hours, 7 days, and 30 days.</w:t>
      </w:r>
    </w:p>
    <w:p w14:paraId="037677D7">
      <w:pPr>
        <w:pStyle w:val="3"/>
      </w:pPr>
      <w:bookmarkStart w:id="51" w:name="_Toc15263"/>
      <w:r>
        <w:t>3.4 Non-Functional Requirements</w:t>
      </w:r>
      <w:bookmarkEnd w:id="51"/>
    </w:p>
    <w:p w14:paraId="4A3121DB">
      <w:pPr>
        <w:jc w:val="both"/>
      </w:pPr>
      <w:r>
        <w:rPr>
          <w:b w:val="0"/>
        </w:rPr>
        <w:t>Non-functional requirements (NFRs) specify the quality attributes, performance constraints, and security standards of the system.</w:t>
      </w:r>
    </w:p>
    <w:p w14:paraId="70C2244A">
      <w:pPr>
        <w:pStyle w:val="168"/>
      </w:pPr>
      <w:r>
        <w:t>Table 3.1: Non-Functional Requirements Specification</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3B3FF77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111" w:type="dxa"/>
            <w:shd w:val="clear" w:color="auto" w:fill="1B365D"/>
            <w:vAlign w:val="center"/>
          </w:tcPr>
          <w:p w14:paraId="3DF9BD91">
            <w:pPr>
              <w:spacing w:before="0" w:after="0" w:line="252" w:lineRule="auto"/>
              <w:jc w:val="left"/>
            </w:pPr>
            <w:r>
              <w:rPr>
                <w:b/>
                <w:color w:val="FFFFFF"/>
                <w:sz w:val="18"/>
              </w:rPr>
              <w:t>ID</w:t>
            </w:r>
          </w:p>
        </w:tc>
        <w:tc>
          <w:tcPr>
            <w:tcW w:w="1667" w:type="dxa"/>
            <w:shd w:val="clear" w:color="auto" w:fill="1B365D"/>
            <w:vAlign w:val="center"/>
          </w:tcPr>
          <w:p w14:paraId="765800E8">
            <w:pPr>
              <w:spacing w:before="0" w:after="0" w:line="252" w:lineRule="auto"/>
              <w:jc w:val="left"/>
            </w:pPr>
            <w:r>
              <w:rPr>
                <w:b/>
                <w:color w:val="FFFFFF"/>
                <w:sz w:val="18"/>
              </w:rPr>
              <w:t>Category</w:t>
            </w:r>
          </w:p>
        </w:tc>
        <w:tc>
          <w:tcPr>
            <w:tcW w:w="4167" w:type="dxa"/>
            <w:shd w:val="clear" w:color="auto" w:fill="1B365D"/>
            <w:vAlign w:val="center"/>
          </w:tcPr>
          <w:p w14:paraId="79163D90">
            <w:pPr>
              <w:spacing w:before="0" w:after="0" w:line="252" w:lineRule="auto"/>
              <w:jc w:val="left"/>
            </w:pPr>
            <w:r>
              <w:rPr>
                <w:b/>
                <w:color w:val="FFFFFF"/>
                <w:sz w:val="18"/>
              </w:rPr>
              <w:t>Requirement Description</w:t>
            </w:r>
          </w:p>
        </w:tc>
        <w:tc>
          <w:tcPr>
            <w:tcW w:w="2084" w:type="dxa"/>
            <w:shd w:val="clear" w:color="auto" w:fill="1B365D"/>
            <w:vAlign w:val="center"/>
          </w:tcPr>
          <w:p w14:paraId="6BCA1595">
            <w:pPr>
              <w:spacing w:before="0" w:after="0" w:line="252" w:lineRule="auto"/>
              <w:jc w:val="left"/>
            </w:pPr>
            <w:r>
              <w:rPr>
                <w:b/>
                <w:color w:val="FFFFFF"/>
                <w:sz w:val="18"/>
              </w:rPr>
              <w:t>Measurement Metric</w:t>
            </w:r>
          </w:p>
        </w:tc>
      </w:tr>
      <w:tr w14:paraId="159C11C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11" w:type="dxa"/>
            <w:shd w:val="clear" w:color="auto" w:fill="F7FAFC"/>
            <w:vAlign w:val="top"/>
          </w:tcPr>
          <w:p w14:paraId="57424DC6">
            <w:pPr>
              <w:spacing w:before="0" w:after="0" w:line="252" w:lineRule="auto"/>
              <w:jc w:val="left"/>
            </w:pPr>
            <w:r>
              <w:rPr>
                <w:b w:val="0"/>
                <w:sz w:val="18"/>
              </w:rPr>
              <w:t>NFR-01</w:t>
            </w:r>
          </w:p>
        </w:tc>
        <w:tc>
          <w:tcPr>
            <w:tcW w:w="1667" w:type="dxa"/>
            <w:shd w:val="clear" w:color="auto" w:fill="F7FAFC"/>
            <w:vAlign w:val="top"/>
          </w:tcPr>
          <w:p w14:paraId="2F5BB904">
            <w:pPr>
              <w:spacing w:before="0" w:after="0" w:line="252" w:lineRule="auto"/>
              <w:jc w:val="left"/>
            </w:pPr>
            <w:r>
              <w:rPr>
                <w:b w:val="0"/>
                <w:sz w:val="18"/>
              </w:rPr>
              <w:t>Performance</w:t>
            </w:r>
          </w:p>
        </w:tc>
        <w:tc>
          <w:tcPr>
            <w:tcW w:w="4167" w:type="dxa"/>
            <w:shd w:val="clear" w:color="auto" w:fill="F7FAFC"/>
            <w:vAlign w:val="top"/>
          </w:tcPr>
          <w:p w14:paraId="59EE0C0F">
            <w:pPr>
              <w:spacing w:before="0" w:after="0" w:line="252" w:lineRule="auto"/>
              <w:jc w:val="left"/>
            </w:pPr>
            <w:r>
              <w:rPr>
                <w:b w:val="0"/>
                <w:sz w:val="18"/>
              </w:rPr>
              <w:t>API response time for telemetry ingestion must be low.</w:t>
            </w:r>
          </w:p>
        </w:tc>
        <w:tc>
          <w:tcPr>
            <w:tcW w:w="2084" w:type="dxa"/>
            <w:shd w:val="clear" w:color="auto" w:fill="F7FAFC"/>
            <w:vAlign w:val="top"/>
          </w:tcPr>
          <w:p w14:paraId="79B73F70">
            <w:pPr>
              <w:spacing w:before="0" w:after="0" w:line="252" w:lineRule="auto"/>
              <w:jc w:val="left"/>
            </w:pPr>
            <w:r>
              <w:rPr>
                <w:b w:val="0"/>
                <w:sz w:val="18"/>
              </w:rPr>
              <w:t>&lt; 200ms at 95th percentile</w:t>
            </w:r>
          </w:p>
        </w:tc>
      </w:tr>
      <w:tr w14:paraId="25B2489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11" w:type="dxa"/>
            <w:shd w:val="clear" w:color="auto" w:fill="FFFFFF"/>
            <w:vAlign w:val="top"/>
          </w:tcPr>
          <w:p w14:paraId="49772657">
            <w:pPr>
              <w:spacing w:before="0" w:after="0" w:line="252" w:lineRule="auto"/>
              <w:jc w:val="left"/>
            </w:pPr>
            <w:r>
              <w:rPr>
                <w:b w:val="0"/>
                <w:sz w:val="18"/>
              </w:rPr>
              <w:t>NFR-02</w:t>
            </w:r>
          </w:p>
        </w:tc>
        <w:tc>
          <w:tcPr>
            <w:tcW w:w="1667" w:type="dxa"/>
            <w:shd w:val="clear" w:color="auto" w:fill="FFFFFF"/>
            <w:vAlign w:val="top"/>
          </w:tcPr>
          <w:p w14:paraId="58095356">
            <w:pPr>
              <w:spacing w:before="0" w:after="0" w:line="252" w:lineRule="auto"/>
              <w:jc w:val="left"/>
            </w:pPr>
            <w:r>
              <w:rPr>
                <w:b w:val="0"/>
                <w:sz w:val="18"/>
              </w:rPr>
              <w:t>Scalability</w:t>
            </w:r>
          </w:p>
        </w:tc>
        <w:tc>
          <w:tcPr>
            <w:tcW w:w="4167" w:type="dxa"/>
            <w:shd w:val="clear" w:color="auto" w:fill="FFFFFF"/>
            <w:vAlign w:val="top"/>
          </w:tcPr>
          <w:p w14:paraId="2E91F040">
            <w:pPr>
              <w:spacing w:before="0" w:after="0" w:line="252" w:lineRule="auto"/>
              <w:jc w:val="left"/>
            </w:pPr>
            <w:r>
              <w:rPr>
                <w:b w:val="0"/>
                <w:sz w:val="18"/>
              </w:rPr>
              <w:t>Backend must support concurrent telemetry from multiple panels.</w:t>
            </w:r>
          </w:p>
        </w:tc>
        <w:tc>
          <w:tcPr>
            <w:tcW w:w="2084" w:type="dxa"/>
            <w:shd w:val="clear" w:color="auto" w:fill="FFFFFF"/>
            <w:vAlign w:val="top"/>
          </w:tcPr>
          <w:p w14:paraId="4DCF9DF8">
            <w:pPr>
              <w:spacing w:before="0" w:after="0" w:line="252" w:lineRule="auto"/>
              <w:jc w:val="left"/>
            </w:pPr>
            <w:r>
              <w:rPr>
                <w:b w:val="0"/>
                <w:sz w:val="18"/>
              </w:rPr>
              <w:t>Up to 500 req/sec</w:t>
            </w:r>
          </w:p>
        </w:tc>
      </w:tr>
      <w:tr w14:paraId="7EBE651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11" w:type="dxa"/>
            <w:shd w:val="clear" w:color="auto" w:fill="F7FAFC"/>
            <w:vAlign w:val="top"/>
          </w:tcPr>
          <w:p w14:paraId="6F15F987">
            <w:pPr>
              <w:spacing w:before="0" w:after="0" w:line="252" w:lineRule="auto"/>
              <w:jc w:val="left"/>
            </w:pPr>
            <w:r>
              <w:rPr>
                <w:b w:val="0"/>
                <w:sz w:val="18"/>
              </w:rPr>
              <w:t>NFR-03</w:t>
            </w:r>
          </w:p>
        </w:tc>
        <w:tc>
          <w:tcPr>
            <w:tcW w:w="1667" w:type="dxa"/>
            <w:shd w:val="clear" w:color="auto" w:fill="F7FAFC"/>
            <w:vAlign w:val="top"/>
          </w:tcPr>
          <w:p w14:paraId="5E74F4D8">
            <w:pPr>
              <w:spacing w:before="0" w:after="0" w:line="252" w:lineRule="auto"/>
              <w:jc w:val="left"/>
            </w:pPr>
            <w:r>
              <w:rPr>
                <w:b w:val="0"/>
                <w:sz w:val="18"/>
              </w:rPr>
              <w:t>Security</w:t>
            </w:r>
          </w:p>
        </w:tc>
        <w:tc>
          <w:tcPr>
            <w:tcW w:w="4167" w:type="dxa"/>
            <w:shd w:val="clear" w:color="auto" w:fill="F7FAFC"/>
            <w:vAlign w:val="top"/>
          </w:tcPr>
          <w:p w14:paraId="472FA4E2">
            <w:pPr>
              <w:spacing w:before="0" w:after="0" w:line="252" w:lineRule="auto"/>
              <w:jc w:val="left"/>
            </w:pPr>
            <w:r>
              <w:rPr>
                <w:b w:val="0"/>
                <w:sz w:val="18"/>
              </w:rPr>
              <w:t>All data in transit must be encrypted.</w:t>
            </w:r>
          </w:p>
        </w:tc>
        <w:tc>
          <w:tcPr>
            <w:tcW w:w="2084" w:type="dxa"/>
            <w:shd w:val="clear" w:color="auto" w:fill="F7FAFC"/>
            <w:vAlign w:val="top"/>
          </w:tcPr>
          <w:p w14:paraId="4026BECC">
            <w:pPr>
              <w:spacing w:before="0" w:after="0" w:line="252" w:lineRule="auto"/>
              <w:jc w:val="left"/>
            </w:pPr>
            <w:r>
              <w:rPr>
                <w:b w:val="0"/>
                <w:sz w:val="18"/>
              </w:rPr>
              <w:t>TLS 1.2 or higher</w:t>
            </w:r>
          </w:p>
        </w:tc>
      </w:tr>
      <w:tr w14:paraId="6A5C67A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11" w:type="dxa"/>
            <w:shd w:val="clear" w:color="auto" w:fill="FFFFFF"/>
            <w:vAlign w:val="top"/>
          </w:tcPr>
          <w:p w14:paraId="160AFE94">
            <w:pPr>
              <w:spacing w:before="0" w:after="0" w:line="252" w:lineRule="auto"/>
              <w:jc w:val="left"/>
            </w:pPr>
            <w:r>
              <w:rPr>
                <w:b w:val="0"/>
                <w:sz w:val="18"/>
              </w:rPr>
              <w:t>NFR-04</w:t>
            </w:r>
          </w:p>
        </w:tc>
        <w:tc>
          <w:tcPr>
            <w:tcW w:w="1667" w:type="dxa"/>
            <w:shd w:val="clear" w:color="auto" w:fill="FFFFFF"/>
            <w:vAlign w:val="top"/>
          </w:tcPr>
          <w:p w14:paraId="74610C30">
            <w:pPr>
              <w:spacing w:before="0" w:after="0" w:line="252" w:lineRule="auto"/>
              <w:jc w:val="left"/>
            </w:pPr>
            <w:r>
              <w:rPr>
                <w:b w:val="0"/>
                <w:sz w:val="18"/>
              </w:rPr>
              <w:t>Availability</w:t>
            </w:r>
          </w:p>
        </w:tc>
        <w:tc>
          <w:tcPr>
            <w:tcW w:w="4167" w:type="dxa"/>
            <w:shd w:val="clear" w:color="auto" w:fill="FFFFFF"/>
            <w:vAlign w:val="top"/>
          </w:tcPr>
          <w:p w14:paraId="1F332686">
            <w:pPr>
              <w:spacing w:before="0" w:after="0" w:line="252" w:lineRule="auto"/>
              <w:jc w:val="left"/>
            </w:pPr>
            <w:r>
              <w:rPr>
                <w:b w:val="0"/>
                <w:sz w:val="18"/>
              </w:rPr>
              <w:t>The cloud backend must be highly available.</w:t>
            </w:r>
          </w:p>
        </w:tc>
        <w:tc>
          <w:tcPr>
            <w:tcW w:w="2084" w:type="dxa"/>
            <w:shd w:val="clear" w:color="auto" w:fill="FFFFFF"/>
            <w:vAlign w:val="top"/>
          </w:tcPr>
          <w:p w14:paraId="591E5EFF">
            <w:pPr>
              <w:spacing w:before="0" w:after="0" w:line="252" w:lineRule="auto"/>
              <w:jc w:val="left"/>
            </w:pPr>
            <w:r>
              <w:rPr>
                <w:b w:val="0"/>
                <w:sz w:val="18"/>
              </w:rPr>
              <w:t>99.9% Uptime</w:t>
            </w:r>
          </w:p>
        </w:tc>
      </w:tr>
      <w:tr w14:paraId="62A537C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11" w:type="dxa"/>
            <w:shd w:val="clear" w:color="auto" w:fill="F7FAFC"/>
            <w:vAlign w:val="top"/>
          </w:tcPr>
          <w:p w14:paraId="608174E8">
            <w:pPr>
              <w:spacing w:before="0" w:after="0" w:line="252" w:lineRule="auto"/>
              <w:jc w:val="left"/>
            </w:pPr>
            <w:r>
              <w:rPr>
                <w:b w:val="0"/>
                <w:sz w:val="18"/>
              </w:rPr>
              <w:t>NFR-05</w:t>
            </w:r>
          </w:p>
        </w:tc>
        <w:tc>
          <w:tcPr>
            <w:tcW w:w="1667" w:type="dxa"/>
            <w:shd w:val="clear" w:color="auto" w:fill="F7FAFC"/>
            <w:vAlign w:val="top"/>
          </w:tcPr>
          <w:p w14:paraId="7D58627E">
            <w:pPr>
              <w:spacing w:before="0" w:after="0" w:line="252" w:lineRule="auto"/>
              <w:jc w:val="left"/>
            </w:pPr>
            <w:r>
              <w:rPr>
                <w:b w:val="0"/>
                <w:sz w:val="18"/>
              </w:rPr>
              <w:t>Usability</w:t>
            </w:r>
          </w:p>
        </w:tc>
        <w:tc>
          <w:tcPr>
            <w:tcW w:w="4167" w:type="dxa"/>
            <w:shd w:val="clear" w:color="auto" w:fill="F7FAFC"/>
            <w:vAlign w:val="top"/>
          </w:tcPr>
          <w:p w14:paraId="3FB5EEB2">
            <w:pPr>
              <w:spacing w:before="0" w:after="0" w:line="252" w:lineRule="auto"/>
              <w:jc w:val="left"/>
            </w:pPr>
            <w:r>
              <w:rPr>
                <w:b w:val="0"/>
                <w:sz w:val="18"/>
              </w:rPr>
              <w:t>The frontend dashboard must render properly on mobile devices.</w:t>
            </w:r>
          </w:p>
        </w:tc>
        <w:tc>
          <w:tcPr>
            <w:tcW w:w="2084" w:type="dxa"/>
            <w:shd w:val="clear" w:color="auto" w:fill="F7FAFC"/>
            <w:vAlign w:val="top"/>
          </w:tcPr>
          <w:p w14:paraId="32121CED">
            <w:pPr>
              <w:spacing w:before="0" w:after="0" w:line="252" w:lineRule="auto"/>
              <w:jc w:val="left"/>
            </w:pPr>
            <w:r>
              <w:rPr>
                <w:b w:val="0"/>
                <w:sz w:val="18"/>
              </w:rPr>
              <w:t>100% score on Lighthouse Mobile Test</w:t>
            </w:r>
          </w:p>
        </w:tc>
      </w:tr>
    </w:tbl>
    <w:p w14:paraId="42E82945">
      <w:pPr>
        <w:spacing w:before="0" w:after="0" w:line="120" w:lineRule="exact"/>
      </w:pPr>
    </w:p>
    <w:p w14:paraId="3913029E">
      <w:pPr>
        <w:pStyle w:val="3"/>
      </w:pPr>
      <w:bookmarkStart w:id="52" w:name="_Toc20076"/>
      <w:r>
        <w:t>3.5 System Modeling and Use Cases</w:t>
      </w:r>
      <w:bookmarkEnd w:id="52"/>
    </w:p>
    <w:p w14:paraId="495343BF">
      <w:pPr>
        <w:jc w:val="both"/>
      </w:pPr>
      <w:r>
        <w:rPr>
          <w:b w:val="0"/>
        </w:rPr>
        <w:t>To visualize the interactions between actors and the system, Unified Modeling Language (UML) models were developed. The Use Case model defines the boundaries of the system from a user's perspective.</w:t>
      </w:r>
    </w:p>
    <w:p w14:paraId="7C8EAB10">
      <w:pPr>
        <w:pStyle w:val="4"/>
      </w:pPr>
      <w:bookmarkStart w:id="53" w:name="_Toc23062"/>
      <w:r>
        <w:t>3.5.1 Primary Use Cases</w:t>
      </w:r>
      <w:bookmarkEnd w:id="53"/>
    </w:p>
    <w:p w14:paraId="67F46F76">
      <w:pPr>
        <w:pStyle w:val="168"/>
      </w:pPr>
      <w:r>
        <w:t>Table 3.2: Use Case: UC-01 Receive Diagnostic Alert</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55DC5E6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257" w:type="dxa"/>
            <w:shd w:val="clear" w:color="auto" w:fill="1B365D"/>
            <w:vAlign w:val="center"/>
          </w:tcPr>
          <w:p w14:paraId="567660D1">
            <w:pPr>
              <w:spacing w:before="0" w:after="0" w:line="252" w:lineRule="auto"/>
              <w:jc w:val="left"/>
            </w:pPr>
            <w:r>
              <w:rPr>
                <w:b/>
                <w:color w:val="FFFFFF"/>
                <w:sz w:val="18"/>
              </w:rPr>
              <w:t>Attribute</w:t>
            </w:r>
          </w:p>
        </w:tc>
        <w:tc>
          <w:tcPr>
            <w:tcW w:w="6772" w:type="dxa"/>
            <w:shd w:val="clear" w:color="auto" w:fill="1B365D"/>
            <w:vAlign w:val="center"/>
          </w:tcPr>
          <w:p w14:paraId="16AB5B31">
            <w:pPr>
              <w:spacing w:before="0" w:after="0" w:line="252" w:lineRule="auto"/>
              <w:jc w:val="left"/>
            </w:pPr>
            <w:r>
              <w:rPr>
                <w:b/>
                <w:color w:val="FFFFFF"/>
                <w:sz w:val="18"/>
              </w:rPr>
              <w:t>Description</w:t>
            </w:r>
          </w:p>
        </w:tc>
      </w:tr>
      <w:tr w14:paraId="4C982E3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7FAFC"/>
            <w:vAlign w:val="top"/>
          </w:tcPr>
          <w:p w14:paraId="47E69B49">
            <w:pPr>
              <w:spacing w:before="0" w:after="0" w:line="252" w:lineRule="auto"/>
              <w:jc w:val="left"/>
            </w:pPr>
            <w:r>
              <w:rPr>
                <w:b w:val="0"/>
                <w:sz w:val="18"/>
              </w:rPr>
              <w:t>Actor</w:t>
            </w:r>
          </w:p>
        </w:tc>
        <w:tc>
          <w:tcPr>
            <w:tcW w:w="6772" w:type="dxa"/>
            <w:shd w:val="clear" w:color="auto" w:fill="F7FAFC"/>
            <w:vAlign w:val="top"/>
          </w:tcPr>
          <w:p w14:paraId="68974EAD">
            <w:pPr>
              <w:spacing w:before="0" w:after="0" w:line="252" w:lineRule="auto"/>
              <w:jc w:val="left"/>
            </w:pPr>
            <w:r>
              <w:rPr>
                <w:b w:val="0"/>
                <w:sz w:val="18"/>
              </w:rPr>
              <w:t>End User, Maintenance Technician</w:t>
            </w:r>
          </w:p>
        </w:tc>
      </w:tr>
      <w:tr w14:paraId="5E34C18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FFFFF"/>
            <w:vAlign w:val="top"/>
          </w:tcPr>
          <w:p w14:paraId="318869B4">
            <w:pPr>
              <w:spacing w:before="0" w:after="0" w:line="252" w:lineRule="auto"/>
              <w:jc w:val="left"/>
            </w:pPr>
            <w:r>
              <w:rPr>
                <w:b w:val="0"/>
                <w:sz w:val="18"/>
              </w:rPr>
              <w:t>Precondition</w:t>
            </w:r>
          </w:p>
        </w:tc>
        <w:tc>
          <w:tcPr>
            <w:tcW w:w="6772" w:type="dxa"/>
            <w:shd w:val="clear" w:color="auto" w:fill="FFFFFF"/>
            <w:vAlign w:val="top"/>
          </w:tcPr>
          <w:p w14:paraId="66BE785E">
            <w:pPr>
              <w:spacing w:before="0" w:after="0" w:line="252" w:lineRule="auto"/>
              <w:jc w:val="left"/>
            </w:pPr>
            <w:r>
              <w:rPr>
                <w:b w:val="0"/>
                <w:sz w:val="18"/>
              </w:rPr>
              <w:t>User is logged in; Edge device is transmitting data.</w:t>
            </w:r>
          </w:p>
        </w:tc>
      </w:tr>
      <w:tr w14:paraId="5565177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7FAFC"/>
            <w:vAlign w:val="top"/>
          </w:tcPr>
          <w:p w14:paraId="602C9DC4">
            <w:pPr>
              <w:spacing w:before="0" w:after="0" w:line="252" w:lineRule="auto"/>
              <w:jc w:val="left"/>
            </w:pPr>
            <w:r>
              <w:rPr>
                <w:b w:val="0"/>
                <w:sz w:val="18"/>
              </w:rPr>
              <w:t>Trigger</w:t>
            </w:r>
          </w:p>
        </w:tc>
        <w:tc>
          <w:tcPr>
            <w:tcW w:w="6772" w:type="dxa"/>
            <w:shd w:val="clear" w:color="auto" w:fill="F7FAFC"/>
            <w:vAlign w:val="top"/>
          </w:tcPr>
          <w:p w14:paraId="2ACAE6D6">
            <w:pPr>
              <w:spacing w:before="0" w:after="0" w:line="252" w:lineRule="auto"/>
              <w:jc w:val="left"/>
            </w:pPr>
            <w:r>
              <w:rPr>
                <w:b w:val="0"/>
                <w:sz w:val="18"/>
              </w:rPr>
              <w:t>Diagnostic Engine detects an anomaly (e.g., Voltage &gt; 14.4V).</w:t>
            </w:r>
          </w:p>
        </w:tc>
      </w:tr>
      <w:tr w14:paraId="6F2638A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FFFFF"/>
            <w:vAlign w:val="top"/>
          </w:tcPr>
          <w:p w14:paraId="2EBE2ED6">
            <w:pPr>
              <w:spacing w:before="0" w:after="0" w:line="252" w:lineRule="auto"/>
              <w:jc w:val="left"/>
            </w:pPr>
            <w:r>
              <w:rPr>
                <w:b w:val="0"/>
                <w:sz w:val="18"/>
              </w:rPr>
              <w:t>Main Flow</w:t>
            </w:r>
          </w:p>
        </w:tc>
        <w:tc>
          <w:tcPr>
            <w:tcW w:w="6772" w:type="dxa"/>
            <w:shd w:val="clear" w:color="auto" w:fill="FFFFFF"/>
            <w:vAlign w:val="top"/>
          </w:tcPr>
          <w:p w14:paraId="75E29937">
            <w:pPr>
              <w:spacing w:before="0" w:after="20" w:line="252" w:lineRule="auto"/>
              <w:jc w:val="left"/>
            </w:pPr>
            <w:r>
              <w:rPr>
                <w:b w:val="0"/>
                <w:sz w:val="18"/>
              </w:rPr>
              <w:t>1. Backend generates Alert.</w:t>
            </w:r>
          </w:p>
          <w:p w14:paraId="5FBFFB0D">
            <w:pPr>
              <w:spacing w:before="0" w:after="20" w:line="252" w:lineRule="auto"/>
              <w:jc w:val="left"/>
            </w:pPr>
            <w:r>
              <w:rPr>
                <w:b w:val="0"/>
                <w:sz w:val="18"/>
              </w:rPr>
              <w:t>2. User receives notification on Dashboard.</w:t>
            </w:r>
          </w:p>
          <w:p w14:paraId="6A86E856">
            <w:pPr>
              <w:spacing w:before="0" w:after="20" w:line="252" w:lineRule="auto"/>
              <w:jc w:val="left"/>
            </w:pPr>
            <w:r>
              <w:rPr>
                <w:b w:val="0"/>
                <w:sz w:val="18"/>
              </w:rPr>
              <w:t>3. User clicks alert to view details.</w:t>
            </w:r>
          </w:p>
          <w:p w14:paraId="45316BCE">
            <w:pPr>
              <w:spacing w:before="0" w:after="0" w:line="252" w:lineRule="auto"/>
              <w:jc w:val="left"/>
            </w:pPr>
            <w:r>
              <w:rPr>
                <w:b w:val="0"/>
                <w:sz w:val="18"/>
              </w:rPr>
              <w:t>4. User acknowledges the alert.</w:t>
            </w:r>
          </w:p>
        </w:tc>
      </w:tr>
      <w:tr w14:paraId="6F15DFE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7FAFC"/>
            <w:vAlign w:val="top"/>
          </w:tcPr>
          <w:p w14:paraId="403BF6D6">
            <w:pPr>
              <w:spacing w:before="0" w:after="0" w:line="252" w:lineRule="auto"/>
              <w:jc w:val="left"/>
            </w:pPr>
            <w:r>
              <w:rPr>
                <w:b w:val="0"/>
                <w:sz w:val="18"/>
              </w:rPr>
              <w:t>Alternative Flow</w:t>
            </w:r>
          </w:p>
        </w:tc>
        <w:tc>
          <w:tcPr>
            <w:tcW w:w="6772" w:type="dxa"/>
            <w:shd w:val="clear" w:color="auto" w:fill="F7FAFC"/>
            <w:vAlign w:val="top"/>
          </w:tcPr>
          <w:p w14:paraId="2A32B8D6">
            <w:pPr>
              <w:spacing w:before="0" w:after="0" w:line="252" w:lineRule="auto"/>
              <w:jc w:val="left"/>
            </w:pPr>
            <w:r>
              <w:rPr>
                <w:b w:val="0"/>
                <w:sz w:val="18"/>
              </w:rPr>
              <w:t>If anomaly resolves naturally, the alert state changes from 'Active' to 'Resolved' automatically.</w:t>
            </w:r>
          </w:p>
        </w:tc>
      </w:tr>
    </w:tbl>
    <w:p w14:paraId="0504437F">
      <w:pPr>
        <w:spacing w:before="0" w:after="0" w:line="120" w:lineRule="exact"/>
      </w:pPr>
    </w:p>
    <w:p w14:paraId="3C1FEFB5">
      <w:pPr>
        <w:pStyle w:val="4"/>
      </w:pPr>
      <w:bookmarkStart w:id="54" w:name="_Toc27732"/>
      <w:r>
        <w:t>3.5.2 Sequence Diagram Descriptions</w:t>
      </w:r>
      <w:bookmarkEnd w:id="54"/>
    </w:p>
    <w:p w14:paraId="6C7DBEDE">
      <w:pPr>
        <w:jc w:val="both"/>
      </w:pPr>
      <w:r>
        <w:rPr>
          <w:b w:val="0"/>
        </w:rPr>
        <w:t>While visual sequence diagrams were generated during design, the logical flow of the critical 'Telemetry Ingestion and Diagnosis' sequence is documented as follows:</w:t>
      </w:r>
    </w:p>
    <w:p w14:paraId="5A61677D">
      <w:pPr>
        <w:pStyle w:val="23"/>
        <w:jc w:val="both"/>
      </w:pPr>
      <w:r>
        <w:rPr>
          <w:b w:val="0"/>
        </w:rPr>
        <w:t>1. ESP32 Sensor takes analog reading (Voltage, Current).</w:t>
      </w:r>
    </w:p>
    <w:p w14:paraId="6E5E585F">
      <w:pPr>
        <w:pStyle w:val="23"/>
        <w:jc w:val="both"/>
      </w:pPr>
      <w:r>
        <w:rPr>
          <w:b w:val="0"/>
        </w:rPr>
        <w:t>2. ESP32 applies calibration and formats JSON payload.</w:t>
      </w:r>
    </w:p>
    <w:p w14:paraId="4F1E9FB6">
      <w:pPr>
        <w:pStyle w:val="23"/>
        <w:jc w:val="both"/>
      </w:pPr>
      <w:r>
        <w:rPr>
          <w:b w:val="0"/>
        </w:rPr>
        <w:t>3. ESP32 sends HTTP POST /api/telemetry to FastAPI Backend.</w:t>
      </w:r>
    </w:p>
    <w:p w14:paraId="6D674B42">
      <w:pPr>
        <w:pStyle w:val="23"/>
        <w:jc w:val="both"/>
      </w:pPr>
      <w:r>
        <w:rPr>
          <w:b w:val="0"/>
        </w:rPr>
        <w:t>4. FastAPI Router validates payload via Pydantic model.</w:t>
      </w:r>
    </w:p>
    <w:p w14:paraId="073CA59C">
      <w:pPr>
        <w:pStyle w:val="23"/>
        <w:jc w:val="both"/>
      </w:pPr>
      <w:r>
        <w:rPr>
          <w:b w:val="0"/>
        </w:rPr>
        <w:t>5. Router calls DiagnosticEngine.evaluate(telemetry).</w:t>
      </w:r>
    </w:p>
    <w:p w14:paraId="205E770A">
      <w:pPr>
        <w:pStyle w:val="23"/>
        <w:jc w:val="both"/>
      </w:pPr>
      <w:r>
        <w:rPr>
          <w:b w:val="0"/>
        </w:rPr>
        <w:t>6. Diagnostic Engine checks rules. (If anomaly found -&gt; Create Alert object).</w:t>
      </w:r>
    </w:p>
    <w:p w14:paraId="4845881B">
      <w:pPr>
        <w:pStyle w:val="23"/>
        <w:jc w:val="both"/>
      </w:pPr>
      <w:r>
        <w:rPr>
          <w:b w:val="0"/>
        </w:rPr>
        <w:t>7. Router uses SQLAlchemy to commit Telemetry and Alert to PostgreSQL.</w:t>
      </w:r>
    </w:p>
    <w:p w14:paraId="5AC4040D">
      <w:pPr>
        <w:pStyle w:val="23"/>
        <w:jc w:val="both"/>
      </w:pPr>
      <w:r>
        <w:rPr>
          <w:b w:val="0"/>
        </w:rPr>
        <w:t>8. Router returns 201 Created to ESP32.</w:t>
      </w:r>
    </w:p>
    <w:p w14:paraId="2942CEC5">
      <w:pPr>
        <w:pStyle w:val="23"/>
        <w:jc w:val="both"/>
      </w:pPr>
      <w:r>
        <w:rPr>
          <w:b w:val="0"/>
        </w:rPr>
        <w:t>9. React Frontend (polling or WebSockets) fetches latest alerts.</w:t>
      </w:r>
    </w:p>
    <w:p w14:paraId="32B02586">
      <w:pPr>
        <w:pStyle w:val="23"/>
        <w:jc w:val="both"/>
      </w:pPr>
      <w:r>
        <w:rPr>
          <w:b w:val="0"/>
        </w:rPr>
        <w:t>10. Dashboard updates UI state to warn the End User.</w:t>
      </w:r>
    </w:p>
    <w:tbl>
      <w:tblPr>
        <w:tblStyle w:val="12"/>
        <w:tblW w:w="0" w:type="auto"/>
        <w:jc w:val="center"/>
        <w:tblBorders>
          <w:top w:val="single" w:color="2B6CB0" w:sz="4" w:space="0"/>
          <w:left w:val="single" w:color="2B6CB0" w:sz="24" w:space="0"/>
          <w:bottom w:val="single" w:color="2B6CB0" w:sz="4" w:space="0"/>
          <w:right w:val="single" w:color="2B6CB0" w:sz="4" w:space="0"/>
          <w:insideH w:val="none" w:color="auto" w:sz="0" w:space="0"/>
          <w:insideV w:val="none" w:color="auto" w:sz="0" w:space="0"/>
        </w:tblBorders>
        <w:tblLayout w:type="fixed"/>
        <w:tblCellMar>
          <w:top w:w="100" w:type="dxa"/>
          <w:left w:w="160" w:type="dxa"/>
          <w:bottom w:w="100" w:type="dxa"/>
          <w:right w:w="120" w:type="dxa"/>
        </w:tblCellMar>
      </w:tblPr>
      <w:tblGrid>
        <w:gridCol w:w="9029"/>
      </w:tblGrid>
      <w:tr w14:paraId="4F50559E">
        <w:tblPrEx>
          <w:tblBorders>
            <w:top w:val="single" w:color="2B6CB0" w:sz="4" w:space="0"/>
            <w:left w:val="single" w:color="2B6CB0" w:sz="24" w:space="0"/>
            <w:bottom w:val="single" w:color="2B6CB0" w:sz="4" w:space="0"/>
            <w:right w:val="single" w:color="2B6CB0" w:sz="4" w:space="0"/>
            <w:insideH w:val="none" w:color="auto" w:sz="0" w:space="0"/>
            <w:insideV w:val="none" w:color="auto" w:sz="0" w:space="0"/>
          </w:tblBorders>
          <w:tblCellMar>
            <w:top w:w="100" w:type="dxa"/>
            <w:left w:w="160" w:type="dxa"/>
            <w:bottom w:w="100" w:type="dxa"/>
            <w:right w:w="120" w:type="dxa"/>
          </w:tblCellMar>
        </w:tblPrEx>
        <w:trPr>
          <w:jc w:val="center"/>
        </w:trPr>
        <w:tc>
          <w:tcPr>
            <w:tcW w:w="9029" w:type="dxa"/>
            <w:shd w:val="clear" w:color="auto" w:fill="EBF8FF"/>
          </w:tcPr>
          <w:p w14:paraId="401B78EE">
            <w:pPr>
              <w:spacing w:after="40"/>
            </w:pPr>
            <w:r>
              <w:rPr>
                <w:b/>
                <w:color w:val="2B6CB0"/>
                <w:sz w:val="20"/>
              </w:rPr>
              <w:t>Architectural Decision</w:t>
            </w:r>
          </w:p>
          <w:p w14:paraId="73614730">
            <w:pPr>
              <w:spacing w:after="40"/>
              <w:jc w:val="both"/>
            </w:pPr>
            <w:r>
              <w:rPr>
                <w:b w:val="0"/>
                <w:sz w:val="19"/>
              </w:rPr>
              <w:t>We chose HTTP polling for the initial dashboard implementation over WebSockets to reduce backend state management complexity. Given the 10-second aggregation window at the edge, a 5-second polling interval on the frontend provides near real-time UX without overloading the server.</w:t>
            </w:r>
          </w:p>
        </w:tc>
      </w:tr>
    </w:tbl>
    <w:p w14:paraId="61F9B72F">
      <w:pPr>
        <w:spacing w:before="0" w:after="0" w:line="160" w:lineRule="exact"/>
      </w:pPr>
    </w:p>
    <w:p w14:paraId="209038DC">
      <w:pPr>
        <w:pStyle w:val="3"/>
      </w:pPr>
      <w:bookmarkStart w:id="55" w:name="_Toc20889"/>
      <w:r>
        <w:t>3.6 Data Requirements and Domain Analysis</w:t>
      </w:r>
      <w:bookmarkEnd w:id="55"/>
    </w:p>
    <w:p w14:paraId="78F20AD9">
      <w:pPr>
        <w:jc w:val="both"/>
      </w:pPr>
      <w:r>
        <w:rPr>
          <w:b w:val="0"/>
        </w:rPr>
        <w:t>The system requires a highly structured relational data model to maintain the integrity of users, panels, telemetry, and alerts. A preliminary domain analysis identified the following core entities:</w:t>
      </w:r>
    </w:p>
    <w:p w14:paraId="684162E2">
      <w:pPr>
        <w:pStyle w:val="23"/>
        <w:jc w:val="both"/>
      </w:pPr>
      <w:r>
        <w:rPr>
          <w:b w:val="0"/>
        </w:rPr>
        <w:t>User: Represents a system owner. Contains authentication credentials and preferences.</w:t>
      </w:r>
    </w:p>
    <w:p w14:paraId="368C7BA4">
      <w:pPr>
        <w:pStyle w:val="23"/>
        <w:jc w:val="both"/>
      </w:pPr>
      <w:r>
        <w:rPr>
          <w:b w:val="0"/>
        </w:rPr>
        <w:t>Panel: Represents a physical solar installation. Linked to a User. Contains hardware metadata (max voltage rating, location).</w:t>
      </w:r>
    </w:p>
    <w:p w14:paraId="534076D7">
      <w:pPr>
        <w:pStyle w:val="23"/>
        <w:jc w:val="both"/>
      </w:pPr>
      <w:r>
        <w:rPr>
          <w:b w:val="0"/>
        </w:rPr>
        <w:t>Telemetry: Time-series data points (voltage, current, power) linked to a specific Panel.</w:t>
      </w:r>
    </w:p>
    <w:p w14:paraId="43FE02B4">
      <w:pPr>
        <w:pStyle w:val="23"/>
        <w:jc w:val="both"/>
      </w:pPr>
      <w:r>
        <w:rPr>
          <w:b w:val="0"/>
        </w:rPr>
        <w:t>Alert: A diagnostic event generated by the engine, linked to a Panel, containing severity, message, and acknowledgement status.</w:t>
      </w:r>
    </w:p>
    <w:p w14:paraId="72B3E07C">
      <w:pPr>
        <w:pStyle w:val="3"/>
      </w:pPr>
      <w:bookmarkStart w:id="56" w:name="_Toc23229"/>
      <w:r>
        <w:t>3.7 User Personas</w:t>
      </w:r>
      <w:bookmarkEnd w:id="56"/>
    </w:p>
    <w:p w14:paraId="3C30DBCF">
      <w:pPr>
        <w:jc w:val="both"/>
      </w:pPr>
      <w:r>
        <w:rPr>
          <w:b w:val="0"/>
        </w:rPr>
        <w:t>To keep requirements grounded in real people, three personas were synthesised from informal interviews with solar owners and installers.</w:t>
      </w:r>
    </w:p>
    <w:p w14:paraId="638EAA79">
      <w:pPr>
        <w:pStyle w:val="168"/>
      </w:pPr>
      <w:r>
        <w:t>Table 3.3: User Personas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596A970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806" w:type="dxa"/>
            <w:shd w:val="clear" w:color="auto" w:fill="1B365D"/>
            <w:vAlign w:val="center"/>
          </w:tcPr>
          <w:p w14:paraId="05E9816D">
            <w:pPr>
              <w:spacing w:before="0" w:after="0" w:line="252" w:lineRule="auto"/>
              <w:jc w:val="left"/>
            </w:pPr>
            <w:r>
              <w:rPr>
                <w:b/>
                <w:color w:val="FFFFFF"/>
                <w:sz w:val="18"/>
              </w:rPr>
              <w:t>Persona</w:t>
            </w:r>
          </w:p>
        </w:tc>
        <w:tc>
          <w:tcPr>
            <w:tcW w:w="2500" w:type="dxa"/>
            <w:shd w:val="clear" w:color="auto" w:fill="1B365D"/>
            <w:vAlign w:val="center"/>
          </w:tcPr>
          <w:p w14:paraId="26E1D775">
            <w:pPr>
              <w:spacing w:before="0" w:after="0" w:line="252" w:lineRule="auto"/>
              <w:jc w:val="left"/>
            </w:pPr>
            <w:r>
              <w:rPr>
                <w:b/>
                <w:color w:val="FFFFFF"/>
                <w:sz w:val="18"/>
              </w:rPr>
              <w:t>Profile</w:t>
            </w:r>
          </w:p>
        </w:tc>
        <w:tc>
          <w:tcPr>
            <w:tcW w:w="2222" w:type="dxa"/>
            <w:shd w:val="clear" w:color="auto" w:fill="1B365D"/>
            <w:vAlign w:val="center"/>
          </w:tcPr>
          <w:p w14:paraId="7CDB0D32">
            <w:pPr>
              <w:spacing w:before="0" w:after="0" w:line="252" w:lineRule="auto"/>
              <w:jc w:val="left"/>
            </w:pPr>
            <w:r>
              <w:rPr>
                <w:b/>
                <w:color w:val="FFFFFF"/>
                <w:sz w:val="18"/>
              </w:rPr>
              <w:t>Goals</w:t>
            </w:r>
          </w:p>
        </w:tc>
        <w:tc>
          <w:tcPr>
            <w:tcW w:w="2500" w:type="dxa"/>
            <w:shd w:val="clear" w:color="auto" w:fill="1B365D"/>
            <w:vAlign w:val="center"/>
          </w:tcPr>
          <w:p w14:paraId="2206FE9F">
            <w:pPr>
              <w:spacing w:before="0" w:after="0" w:line="252" w:lineRule="auto"/>
              <w:jc w:val="left"/>
            </w:pPr>
            <w:r>
              <w:rPr>
                <w:b/>
                <w:color w:val="FFFFFF"/>
                <w:sz w:val="18"/>
              </w:rPr>
              <w:t>Frustrations</w:t>
            </w:r>
          </w:p>
        </w:tc>
      </w:tr>
      <w:tr w14:paraId="07EC875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06" w:type="dxa"/>
            <w:shd w:val="clear" w:color="auto" w:fill="F7FAFC"/>
            <w:vAlign w:val="top"/>
          </w:tcPr>
          <w:p w14:paraId="4B0560F1">
            <w:pPr>
              <w:spacing w:before="0" w:after="0" w:line="252" w:lineRule="auto"/>
              <w:jc w:val="left"/>
            </w:pPr>
            <w:r>
              <w:rPr>
                <w:b w:val="0"/>
                <w:sz w:val="18"/>
              </w:rPr>
              <w:t>Tendai (Homeowner)</w:t>
            </w:r>
          </w:p>
        </w:tc>
        <w:tc>
          <w:tcPr>
            <w:tcW w:w="2500" w:type="dxa"/>
            <w:shd w:val="clear" w:color="auto" w:fill="F7FAFC"/>
            <w:vAlign w:val="top"/>
          </w:tcPr>
          <w:p w14:paraId="5D1FD7E2">
            <w:pPr>
              <w:spacing w:before="0" w:after="0" w:line="252" w:lineRule="auto"/>
              <w:jc w:val="left"/>
            </w:pPr>
            <w:r>
              <w:rPr>
                <w:b w:val="0"/>
                <w:sz w:val="18"/>
              </w:rPr>
              <w:t>42, teacher in Chitungwiza; 1.5 kW system bought during load-shedding.</w:t>
            </w:r>
          </w:p>
        </w:tc>
        <w:tc>
          <w:tcPr>
            <w:tcW w:w="2222" w:type="dxa"/>
            <w:shd w:val="clear" w:color="auto" w:fill="F7FAFC"/>
            <w:vAlign w:val="top"/>
          </w:tcPr>
          <w:p w14:paraId="525031FC">
            <w:pPr>
              <w:spacing w:before="0" w:after="0" w:line="252" w:lineRule="auto"/>
              <w:jc w:val="left"/>
            </w:pPr>
            <w:r>
              <w:rPr>
                <w:b w:val="0"/>
                <w:sz w:val="18"/>
              </w:rPr>
              <w:t>Know the battery is safe; avoid surprise blackouts.</w:t>
            </w:r>
          </w:p>
        </w:tc>
        <w:tc>
          <w:tcPr>
            <w:tcW w:w="2500" w:type="dxa"/>
            <w:shd w:val="clear" w:color="auto" w:fill="F7FAFC"/>
            <w:vAlign w:val="top"/>
          </w:tcPr>
          <w:p w14:paraId="1A540F41">
            <w:pPr>
              <w:spacing w:before="0" w:after="0" w:line="252" w:lineRule="auto"/>
              <w:jc w:val="left"/>
            </w:pPr>
            <w:r>
              <w:rPr>
                <w:b w:val="0"/>
                <w:sz w:val="18"/>
              </w:rPr>
              <w:t>Cannot interpret charge-controller LEDs; lost one battery already.</w:t>
            </w:r>
          </w:p>
        </w:tc>
      </w:tr>
      <w:tr w14:paraId="2155EAF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06" w:type="dxa"/>
            <w:shd w:val="clear" w:color="auto" w:fill="FFFFFF"/>
            <w:vAlign w:val="top"/>
          </w:tcPr>
          <w:p w14:paraId="41B9214A">
            <w:pPr>
              <w:spacing w:before="0" w:after="0" w:line="252" w:lineRule="auto"/>
              <w:jc w:val="left"/>
            </w:pPr>
            <w:r>
              <w:rPr>
                <w:b w:val="0"/>
                <w:sz w:val="18"/>
              </w:rPr>
              <w:t>Rumbi (Installer)</w:t>
            </w:r>
          </w:p>
        </w:tc>
        <w:tc>
          <w:tcPr>
            <w:tcW w:w="2500" w:type="dxa"/>
            <w:shd w:val="clear" w:color="auto" w:fill="FFFFFF"/>
            <w:vAlign w:val="top"/>
          </w:tcPr>
          <w:p w14:paraId="369F652C">
            <w:pPr>
              <w:spacing w:before="0" w:after="0" w:line="252" w:lineRule="auto"/>
              <w:jc w:val="left"/>
            </w:pPr>
            <w:r>
              <w:rPr>
                <w:b w:val="0"/>
                <w:sz w:val="18"/>
              </w:rPr>
              <w:t>31, runs a 3-person solar installation business.</w:t>
            </w:r>
          </w:p>
        </w:tc>
        <w:tc>
          <w:tcPr>
            <w:tcW w:w="2222" w:type="dxa"/>
            <w:shd w:val="clear" w:color="auto" w:fill="FFFFFF"/>
            <w:vAlign w:val="top"/>
          </w:tcPr>
          <w:p w14:paraId="13F83CEA">
            <w:pPr>
              <w:spacing w:before="0" w:after="0" w:line="252" w:lineRule="auto"/>
              <w:jc w:val="left"/>
            </w:pPr>
            <w:r>
              <w:rPr>
                <w:b w:val="0"/>
                <w:sz w:val="18"/>
              </w:rPr>
              <w:t>Diagnose remotely; prioritise call-outs.</w:t>
            </w:r>
          </w:p>
        </w:tc>
        <w:tc>
          <w:tcPr>
            <w:tcW w:w="2500" w:type="dxa"/>
            <w:shd w:val="clear" w:color="auto" w:fill="FFFFFF"/>
            <w:vAlign w:val="top"/>
          </w:tcPr>
          <w:p w14:paraId="4BB353AF">
            <w:pPr>
              <w:spacing w:before="0" w:after="0" w:line="252" w:lineRule="auto"/>
              <w:jc w:val="left"/>
            </w:pPr>
            <w:r>
              <w:rPr>
                <w:b w:val="0"/>
                <w:sz w:val="18"/>
              </w:rPr>
              <w:t>Wasted trips to sites where the fault was a loose cable.</w:t>
            </w:r>
          </w:p>
        </w:tc>
      </w:tr>
      <w:tr w14:paraId="369F31A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06" w:type="dxa"/>
            <w:shd w:val="clear" w:color="auto" w:fill="F7FAFC"/>
            <w:vAlign w:val="top"/>
          </w:tcPr>
          <w:p w14:paraId="1A83DD19">
            <w:pPr>
              <w:spacing w:before="0" w:after="0" w:line="252" w:lineRule="auto"/>
              <w:jc w:val="left"/>
            </w:pPr>
            <w:r>
              <w:rPr>
                <w:b w:val="0"/>
                <w:sz w:val="18"/>
              </w:rPr>
              <w:t>Farai (SME Owner)</w:t>
            </w:r>
          </w:p>
        </w:tc>
        <w:tc>
          <w:tcPr>
            <w:tcW w:w="2500" w:type="dxa"/>
            <w:shd w:val="clear" w:color="auto" w:fill="F7FAFC"/>
            <w:vAlign w:val="top"/>
          </w:tcPr>
          <w:p w14:paraId="78ADAA06">
            <w:pPr>
              <w:spacing w:before="0" w:after="0" w:line="252" w:lineRule="auto"/>
              <w:jc w:val="left"/>
            </w:pPr>
            <w:r>
              <w:rPr>
                <w:b w:val="0"/>
                <w:sz w:val="18"/>
              </w:rPr>
              <w:t>55, owns a rural grocery with a solar-powered fridge.</w:t>
            </w:r>
          </w:p>
        </w:tc>
        <w:tc>
          <w:tcPr>
            <w:tcW w:w="2222" w:type="dxa"/>
            <w:shd w:val="clear" w:color="auto" w:fill="F7FAFC"/>
            <w:vAlign w:val="top"/>
          </w:tcPr>
          <w:p w14:paraId="6328A0B2">
            <w:pPr>
              <w:spacing w:before="0" w:after="0" w:line="252" w:lineRule="auto"/>
              <w:jc w:val="left"/>
            </w:pPr>
            <w:r>
              <w:rPr>
                <w:b w:val="0"/>
                <w:sz w:val="18"/>
              </w:rPr>
              <w:t>Protect stock; get alerted before the fridge loses power.</w:t>
            </w:r>
          </w:p>
        </w:tc>
        <w:tc>
          <w:tcPr>
            <w:tcW w:w="2500" w:type="dxa"/>
            <w:shd w:val="clear" w:color="auto" w:fill="F7FAFC"/>
            <w:vAlign w:val="top"/>
          </w:tcPr>
          <w:p w14:paraId="49808D0E">
            <w:pPr>
              <w:spacing w:before="0" w:after="0" w:line="252" w:lineRule="auto"/>
              <w:jc w:val="left"/>
            </w:pPr>
            <w:r>
              <w:rPr>
                <w:b w:val="0"/>
                <w:sz w:val="18"/>
              </w:rPr>
              <w:t>No technician nearby; outages discovered only in the morning.</w:t>
            </w:r>
          </w:p>
        </w:tc>
      </w:tr>
    </w:tbl>
    <w:p w14:paraId="06418607">
      <w:pPr>
        <w:spacing w:before="0" w:after="0" w:line="120" w:lineRule="exact"/>
      </w:pPr>
    </w:p>
    <w:p w14:paraId="64D728C6">
      <w:pPr>
        <w:pStyle w:val="3"/>
      </w:pPr>
      <w:bookmarkStart w:id="57" w:name="_Toc11685"/>
      <w:r>
        <w:t>3.8 User Stories and Acceptance Criteria</w:t>
      </w:r>
      <w:bookmarkEnd w:id="57"/>
    </w:p>
    <w:p w14:paraId="59A89451">
      <w:pPr>
        <w:pStyle w:val="168"/>
      </w:pPr>
      <w:r>
        <w:t>Table 3.4: User Stories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28B03FF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019" w:type="dxa"/>
            <w:shd w:val="clear" w:color="auto" w:fill="1B365D"/>
            <w:vAlign w:val="center"/>
          </w:tcPr>
          <w:p w14:paraId="67AD3048">
            <w:pPr>
              <w:spacing w:before="0" w:after="0" w:line="252" w:lineRule="auto"/>
              <w:jc w:val="left"/>
            </w:pPr>
            <w:r>
              <w:rPr>
                <w:b/>
                <w:color w:val="FFFFFF"/>
                <w:sz w:val="18"/>
              </w:rPr>
              <w:t>ID</w:t>
            </w:r>
          </w:p>
        </w:tc>
        <w:tc>
          <w:tcPr>
            <w:tcW w:w="3786" w:type="dxa"/>
            <w:shd w:val="clear" w:color="auto" w:fill="1B365D"/>
            <w:vAlign w:val="center"/>
          </w:tcPr>
          <w:p w14:paraId="4919FE21">
            <w:pPr>
              <w:spacing w:before="0" w:after="0" w:line="252" w:lineRule="auto"/>
              <w:jc w:val="left"/>
            </w:pPr>
            <w:r>
              <w:rPr>
                <w:b/>
                <w:color w:val="FFFFFF"/>
                <w:sz w:val="18"/>
              </w:rPr>
              <w:t>User Story</w:t>
            </w:r>
          </w:p>
        </w:tc>
        <w:tc>
          <w:tcPr>
            <w:tcW w:w="3204" w:type="dxa"/>
            <w:shd w:val="clear" w:color="auto" w:fill="1B365D"/>
            <w:vAlign w:val="center"/>
          </w:tcPr>
          <w:p w14:paraId="4806B46D">
            <w:pPr>
              <w:spacing w:before="0" w:after="0" w:line="252" w:lineRule="auto"/>
              <w:jc w:val="left"/>
            </w:pPr>
            <w:r>
              <w:rPr>
                <w:b/>
                <w:color w:val="FFFFFF"/>
                <w:sz w:val="18"/>
              </w:rPr>
              <w:t>Acceptance Criteria</w:t>
            </w:r>
          </w:p>
        </w:tc>
        <w:tc>
          <w:tcPr>
            <w:tcW w:w="1019" w:type="dxa"/>
            <w:shd w:val="clear" w:color="auto" w:fill="1B365D"/>
            <w:vAlign w:val="center"/>
          </w:tcPr>
          <w:p w14:paraId="5CC18013">
            <w:pPr>
              <w:spacing w:before="0" w:after="0" w:line="252" w:lineRule="auto"/>
              <w:jc w:val="center"/>
            </w:pPr>
            <w:r>
              <w:rPr>
                <w:b/>
                <w:color w:val="FFFFFF"/>
                <w:sz w:val="18"/>
              </w:rPr>
              <w:t>Priority</w:t>
            </w:r>
          </w:p>
        </w:tc>
      </w:tr>
      <w:tr w14:paraId="32CAF01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19" w:type="dxa"/>
            <w:shd w:val="clear" w:color="auto" w:fill="F7FAFC"/>
            <w:vAlign w:val="top"/>
          </w:tcPr>
          <w:p w14:paraId="31F7D112">
            <w:pPr>
              <w:spacing w:before="0" w:after="0" w:line="252" w:lineRule="auto"/>
              <w:jc w:val="left"/>
            </w:pPr>
            <w:r>
              <w:rPr>
                <w:b w:val="0"/>
                <w:sz w:val="18"/>
              </w:rPr>
              <w:t>US-01</w:t>
            </w:r>
          </w:p>
        </w:tc>
        <w:tc>
          <w:tcPr>
            <w:tcW w:w="3786" w:type="dxa"/>
            <w:shd w:val="clear" w:color="auto" w:fill="F7FAFC"/>
            <w:vAlign w:val="top"/>
          </w:tcPr>
          <w:p w14:paraId="7F0EECE3">
            <w:pPr>
              <w:spacing w:before="0" w:after="0" w:line="252" w:lineRule="auto"/>
              <w:jc w:val="left"/>
            </w:pPr>
            <w:r>
              <w:rPr>
                <w:b w:val="0"/>
                <w:sz w:val="18"/>
              </w:rPr>
              <w:t>As a homeowner, I want to see live voltage and current so that I know my system is working.</w:t>
            </w:r>
          </w:p>
        </w:tc>
        <w:tc>
          <w:tcPr>
            <w:tcW w:w="3204" w:type="dxa"/>
            <w:shd w:val="clear" w:color="auto" w:fill="F7FAFC"/>
            <w:vAlign w:val="top"/>
          </w:tcPr>
          <w:p w14:paraId="0BBB93BC">
            <w:pPr>
              <w:spacing w:before="0" w:after="0" w:line="252" w:lineRule="auto"/>
              <w:jc w:val="left"/>
            </w:pPr>
            <w:r>
              <w:rPr>
                <w:b w:val="0"/>
                <w:sz w:val="18"/>
              </w:rPr>
              <w:t>Dashboard refreshes within 5 s of a new reading.</w:t>
            </w:r>
          </w:p>
        </w:tc>
        <w:tc>
          <w:tcPr>
            <w:tcW w:w="1019" w:type="dxa"/>
            <w:shd w:val="clear" w:color="auto" w:fill="F7FAFC"/>
            <w:vAlign w:val="top"/>
          </w:tcPr>
          <w:p w14:paraId="4C6C1EEC">
            <w:pPr>
              <w:spacing w:before="0" w:after="0" w:line="252" w:lineRule="auto"/>
              <w:jc w:val="center"/>
            </w:pPr>
            <w:r>
              <w:rPr>
                <w:b w:val="0"/>
                <w:sz w:val="18"/>
              </w:rPr>
              <w:t>Must</w:t>
            </w:r>
          </w:p>
        </w:tc>
      </w:tr>
      <w:tr w14:paraId="704012F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19" w:type="dxa"/>
            <w:shd w:val="clear" w:color="auto" w:fill="FFFFFF"/>
            <w:vAlign w:val="top"/>
          </w:tcPr>
          <w:p w14:paraId="5757BB8C">
            <w:pPr>
              <w:spacing w:before="0" w:after="0" w:line="252" w:lineRule="auto"/>
              <w:jc w:val="left"/>
            </w:pPr>
            <w:r>
              <w:rPr>
                <w:b w:val="0"/>
                <w:sz w:val="18"/>
              </w:rPr>
              <w:t>US-02</w:t>
            </w:r>
          </w:p>
        </w:tc>
        <w:tc>
          <w:tcPr>
            <w:tcW w:w="3786" w:type="dxa"/>
            <w:shd w:val="clear" w:color="auto" w:fill="FFFFFF"/>
            <w:vAlign w:val="top"/>
          </w:tcPr>
          <w:p w14:paraId="5A77E799">
            <w:pPr>
              <w:spacing w:before="0" w:after="0" w:line="252" w:lineRule="auto"/>
              <w:jc w:val="left"/>
            </w:pPr>
            <w:r>
              <w:rPr>
                <w:b w:val="0"/>
                <w:sz w:val="18"/>
              </w:rPr>
              <w:t>As a homeowner, I want a plain-language alert when the battery is at risk.</w:t>
            </w:r>
          </w:p>
        </w:tc>
        <w:tc>
          <w:tcPr>
            <w:tcW w:w="3204" w:type="dxa"/>
            <w:shd w:val="clear" w:color="auto" w:fill="FFFFFF"/>
            <w:vAlign w:val="top"/>
          </w:tcPr>
          <w:p w14:paraId="1C7354CA">
            <w:pPr>
              <w:spacing w:before="0" w:after="0" w:line="252" w:lineRule="auto"/>
              <w:jc w:val="left"/>
            </w:pPr>
            <w:r>
              <w:rPr>
                <w:b w:val="0"/>
                <w:sz w:val="18"/>
              </w:rPr>
              <w:t>Alert text contains cause + recommended action.</w:t>
            </w:r>
          </w:p>
        </w:tc>
        <w:tc>
          <w:tcPr>
            <w:tcW w:w="1019" w:type="dxa"/>
            <w:shd w:val="clear" w:color="auto" w:fill="FFFFFF"/>
            <w:vAlign w:val="top"/>
          </w:tcPr>
          <w:p w14:paraId="44F27350">
            <w:pPr>
              <w:spacing w:before="0" w:after="0" w:line="252" w:lineRule="auto"/>
              <w:jc w:val="center"/>
            </w:pPr>
            <w:r>
              <w:rPr>
                <w:b w:val="0"/>
                <w:sz w:val="18"/>
              </w:rPr>
              <w:t>Must</w:t>
            </w:r>
          </w:p>
        </w:tc>
      </w:tr>
      <w:tr w14:paraId="18719C9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19" w:type="dxa"/>
            <w:shd w:val="clear" w:color="auto" w:fill="F7FAFC"/>
            <w:vAlign w:val="top"/>
          </w:tcPr>
          <w:p w14:paraId="3BD5E339">
            <w:pPr>
              <w:spacing w:before="0" w:after="0" w:line="252" w:lineRule="auto"/>
              <w:jc w:val="left"/>
            </w:pPr>
            <w:r>
              <w:rPr>
                <w:b w:val="0"/>
                <w:sz w:val="18"/>
              </w:rPr>
              <w:t>US-03</w:t>
            </w:r>
          </w:p>
        </w:tc>
        <w:tc>
          <w:tcPr>
            <w:tcW w:w="3786" w:type="dxa"/>
            <w:shd w:val="clear" w:color="auto" w:fill="F7FAFC"/>
            <w:vAlign w:val="top"/>
          </w:tcPr>
          <w:p w14:paraId="6CC1976B">
            <w:pPr>
              <w:spacing w:before="0" w:after="0" w:line="252" w:lineRule="auto"/>
              <w:jc w:val="left"/>
            </w:pPr>
            <w:r>
              <w:rPr>
                <w:b w:val="0"/>
                <w:sz w:val="18"/>
              </w:rPr>
              <w:t>As an installer, I want reading history so that I can trace intermittent faults.</w:t>
            </w:r>
          </w:p>
        </w:tc>
        <w:tc>
          <w:tcPr>
            <w:tcW w:w="3204" w:type="dxa"/>
            <w:shd w:val="clear" w:color="auto" w:fill="F7FAFC"/>
            <w:vAlign w:val="top"/>
          </w:tcPr>
          <w:p w14:paraId="60C9C1F0">
            <w:pPr>
              <w:spacing w:before="0" w:after="0" w:line="252" w:lineRule="auto"/>
              <w:jc w:val="left"/>
            </w:pPr>
            <w:r>
              <w:rPr>
                <w:b w:val="0"/>
                <w:sz w:val="18"/>
              </w:rPr>
              <w:t>History page filters by time range; exports data.</w:t>
            </w:r>
          </w:p>
        </w:tc>
        <w:tc>
          <w:tcPr>
            <w:tcW w:w="1019" w:type="dxa"/>
            <w:shd w:val="clear" w:color="auto" w:fill="F7FAFC"/>
            <w:vAlign w:val="top"/>
          </w:tcPr>
          <w:p w14:paraId="6AEA0890">
            <w:pPr>
              <w:spacing w:before="0" w:after="0" w:line="252" w:lineRule="auto"/>
              <w:jc w:val="center"/>
            </w:pPr>
            <w:r>
              <w:rPr>
                <w:b w:val="0"/>
                <w:sz w:val="18"/>
              </w:rPr>
              <w:t>Must</w:t>
            </w:r>
          </w:p>
        </w:tc>
      </w:tr>
      <w:tr w14:paraId="42F430A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19" w:type="dxa"/>
            <w:shd w:val="clear" w:color="auto" w:fill="FFFFFF"/>
            <w:vAlign w:val="top"/>
          </w:tcPr>
          <w:p w14:paraId="43522F9F">
            <w:pPr>
              <w:spacing w:before="0" w:after="0" w:line="252" w:lineRule="auto"/>
              <w:jc w:val="left"/>
            </w:pPr>
            <w:r>
              <w:rPr>
                <w:b w:val="0"/>
                <w:sz w:val="18"/>
              </w:rPr>
              <w:t>US-04</w:t>
            </w:r>
          </w:p>
        </w:tc>
        <w:tc>
          <w:tcPr>
            <w:tcW w:w="3786" w:type="dxa"/>
            <w:shd w:val="clear" w:color="auto" w:fill="FFFFFF"/>
            <w:vAlign w:val="top"/>
          </w:tcPr>
          <w:p w14:paraId="6C073F0A">
            <w:pPr>
              <w:spacing w:before="0" w:after="0" w:line="252" w:lineRule="auto"/>
              <w:jc w:val="left"/>
            </w:pPr>
            <w:r>
              <w:rPr>
                <w:b w:val="0"/>
                <w:sz w:val="18"/>
              </w:rPr>
              <w:t>As an installer, I want alerts classified by severity.</w:t>
            </w:r>
          </w:p>
        </w:tc>
        <w:tc>
          <w:tcPr>
            <w:tcW w:w="3204" w:type="dxa"/>
            <w:shd w:val="clear" w:color="auto" w:fill="FFFFFF"/>
            <w:vAlign w:val="top"/>
          </w:tcPr>
          <w:p w14:paraId="48CF3E49">
            <w:pPr>
              <w:spacing w:before="0" w:after="0" w:line="252" w:lineRule="auto"/>
              <w:jc w:val="left"/>
            </w:pPr>
            <w:r>
              <w:rPr>
                <w:b w:val="0"/>
                <w:sz w:val="18"/>
              </w:rPr>
              <w:t>Each alert labelled NORMAL / WARNING / CRITICAL.</w:t>
            </w:r>
          </w:p>
        </w:tc>
        <w:tc>
          <w:tcPr>
            <w:tcW w:w="1019" w:type="dxa"/>
            <w:shd w:val="clear" w:color="auto" w:fill="FFFFFF"/>
            <w:vAlign w:val="top"/>
          </w:tcPr>
          <w:p w14:paraId="123558E8">
            <w:pPr>
              <w:spacing w:before="0" w:after="0" w:line="252" w:lineRule="auto"/>
              <w:jc w:val="center"/>
            </w:pPr>
            <w:r>
              <w:rPr>
                <w:b w:val="0"/>
                <w:sz w:val="18"/>
              </w:rPr>
              <w:t>Must</w:t>
            </w:r>
          </w:p>
        </w:tc>
      </w:tr>
      <w:tr w14:paraId="1FDA29B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19" w:type="dxa"/>
            <w:shd w:val="clear" w:color="auto" w:fill="F7FAFC"/>
            <w:vAlign w:val="top"/>
          </w:tcPr>
          <w:p w14:paraId="7B8544F1">
            <w:pPr>
              <w:spacing w:before="0" w:after="0" w:line="252" w:lineRule="auto"/>
              <w:jc w:val="left"/>
            </w:pPr>
            <w:r>
              <w:rPr>
                <w:b w:val="0"/>
                <w:sz w:val="18"/>
              </w:rPr>
              <w:t>US-05</w:t>
            </w:r>
          </w:p>
        </w:tc>
        <w:tc>
          <w:tcPr>
            <w:tcW w:w="3786" w:type="dxa"/>
            <w:shd w:val="clear" w:color="auto" w:fill="F7FAFC"/>
            <w:vAlign w:val="top"/>
          </w:tcPr>
          <w:p w14:paraId="72887767">
            <w:pPr>
              <w:spacing w:before="0" w:after="0" w:line="252" w:lineRule="auto"/>
              <w:jc w:val="left"/>
            </w:pPr>
            <w:r>
              <w:rPr>
                <w:b w:val="0"/>
                <w:sz w:val="18"/>
              </w:rPr>
              <w:t>As an owner, I want to acknowledge alerts so the list stays clean.</w:t>
            </w:r>
          </w:p>
        </w:tc>
        <w:tc>
          <w:tcPr>
            <w:tcW w:w="3204" w:type="dxa"/>
            <w:shd w:val="clear" w:color="auto" w:fill="F7FAFC"/>
            <w:vAlign w:val="top"/>
          </w:tcPr>
          <w:p w14:paraId="75295CBB">
            <w:pPr>
              <w:spacing w:before="0" w:after="0" w:line="252" w:lineRule="auto"/>
              <w:jc w:val="left"/>
            </w:pPr>
            <w:r>
              <w:rPr>
                <w:b w:val="0"/>
                <w:sz w:val="18"/>
              </w:rPr>
              <w:t>Acknowledged alerts move out of the active list.</w:t>
            </w:r>
          </w:p>
        </w:tc>
        <w:tc>
          <w:tcPr>
            <w:tcW w:w="1019" w:type="dxa"/>
            <w:shd w:val="clear" w:color="auto" w:fill="F7FAFC"/>
            <w:vAlign w:val="top"/>
          </w:tcPr>
          <w:p w14:paraId="1D81B68B">
            <w:pPr>
              <w:spacing w:before="0" w:after="0" w:line="252" w:lineRule="auto"/>
              <w:jc w:val="center"/>
            </w:pPr>
            <w:r>
              <w:rPr>
                <w:b w:val="0"/>
                <w:sz w:val="18"/>
              </w:rPr>
              <w:t>Should</w:t>
            </w:r>
          </w:p>
        </w:tc>
      </w:tr>
      <w:tr w14:paraId="68BC241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19" w:type="dxa"/>
            <w:shd w:val="clear" w:color="auto" w:fill="FFFFFF"/>
            <w:vAlign w:val="top"/>
          </w:tcPr>
          <w:p w14:paraId="00EE1599">
            <w:pPr>
              <w:spacing w:before="0" w:after="0" w:line="252" w:lineRule="auto"/>
              <w:jc w:val="left"/>
            </w:pPr>
            <w:r>
              <w:rPr>
                <w:b w:val="0"/>
                <w:sz w:val="18"/>
              </w:rPr>
              <w:t>US-06</w:t>
            </w:r>
          </w:p>
        </w:tc>
        <w:tc>
          <w:tcPr>
            <w:tcW w:w="3786" w:type="dxa"/>
            <w:shd w:val="clear" w:color="auto" w:fill="FFFFFF"/>
            <w:vAlign w:val="top"/>
          </w:tcPr>
          <w:p w14:paraId="7361B392">
            <w:pPr>
              <w:spacing w:before="0" w:after="0" w:line="252" w:lineRule="auto"/>
              <w:jc w:val="left"/>
            </w:pPr>
            <w:r>
              <w:rPr>
                <w:b w:val="0"/>
                <w:sz w:val="18"/>
              </w:rPr>
              <w:t>As an SME owner, I want SMS notifications.</w:t>
            </w:r>
          </w:p>
        </w:tc>
        <w:tc>
          <w:tcPr>
            <w:tcW w:w="3204" w:type="dxa"/>
            <w:shd w:val="clear" w:color="auto" w:fill="FFFFFF"/>
            <w:vAlign w:val="top"/>
          </w:tcPr>
          <w:p w14:paraId="5DB1FD38">
            <w:pPr>
              <w:spacing w:before="0" w:after="0" w:line="252" w:lineRule="auto"/>
              <w:jc w:val="left"/>
            </w:pPr>
            <w:r>
              <w:rPr>
                <w:b w:val="0"/>
                <w:sz w:val="18"/>
              </w:rPr>
              <w:t>SMS delivered within 60 s of a critical alert.</w:t>
            </w:r>
          </w:p>
        </w:tc>
        <w:tc>
          <w:tcPr>
            <w:tcW w:w="1019" w:type="dxa"/>
            <w:shd w:val="clear" w:color="auto" w:fill="FFFFFF"/>
            <w:vAlign w:val="top"/>
          </w:tcPr>
          <w:p w14:paraId="3C865501">
            <w:pPr>
              <w:spacing w:before="0" w:after="0" w:line="252" w:lineRule="auto"/>
              <w:jc w:val="center"/>
            </w:pPr>
            <w:r>
              <w:rPr>
                <w:b w:val="0"/>
                <w:sz w:val="18"/>
              </w:rPr>
              <w:t>Could</w:t>
            </w:r>
          </w:p>
        </w:tc>
      </w:tr>
      <w:tr w14:paraId="2BC88D7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019" w:type="dxa"/>
            <w:shd w:val="clear" w:color="auto" w:fill="F7FAFC"/>
            <w:vAlign w:val="top"/>
          </w:tcPr>
          <w:p w14:paraId="242DB886">
            <w:pPr>
              <w:spacing w:before="0" w:after="0" w:line="252" w:lineRule="auto"/>
              <w:jc w:val="left"/>
            </w:pPr>
            <w:r>
              <w:rPr>
                <w:b w:val="0"/>
                <w:sz w:val="18"/>
              </w:rPr>
              <w:t>US-07</w:t>
            </w:r>
          </w:p>
        </w:tc>
        <w:tc>
          <w:tcPr>
            <w:tcW w:w="3786" w:type="dxa"/>
            <w:shd w:val="clear" w:color="auto" w:fill="F7FAFC"/>
            <w:vAlign w:val="top"/>
          </w:tcPr>
          <w:p w14:paraId="05C1E622">
            <w:pPr>
              <w:spacing w:before="0" w:after="0" w:line="252" w:lineRule="auto"/>
              <w:jc w:val="left"/>
            </w:pPr>
            <w:r>
              <w:rPr>
                <w:b w:val="0"/>
                <w:sz w:val="18"/>
              </w:rPr>
              <w:t>As an admin, I want a health endpoint for uptime monitoring.</w:t>
            </w:r>
          </w:p>
        </w:tc>
        <w:tc>
          <w:tcPr>
            <w:tcW w:w="3204" w:type="dxa"/>
            <w:shd w:val="clear" w:color="auto" w:fill="F7FAFC"/>
            <w:vAlign w:val="top"/>
          </w:tcPr>
          <w:p w14:paraId="5729B266">
            <w:pPr>
              <w:spacing w:before="0" w:after="0" w:line="252" w:lineRule="auto"/>
              <w:jc w:val="left"/>
            </w:pPr>
            <w:r>
              <w:rPr>
                <w:b w:val="0"/>
                <w:sz w:val="18"/>
              </w:rPr>
              <w:t>GET /health returns status and DB connectivity.</w:t>
            </w:r>
          </w:p>
        </w:tc>
        <w:tc>
          <w:tcPr>
            <w:tcW w:w="1019" w:type="dxa"/>
            <w:shd w:val="clear" w:color="auto" w:fill="F7FAFC"/>
            <w:vAlign w:val="top"/>
          </w:tcPr>
          <w:p w14:paraId="68E11779">
            <w:pPr>
              <w:spacing w:before="0" w:after="0" w:line="252" w:lineRule="auto"/>
              <w:jc w:val="center"/>
            </w:pPr>
            <w:r>
              <w:rPr>
                <w:b w:val="0"/>
                <w:sz w:val="18"/>
              </w:rPr>
              <w:t>Should</w:t>
            </w:r>
          </w:p>
        </w:tc>
      </w:tr>
    </w:tbl>
    <w:p w14:paraId="059498D8">
      <w:pPr>
        <w:spacing w:before="0" w:after="0" w:line="120" w:lineRule="exact"/>
      </w:pPr>
    </w:p>
    <w:p w14:paraId="246F7129">
      <w:pPr>
        <w:pStyle w:val="3"/>
      </w:pPr>
      <w:bookmarkStart w:id="58" w:name="_Toc24165"/>
      <w:r>
        <w:t>3.9 MoSCoW Prioritisation Summary</w:t>
      </w:r>
      <w:bookmarkEnd w:id="58"/>
    </w:p>
    <w:p w14:paraId="688CF27A">
      <w:pPr>
        <w:pStyle w:val="168"/>
      </w:pPr>
      <w:r>
        <w:t>Table 3.5: MoSCoW Classification</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0927ABC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039" w:type="dxa"/>
            <w:shd w:val="clear" w:color="auto" w:fill="1B365D"/>
            <w:vAlign w:val="center"/>
          </w:tcPr>
          <w:p w14:paraId="459A4984">
            <w:pPr>
              <w:spacing w:before="0" w:after="0" w:line="252" w:lineRule="auto"/>
              <w:jc w:val="left"/>
            </w:pPr>
            <w:r>
              <w:rPr>
                <w:b/>
                <w:color w:val="FFFFFF"/>
                <w:sz w:val="18"/>
              </w:rPr>
              <w:t>Category</w:t>
            </w:r>
          </w:p>
        </w:tc>
        <w:tc>
          <w:tcPr>
            <w:tcW w:w="3786" w:type="dxa"/>
            <w:shd w:val="clear" w:color="auto" w:fill="1B365D"/>
            <w:vAlign w:val="center"/>
          </w:tcPr>
          <w:p w14:paraId="64261F0B">
            <w:pPr>
              <w:spacing w:before="0" w:after="0" w:line="252" w:lineRule="auto"/>
              <w:jc w:val="left"/>
            </w:pPr>
            <w:r>
              <w:rPr>
                <w:b/>
                <w:color w:val="FFFFFF"/>
                <w:sz w:val="18"/>
              </w:rPr>
              <w:t>Requirements</w:t>
            </w:r>
          </w:p>
        </w:tc>
        <w:tc>
          <w:tcPr>
            <w:tcW w:w="3204" w:type="dxa"/>
            <w:shd w:val="clear" w:color="auto" w:fill="1B365D"/>
            <w:vAlign w:val="center"/>
          </w:tcPr>
          <w:p w14:paraId="2BEA6613">
            <w:pPr>
              <w:spacing w:before="0" w:after="0" w:line="252" w:lineRule="auto"/>
              <w:jc w:val="left"/>
            </w:pPr>
            <w:r>
              <w:rPr>
                <w:b/>
                <w:color w:val="FFFFFF"/>
                <w:sz w:val="18"/>
              </w:rPr>
              <w:t>Rationale</w:t>
            </w:r>
          </w:p>
        </w:tc>
      </w:tr>
      <w:tr w14:paraId="55B086F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2EB7D428">
            <w:pPr>
              <w:spacing w:before="0" w:after="0" w:line="252" w:lineRule="auto"/>
              <w:jc w:val="left"/>
            </w:pPr>
            <w:r>
              <w:rPr>
                <w:b w:val="0"/>
                <w:sz w:val="18"/>
              </w:rPr>
              <w:t>Must have</w:t>
            </w:r>
          </w:p>
        </w:tc>
        <w:tc>
          <w:tcPr>
            <w:tcW w:w="3786" w:type="dxa"/>
            <w:shd w:val="clear" w:color="auto" w:fill="F7FAFC"/>
            <w:vAlign w:val="top"/>
          </w:tcPr>
          <w:p w14:paraId="466A72B1">
            <w:pPr>
              <w:spacing w:before="0" w:after="0" w:line="252" w:lineRule="auto"/>
              <w:jc w:val="left"/>
            </w:pPr>
            <w:r>
              <w:rPr>
                <w:b w:val="0"/>
                <w:sz w:val="18"/>
              </w:rPr>
              <w:t>FR-E01–E03, FR-B01–B03, FR-F01–F02</w:t>
            </w:r>
          </w:p>
        </w:tc>
        <w:tc>
          <w:tcPr>
            <w:tcW w:w="3204" w:type="dxa"/>
            <w:shd w:val="clear" w:color="auto" w:fill="F7FAFC"/>
            <w:vAlign w:val="top"/>
          </w:tcPr>
          <w:p w14:paraId="13B684CF">
            <w:pPr>
              <w:spacing w:before="0" w:after="0" w:line="252" w:lineRule="auto"/>
              <w:jc w:val="left"/>
            </w:pPr>
            <w:r>
              <w:rPr>
                <w:b w:val="0"/>
                <w:sz w:val="18"/>
              </w:rPr>
              <w:t>Core monitoring and alerting loop.</w:t>
            </w:r>
          </w:p>
        </w:tc>
      </w:tr>
      <w:tr w14:paraId="1984629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FFFFF"/>
            <w:vAlign w:val="top"/>
          </w:tcPr>
          <w:p w14:paraId="089FF146">
            <w:pPr>
              <w:spacing w:before="0" w:after="0" w:line="252" w:lineRule="auto"/>
              <w:jc w:val="left"/>
            </w:pPr>
            <w:r>
              <w:rPr>
                <w:b w:val="0"/>
                <w:sz w:val="18"/>
              </w:rPr>
              <w:t>Should have</w:t>
            </w:r>
          </w:p>
        </w:tc>
        <w:tc>
          <w:tcPr>
            <w:tcW w:w="3786" w:type="dxa"/>
            <w:shd w:val="clear" w:color="auto" w:fill="FFFFFF"/>
            <w:vAlign w:val="top"/>
          </w:tcPr>
          <w:p w14:paraId="2688D467">
            <w:pPr>
              <w:spacing w:before="0" w:after="0" w:line="252" w:lineRule="auto"/>
              <w:jc w:val="left"/>
            </w:pPr>
            <w:r>
              <w:rPr>
                <w:b w:val="0"/>
                <w:sz w:val="18"/>
              </w:rPr>
              <w:t>FR-E04, FR-F03, US-05, US-07</w:t>
            </w:r>
          </w:p>
        </w:tc>
        <w:tc>
          <w:tcPr>
            <w:tcW w:w="3204" w:type="dxa"/>
            <w:shd w:val="clear" w:color="auto" w:fill="FFFFFF"/>
            <w:vAlign w:val="top"/>
          </w:tcPr>
          <w:p w14:paraId="44B6F2F4">
            <w:pPr>
              <w:spacing w:before="0" w:after="0" w:line="252" w:lineRule="auto"/>
              <w:jc w:val="left"/>
            </w:pPr>
            <w:r>
              <w:rPr>
                <w:b w:val="0"/>
                <w:sz w:val="18"/>
              </w:rPr>
              <w:t>Improve resilience and usability.</w:t>
            </w:r>
          </w:p>
        </w:tc>
      </w:tr>
      <w:tr w14:paraId="79D1DA1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39A6A8E1">
            <w:pPr>
              <w:spacing w:before="0" w:after="0" w:line="252" w:lineRule="auto"/>
              <w:jc w:val="left"/>
            </w:pPr>
            <w:r>
              <w:rPr>
                <w:b w:val="0"/>
                <w:sz w:val="18"/>
              </w:rPr>
              <w:t>Could have</w:t>
            </w:r>
          </w:p>
        </w:tc>
        <w:tc>
          <w:tcPr>
            <w:tcW w:w="3786" w:type="dxa"/>
            <w:shd w:val="clear" w:color="auto" w:fill="F7FAFC"/>
            <w:vAlign w:val="top"/>
          </w:tcPr>
          <w:p w14:paraId="1B14C7E2">
            <w:pPr>
              <w:spacing w:before="0" w:after="0" w:line="252" w:lineRule="auto"/>
              <w:jc w:val="left"/>
            </w:pPr>
            <w:r>
              <w:rPr>
                <w:b w:val="0"/>
                <w:sz w:val="18"/>
              </w:rPr>
              <w:t>SMS alerts, CSV export, dark mode</w:t>
            </w:r>
          </w:p>
        </w:tc>
        <w:tc>
          <w:tcPr>
            <w:tcW w:w="3204" w:type="dxa"/>
            <w:shd w:val="clear" w:color="auto" w:fill="F7FAFC"/>
            <w:vAlign w:val="top"/>
          </w:tcPr>
          <w:p w14:paraId="7BA3BCE1">
            <w:pPr>
              <w:spacing w:before="0" w:after="0" w:line="252" w:lineRule="auto"/>
              <w:jc w:val="left"/>
            </w:pPr>
            <w:r>
              <w:rPr>
                <w:b w:val="0"/>
                <w:sz w:val="18"/>
              </w:rPr>
              <w:t>Valuable but non-blocking.</w:t>
            </w:r>
          </w:p>
        </w:tc>
      </w:tr>
      <w:tr w14:paraId="4312074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FFFFF"/>
            <w:vAlign w:val="top"/>
          </w:tcPr>
          <w:p w14:paraId="0372FD5F">
            <w:pPr>
              <w:spacing w:before="0" w:after="0" w:line="252" w:lineRule="auto"/>
              <w:jc w:val="left"/>
            </w:pPr>
            <w:r>
              <w:rPr>
                <w:b w:val="0"/>
                <w:sz w:val="18"/>
              </w:rPr>
              <w:t>Won't have (this release)</w:t>
            </w:r>
          </w:p>
        </w:tc>
        <w:tc>
          <w:tcPr>
            <w:tcW w:w="3786" w:type="dxa"/>
            <w:shd w:val="clear" w:color="auto" w:fill="FFFFFF"/>
            <w:vAlign w:val="top"/>
          </w:tcPr>
          <w:p w14:paraId="165195FB">
            <w:pPr>
              <w:spacing w:before="0" w:after="0" w:line="252" w:lineRule="auto"/>
              <w:jc w:val="left"/>
            </w:pPr>
            <w:r>
              <w:rPr>
                <w:b w:val="0"/>
                <w:sz w:val="18"/>
              </w:rPr>
              <w:t>ML prediction, LoRaWAN, multi-tenant billing</w:t>
            </w:r>
          </w:p>
        </w:tc>
        <w:tc>
          <w:tcPr>
            <w:tcW w:w="3204" w:type="dxa"/>
            <w:shd w:val="clear" w:color="auto" w:fill="FFFFFF"/>
            <w:vAlign w:val="top"/>
          </w:tcPr>
          <w:p w14:paraId="11B0D941">
            <w:pPr>
              <w:spacing w:before="0" w:after="0" w:line="252" w:lineRule="auto"/>
              <w:jc w:val="left"/>
            </w:pPr>
            <w:r>
              <w:rPr>
                <w:b w:val="0"/>
                <w:sz w:val="18"/>
              </w:rPr>
              <w:t>Deferred to roadmap (Chapter 7).</w:t>
            </w:r>
          </w:p>
        </w:tc>
      </w:tr>
    </w:tbl>
    <w:p w14:paraId="74316FAB">
      <w:pPr>
        <w:spacing w:before="0" w:after="0" w:line="120" w:lineRule="exact"/>
      </w:pPr>
    </w:p>
    <w:p w14:paraId="2E0F9CBE">
      <w:pPr>
        <w:pStyle w:val="3"/>
      </w:pPr>
      <w:bookmarkStart w:id="59" w:name="_Toc12906"/>
      <w:r>
        <w:t>3.10 Additional Use Cases</w:t>
      </w:r>
      <w:bookmarkEnd w:id="59"/>
    </w:p>
    <w:p w14:paraId="6D30680E">
      <w:pPr>
        <w:pStyle w:val="168"/>
      </w:pPr>
      <w:r>
        <w:t>Table 3.6: Use Case: UC-02 View Historical Telemetry</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54136A8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257" w:type="dxa"/>
            <w:shd w:val="clear" w:color="auto" w:fill="1B365D"/>
            <w:vAlign w:val="center"/>
          </w:tcPr>
          <w:p w14:paraId="167FE999">
            <w:pPr>
              <w:spacing w:before="0" w:after="0" w:line="252" w:lineRule="auto"/>
              <w:jc w:val="left"/>
            </w:pPr>
            <w:r>
              <w:rPr>
                <w:b/>
                <w:color w:val="FFFFFF"/>
                <w:sz w:val="18"/>
              </w:rPr>
              <w:t>Attribute</w:t>
            </w:r>
          </w:p>
        </w:tc>
        <w:tc>
          <w:tcPr>
            <w:tcW w:w="6772" w:type="dxa"/>
            <w:shd w:val="clear" w:color="auto" w:fill="1B365D"/>
            <w:vAlign w:val="center"/>
          </w:tcPr>
          <w:p w14:paraId="684CE19F">
            <w:pPr>
              <w:spacing w:before="0" w:after="0" w:line="252" w:lineRule="auto"/>
              <w:jc w:val="left"/>
            </w:pPr>
            <w:r>
              <w:rPr>
                <w:b/>
                <w:color w:val="FFFFFF"/>
                <w:sz w:val="18"/>
              </w:rPr>
              <w:t>Description</w:t>
            </w:r>
          </w:p>
        </w:tc>
      </w:tr>
      <w:tr w14:paraId="2CC2C60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7FAFC"/>
            <w:vAlign w:val="top"/>
          </w:tcPr>
          <w:p w14:paraId="1FD076CF">
            <w:pPr>
              <w:spacing w:before="0" w:after="0" w:line="252" w:lineRule="auto"/>
              <w:jc w:val="left"/>
            </w:pPr>
            <w:r>
              <w:rPr>
                <w:b w:val="0"/>
                <w:sz w:val="18"/>
              </w:rPr>
              <w:t>Actor</w:t>
            </w:r>
          </w:p>
        </w:tc>
        <w:tc>
          <w:tcPr>
            <w:tcW w:w="6772" w:type="dxa"/>
            <w:shd w:val="clear" w:color="auto" w:fill="F7FAFC"/>
            <w:vAlign w:val="top"/>
          </w:tcPr>
          <w:p w14:paraId="17DDBEE0">
            <w:pPr>
              <w:spacing w:before="0" w:after="0" w:line="252" w:lineRule="auto"/>
              <w:jc w:val="left"/>
            </w:pPr>
            <w:r>
              <w:rPr>
                <w:b w:val="0"/>
                <w:sz w:val="18"/>
              </w:rPr>
              <w:t>Maintenance Technician</w:t>
            </w:r>
          </w:p>
        </w:tc>
      </w:tr>
      <w:tr w14:paraId="1EF57B4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FFFFF"/>
            <w:vAlign w:val="top"/>
          </w:tcPr>
          <w:p w14:paraId="7D2D4570">
            <w:pPr>
              <w:spacing w:before="0" w:after="0" w:line="252" w:lineRule="auto"/>
              <w:jc w:val="left"/>
            </w:pPr>
            <w:r>
              <w:rPr>
                <w:b w:val="0"/>
                <w:sz w:val="18"/>
              </w:rPr>
              <w:t>Precondition</w:t>
            </w:r>
          </w:p>
        </w:tc>
        <w:tc>
          <w:tcPr>
            <w:tcW w:w="6772" w:type="dxa"/>
            <w:shd w:val="clear" w:color="auto" w:fill="FFFFFF"/>
            <w:vAlign w:val="top"/>
          </w:tcPr>
          <w:p w14:paraId="33ECF59D">
            <w:pPr>
              <w:spacing w:before="0" w:after="0" w:line="252" w:lineRule="auto"/>
              <w:jc w:val="left"/>
            </w:pPr>
            <w:r>
              <w:rPr>
                <w:b w:val="0"/>
                <w:sz w:val="18"/>
              </w:rPr>
              <w:t>At least one reading has been stored.</w:t>
            </w:r>
          </w:p>
        </w:tc>
      </w:tr>
      <w:tr w14:paraId="0DC57BF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7FAFC"/>
            <w:vAlign w:val="top"/>
          </w:tcPr>
          <w:p w14:paraId="7A801E22">
            <w:pPr>
              <w:spacing w:before="0" w:after="0" w:line="252" w:lineRule="auto"/>
              <w:jc w:val="left"/>
            </w:pPr>
            <w:r>
              <w:rPr>
                <w:b w:val="0"/>
                <w:sz w:val="18"/>
              </w:rPr>
              <w:t>Main Flow</w:t>
            </w:r>
          </w:p>
        </w:tc>
        <w:tc>
          <w:tcPr>
            <w:tcW w:w="6772" w:type="dxa"/>
            <w:shd w:val="clear" w:color="auto" w:fill="F7FAFC"/>
            <w:vAlign w:val="top"/>
          </w:tcPr>
          <w:p w14:paraId="147AD07F">
            <w:pPr>
              <w:spacing w:before="0" w:after="20" w:line="252" w:lineRule="auto"/>
              <w:jc w:val="left"/>
            </w:pPr>
            <w:r>
              <w:rPr>
                <w:b w:val="0"/>
                <w:sz w:val="18"/>
              </w:rPr>
              <w:t>1. Open History page.</w:t>
            </w:r>
          </w:p>
          <w:p w14:paraId="6315C27B">
            <w:pPr>
              <w:spacing w:before="0" w:after="20" w:line="252" w:lineRule="auto"/>
              <w:jc w:val="left"/>
            </w:pPr>
            <w:r>
              <w:rPr>
                <w:b w:val="0"/>
                <w:sz w:val="18"/>
              </w:rPr>
              <w:t>2. Select time range.</w:t>
            </w:r>
          </w:p>
          <w:p w14:paraId="7F95DAA4">
            <w:pPr>
              <w:spacing w:before="0" w:after="20" w:line="252" w:lineRule="auto"/>
              <w:jc w:val="left"/>
            </w:pPr>
            <w:r>
              <w:rPr>
                <w:b w:val="0"/>
                <w:sz w:val="18"/>
              </w:rPr>
              <w:t>3. System queries readings.</w:t>
            </w:r>
          </w:p>
          <w:p w14:paraId="4B8B2AC0">
            <w:pPr>
              <w:spacing w:before="0" w:after="0" w:line="252" w:lineRule="auto"/>
              <w:jc w:val="left"/>
            </w:pPr>
            <w:r>
              <w:rPr>
                <w:b w:val="0"/>
                <w:sz w:val="18"/>
              </w:rPr>
              <w:t>4. Charts and table are rendered.</w:t>
            </w:r>
          </w:p>
        </w:tc>
      </w:tr>
      <w:tr w14:paraId="752BACC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FFFFF"/>
            <w:vAlign w:val="top"/>
          </w:tcPr>
          <w:p w14:paraId="728E2442">
            <w:pPr>
              <w:spacing w:before="0" w:after="0" w:line="252" w:lineRule="auto"/>
              <w:jc w:val="left"/>
            </w:pPr>
            <w:r>
              <w:rPr>
                <w:b w:val="0"/>
                <w:sz w:val="18"/>
              </w:rPr>
              <w:t>Postcondition</w:t>
            </w:r>
          </w:p>
        </w:tc>
        <w:tc>
          <w:tcPr>
            <w:tcW w:w="6772" w:type="dxa"/>
            <w:shd w:val="clear" w:color="auto" w:fill="FFFFFF"/>
            <w:vAlign w:val="top"/>
          </w:tcPr>
          <w:p w14:paraId="60E97D9A">
            <w:pPr>
              <w:spacing w:before="0" w:after="0" w:line="252" w:lineRule="auto"/>
              <w:jc w:val="left"/>
            </w:pPr>
            <w:r>
              <w:rPr>
                <w:b w:val="0"/>
                <w:sz w:val="18"/>
              </w:rPr>
              <w:t>Technician identifies the time window of the anomaly.</w:t>
            </w:r>
          </w:p>
        </w:tc>
      </w:tr>
    </w:tbl>
    <w:p w14:paraId="19C90AAB">
      <w:pPr>
        <w:spacing w:before="0" w:after="0" w:line="120" w:lineRule="exact"/>
      </w:pPr>
    </w:p>
    <w:p w14:paraId="71074444">
      <w:pPr>
        <w:pStyle w:val="168"/>
      </w:pPr>
      <w:r>
        <w:t>Table 3.7: Use Case: UC-03 Ingest Reading from Device</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184EA0D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257" w:type="dxa"/>
            <w:shd w:val="clear" w:color="auto" w:fill="1B365D"/>
            <w:vAlign w:val="center"/>
          </w:tcPr>
          <w:p w14:paraId="5E4235F9">
            <w:pPr>
              <w:spacing w:before="0" w:after="0" w:line="252" w:lineRule="auto"/>
              <w:jc w:val="left"/>
            </w:pPr>
            <w:r>
              <w:rPr>
                <w:b/>
                <w:color w:val="FFFFFF"/>
                <w:sz w:val="18"/>
              </w:rPr>
              <w:t>Attribute</w:t>
            </w:r>
          </w:p>
        </w:tc>
        <w:tc>
          <w:tcPr>
            <w:tcW w:w="6772" w:type="dxa"/>
            <w:shd w:val="clear" w:color="auto" w:fill="1B365D"/>
            <w:vAlign w:val="center"/>
          </w:tcPr>
          <w:p w14:paraId="6CBF0BA2">
            <w:pPr>
              <w:spacing w:before="0" w:after="0" w:line="252" w:lineRule="auto"/>
              <w:jc w:val="left"/>
            </w:pPr>
            <w:r>
              <w:rPr>
                <w:b/>
                <w:color w:val="FFFFFF"/>
                <w:sz w:val="18"/>
              </w:rPr>
              <w:t>Description</w:t>
            </w:r>
          </w:p>
        </w:tc>
      </w:tr>
      <w:tr w14:paraId="70FBFC1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7FAFC"/>
            <w:vAlign w:val="top"/>
          </w:tcPr>
          <w:p w14:paraId="16A21287">
            <w:pPr>
              <w:spacing w:before="0" w:after="0" w:line="252" w:lineRule="auto"/>
              <w:jc w:val="left"/>
            </w:pPr>
            <w:r>
              <w:rPr>
                <w:b w:val="0"/>
                <w:sz w:val="18"/>
              </w:rPr>
              <w:t>Actor</w:t>
            </w:r>
          </w:p>
        </w:tc>
        <w:tc>
          <w:tcPr>
            <w:tcW w:w="6772" w:type="dxa"/>
            <w:shd w:val="clear" w:color="auto" w:fill="F7FAFC"/>
            <w:vAlign w:val="top"/>
          </w:tcPr>
          <w:p w14:paraId="2CCBC15C">
            <w:pPr>
              <w:spacing w:before="0" w:after="0" w:line="252" w:lineRule="auto"/>
              <w:jc w:val="left"/>
            </w:pPr>
            <w:r>
              <w:rPr>
                <w:b w:val="0"/>
                <w:sz w:val="18"/>
              </w:rPr>
              <w:t>TelePower Guard (ESP32)</w:t>
            </w:r>
          </w:p>
        </w:tc>
      </w:tr>
      <w:tr w14:paraId="5CB5601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FFFFF"/>
            <w:vAlign w:val="top"/>
          </w:tcPr>
          <w:p w14:paraId="01F90B7B">
            <w:pPr>
              <w:spacing w:before="0" w:after="0" w:line="252" w:lineRule="auto"/>
              <w:jc w:val="left"/>
            </w:pPr>
            <w:r>
              <w:rPr>
                <w:b w:val="0"/>
                <w:sz w:val="18"/>
              </w:rPr>
              <w:t>Precondition</w:t>
            </w:r>
          </w:p>
        </w:tc>
        <w:tc>
          <w:tcPr>
            <w:tcW w:w="6772" w:type="dxa"/>
            <w:shd w:val="clear" w:color="auto" w:fill="FFFFFF"/>
            <w:vAlign w:val="top"/>
          </w:tcPr>
          <w:p w14:paraId="5AFD6D12">
            <w:pPr>
              <w:spacing w:before="0" w:after="0" w:line="252" w:lineRule="auto"/>
              <w:jc w:val="left"/>
            </w:pPr>
            <w:r>
              <w:rPr>
                <w:b w:val="0"/>
                <w:sz w:val="18"/>
              </w:rPr>
              <w:t>Device connected to Wi-Fi; backend reachable.</w:t>
            </w:r>
          </w:p>
        </w:tc>
      </w:tr>
      <w:tr w14:paraId="5A88F4C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7FAFC"/>
            <w:vAlign w:val="top"/>
          </w:tcPr>
          <w:p w14:paraId="07CE63FA">
            <w:pPr>
              <w:spacing w:before="0" w:after="0" w:line="252" w:lineRule="auto"/>
              <w:jc w:val="left"/>
            </w:pPr>
            <w:r>
              <w:rPr>
                <w:b w:val="0"/>
                <w:sz w:val="18"/>
              </w:rPr>
              <w:t>Main Flow</w:t>
            </w:r>
          </w:p>
        </w:tc>
        <w:tc>
          <w:tcPr>
            <w:tcW w:w="6772" w:type="dxa"/>
            <w:shd w:val="clear" w:color="auto" w:fill="F7FAFC"/>
            <w:vAlign w:val="top"/>
          </w:tcPr>
          <w:p w14:paraId="4B8FAB3A">
            <w:pPr>
              <w:spacing w:before="0" w:after="20" w:line="252" w:lineRule="auto"/>
              <w:jc w:val="left"/>
            </w:pPr>
            <w:r>
              <w:rPr>
                <w:b w:val="0"/>
                <w:sz w:val="18"/>
              </w:rPr>
              <w:t>1. Device POSTs JSON reading.</w:t>
            </w:r>
          </w:p>
          <w:p w14:paraId="4BEABF76">
            <w:pPr>
              <w:spacing w:before="0" w:after="20" w:line="252" w:lineRule="auto"/>
              <w:jc w:val="left"/>
            </w:pPr>
            <w:r>
              <w:rPr>
                <w:b w:val="0"/>
                <w:sz w:val="18"/>
              </w:rPr>
              <w:t>2. API validates schema.</w:t>
            </w:r>
          </w:p>
          <w:p w14:paraId="27A99248">
            <w:pPr>
              <w:spacing w:before="0" w:after="20" w:line="252" w:lineRule="auto"/>
              <w:jc w:val="left"/>
            </w:pPr>
            <w:r>
              <w:rPr>
                <w:b w:val="0"/>
                <w:sz w:val="18"/>
              </w:rPr>
              <w:t>3. Engine classifies reading.</w:t>
            </w:r>
          </w:p>
          <w:p w14:paraId="393EB1EB">
            <w:pPr>
              <w:spacing w:before="0" w:after="20" w:line="252" w:lineRule="auto"/>
              <w:jc w:val="left"/>
            </w:pPr>
            <w:r>
              <w:rPr>
                <w:b w:val="0"/>
                <w:sz w:val="18"/>
              </w:rPr>
              <w:t>4. Reading and alerts persisted.</w:t>
            </w:r>
          </w:p>
          <w:p w14:paraId="7EA319D3">
            <w:pPr>
              <w:spacing w:before="0" w:after="0" w:line="252" w:lineRule="auto"/>
              <w:jc w:val="left"/>
            </w:pPr>
            <w:r>
              <w:rPr>
                <w:b w:val="0"/>
                <w:sz w:val="18"/>
              </w:rPr>
              <w:t>5. API returns 2xx.</w:t>
            </w:r>
          </w:p>
        </w:tc>
      </w:tr>
      <w:tr w14:paraId="607311A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257" w:type="dxa"/>
            <w:shd w:val="clear" w:color="auto" w:fill="FFFFFF"/>
            <w:vAlign w:val="top"/>
          </w:tcPr>
          <w:p w14:paraId="29E35CBF">
            <w:pPr>
              <w:spacing w:before="0" w:after="0" w:line="252" w:lineRule="auto"/>
              <w:jc w:val="left"/>
            </w:pPr>
            <w:r>
              <w:rPr>
                <w:b w:val="0"/>
                <w:sz w:val="18"/>
              </w:rPr>
              <w:t>Exception</w:t>
            </w:r>
          </w:p>
        </w:tc>
        <w:tc>
          <w:tcPr>
            <w:tcW w:w="6772" w:type="dxa"/>
            <w:shd w:val="clear" w:color="auto" w:fill="FFFFFF"/>
            <w:vAlign w:val="top"/>
          </w:tcPr>
          <w:p w14:paraId="19641C38">
            <w:pPr>
              <w:spacing w:before="0" w:after="0" w:line="252" w:lineRule="auto"/>
              <w:jc w:val="left"/>
            </w:pPr>
            <w:r>
              <w:rPr>
                <w:b w:val="0"/>
                <w:sz w:val="18"/>
              </w:rPr>
              <w:t>Network failure → reading buffered on device and retried.</w:t>
            </w:r>
          </w:p>
        </w:tc>
      </w:tr>
    </w:tbl>
    <w:p w14:paraId="5BD129F0">
      <w:pPr>
        <w:spacing w:before="0" w:after="0" w:line="120" w:lineRule="exact"/>
      </w:pPr>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7AAE22C7">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608" w:hRule="atLeast"/>
          <w:jc w:val="center"/>
        </w:trPr>
        <w:tc>
          <w:tcPr>
            <w:tcW w:w="8597" w:type="dxa"/>
            <w:shd w:val="clear" w:color="auto" w:fill="F8F9FA"/>
            <w:vAlign w:val="center"/>
          </w:tcPr>
          <w:p w14:paraId="0813680D">
            <w:pPr>
              <w:spacing w:after="80"/>
              <w:jc w:val="center"/>
            </w:pPr>
            <w:r>
              <w:rPr>
                <w:b/>
                <w:color w:val="718096"/>
                <w:sz w:val="20"/>
              </w:rPr>
              <w:t>[ PLACEHOLDER: 3.1 ]</w:t>
            </w:r>
          </w:p>
          <w:p w14:paraId="4BF8349A">
            <w:pPr>
              <w:spacing w:after="0"/>
              <w:jc w:val="center"/>
            </w:pPr>
            <w:r>
              <w:rPr>
                <w:i/>
                <w:color w:val="2D3748"/>
                <w:sz w:val="19"/>
              </w:rPr>
              <w:t>Insert Use Case Diagram here</w:t>
            </w:r>
          </w:p>
        </w:tc>
      </w:tr>
    </w:tbl>
    <w:p w14:paraId="457BA063">
      <w:pPr>
        <w:pStyle w:val="167"/>
        <w:jc w:val="center"/>
      </w:pPr>
      <w:r>
        <w:rPr>
          <w:b/>
          <w:sz w:val="19"/>
        </w:rPr>
        <w:t>Figure 3.1: Use Case Diagram — UML use case diagram showing actors (Homeowner, Technician, Admin, ESP32 Device) and use cases UC-01 to UC-03 within the system boundary.</w:t>
      </w:r>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0DCECA4B">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896" w:hRule="atLeast"/>
          <w:jc w:val="center"/>
        </w:trPr>
        <w:tc>
          <w:tcPr>
            <w:tcW w:w="8597" w:type="dxa"/>
            <w:shd w:val="clear" w:color="auto" w:fill="F8F9FA"/>
            <w:vAlign w:val="center"/>
          </w:tcPr>
          <w:p w14:paraId="0D0BC870">
            <w:pPr>
              <w:spacing w:after="80"/>
              <w:jc w:val="center"/>
            </w:pPr>
            <w:r>
              <w:rPr>
                <w:b/>
                <w:color w:val="718096"/>
                <w:sz w:val="20"/>
              </w:rPr>
              <w:t>[ PLACEHOLDER: 3.2 ]</w:t>
            </w:r>
          </w:p>
          <w:p w14:paraId="49AD39FE">
            <w:pPr>
              <w:spacing w:after="0"/>
              <w:jc w:val="center"/>
            </w:pPr>
            <w:r>
              <w:rPr>
                <w:i/>
                <w:color w:val="2D3748"/>
                <w:sz w:val="19"/>
              </w:rPr>
              <w:t>Insert Telemetry Ingestion Sequence Diagram here</w:t>
            </w:r>
          </w:p>
        </w:tc>
      </w:tr>
    </w:tbl>
    <w:p w14:paraId="72F2BBE5">
      <w:pPr>
        <w:pStyle w:val="167"/>
        <w:jc w:val="center"/>
      </w:pPr>
      <w:r>
        <w:rPr>
          <w:b/>
          <w:sz w:val="19"/>
        </w:rPr>
        <w:t>Figure 3.2: Telemetry Ingestion Sequence Diagram — UML sequence diagram: ESP32 → FastAPI router → Diagnostic Engine → PostgreSQL → React dashboard polling.</w:t>
      </w:r>
    </w:p>
    <w:p w14:paraId="59650D7E">
      <w:pPr>
        <w:pStyle w:val="3"/>
      </w:pPr>
      <w:bookmarkStart w:id="60" w:name="_Toc7035"/>
      <w:r>
        <w:t>3.11 Requirements Traceability Matrix</w:t>
      </w:r>
      <w:bookmarkEnd w:id="60"/>
    </w:p>
    <w:p w14:paraId="49C37A9A">
      <w:pPr>
        <w:jc w:val="both"/>
      </w:pPr>
      <w:r>
        <w:rPr>
          <w:b w:val="0"/>
        </w:rPr>
        <w:t>The traceability matrix links each requirement to the design element that realises it and the test that verifies it, guaranteeing that nothing is specified without being built and tested.</w:t>
      </w:r>
    </w:p>
    <w:p w14:paraId="0F703C12">
      <w:pPr>
        <w:pStyle w:val="168"/>
      </w:pPr>
      <w:r>
        <w:t>Table 3.8: Requirements Traceability Matrix</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04B7162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683" w:type="dxa"/>
            <w:shd w:val="clear" w:color="auto" w:fill="1B365D"/>
            <w:vAlign w:val="center"/>
          </w:tcPr>
          <w:p w14:paraId="2EA4A989">
            <w:pPr>
              <w:spacing w:before="0" w:after="0" w:line="252" w:lineRule="auto"/>
              <w:jc w:val="left"/>
            </w:pPr>
            <w:r>
              <w:rPr>
                <w:b/>
                <w:color w:val="FFFFFF"/>
                <w:sz w:val="18"/>
              </w:rPr>
              <w:t>Requirement</w:t>
            </w:r>
          </w:p>
        </w:tc>
        <w:tc>
          <w:tcPr>
            <w:tcW w:w="2448" w:type="dxa"/>
            <w:shd w:val="clear" w:color="auto" w:fill="1B365D"/>
            <w:vAlign w:val="center"/>
          </w:tcPr>
          <w:p w14:paraId="1560473F">
            <w:pPr>
              <w:spacing w:before="0" w:after="0" w:line="252" w:lineRule="auto"/>
              <w:jc w:val="left"/>
            </w:pPr>
            <w:r>
              <w:rPr>
                <w:b/>
                <w:color w:val="FFFFFF"/>
                <w:sz w:val="18"/>
              </w:rPr>
              <w:t>Design Element</w:t>
            </w:r>
          </w:p>
        </w:tc>
        <w:tc>
          <w:tcPr>
            <w:tcW w:w="3367" w:type="dxa"/>
            <w:shd w:val="clear" w:color="auto" w:fill="1B365D"/>
            <w:vAlign w:val="center"/>
          </w:tcPr>
          <w:p w14:paraId="3EB92654">
            <w:pPr>
              <w:spacing w:before="0" w:after="0" w:line="252" w:lineRule="auto"/>
              <w:jc w:val="left"/>
            </w:pPr>
            <w:r>
              <w:rPr>
                <w:b/>
                <w:color w:val="FFFFFF"/>
                <w:sz w:val="18"/>
              </w:rPr>
              <w:t>Implementation</w:t>
            </w:r>
          </w:p>
        </w:tc>
        <w:tc>
          <w:tcPr>
            <w:tcW w:w="1530" w:type="dxa"/>
            <w:shd w:val="clear" w:color="auto" w:fill="1B365D"/>
            <w:vAlign w:val="center"/>
          </w:tcPr>
          <w:p w14:paraId="1E1FB0E0">
            <w:pPr>
              <w:spacing w:before="0" w:after="0" w:line="252" w:lineRule="auto"/>
              <w:jc w:val="center"/>
            </w:pPr>
            <w:r>
              <w:rPr>
                <w:b/>
                <w:color w:val="FFFFFF"/>
                <w:sz w:val="18"/>
              </w:rPr>
              <w:t>Test</w:t>
            </w:r>
          </w:p>
        </w:tc>
      </w:tr>
      <w:tr w14:paraId="6626BF5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7FAFC"/>
            <w:vAlign w:val="top"/>
          </w:tcPr>
          <w:p w14:paraId="08DA9494">
            <w:pPr>
              <w:spacing w:before="0" w:after="0" w:line="252" w:lineRule="auto"/>
              <w:jc w:val="left"/>
            </w:pPr>
            <w:r>
              <w:rPr>
                <w:b w:val="0"/>
                <w:sz w:val="18"/>
              </w:rPr>
              <w:t>FR-E01</w:t>
            </w:r>
          </w:p>
        </w:tc>
        <w:tc>
          <w:tcPr>
            <w:tcW w:w="2448" w:type="dxa"/>
            <w:shd w:val="clear" w:color="auto" w:fill="F7FAFC"/>
            <w:vAlign w:val="top"/>
          </w:tcPr>
          <w:p w14:paraId="66C5396E">
            <w:pPr>
              <w:spacing w:before="0" w:after="0" w:line="252" w:lineRule="auto"/>
              <w:jc w:val="left"/>
            </w:pPr>
            <w:r>
              <w:rPr>
                <w:b w:val="0"/>
                <w:sz w:val="18"/>
              </w:rPr>
              <w:t>Edge sampling loop</w:t>
            </w:r>
          </w:p>
        </w:tc>
        <w:tc>
          <w:tcPr>
            <w:tcW w:w="3367" w:type="dxa"/>
            <w:shd w:val="clear" w:color="auto" w:fill="F7FAFC"/>
            <w:vAlign w:val="top"/>
          </w:tcPr>
          <w:p w14:paraId="79CBD5E0">
            <w:pPr>
              <w:spacing w:before="0" w:after="0" w:line="252" w:lineRule="auto"/>
              <w:jc w:val="left"/>
            </w:pPr>
            <w:r>
              <w:rPr>
                <w:b w:val="0"/>
                <w:sz w:val="18"/>
              </w:rPr>
              <w:t>TelePowerGuard.ino</w:t>
            </w:r>
          </w:p>
        </w:tc>
        <w:tc>
          <w:tcPr>
            <w:tcW w:w="1530" w:type="dxa"/>
            <w:shd w:val="clear" w:color="auto" w:fill="F7FAFC"/>
            <w:vAlign w:val="top"/>
          </w:tcPr>
          <w:p w14:paraId="3CE1EB73">
            <w:pPr>
              <w:spacing w:before="0" w:after="0" w:line="252" w:lineRule="auto"/>
              <w:jc w:val="center"/>
            </w:pPr>
            <w:r>
              <w:rPr>
                <w:b w:val="0"/>
                <w:sz w:val="18"/>
              </w:rPr>
              <w:t>TC-S01</w:t>
            </w:r>
          </w:p>
        </w:tc>
      </w:tr>
      <w:tr w14:paraId="2ED1A55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FFFFF"/>
            <w:vAlign w:val="top"/>
          </w:tcPr>
          <w:p w14:paraId="3FC479EE">
            <w:pPr>
              <w:spacing w:before="0" w:after="0" w:line="252" w:lineRule="auto"/>
              <w:jc w:val="left"/>
            </w:pPr>
            <w:r>
              <w:rPr>
                <w:b w:val="0"/>
                <w:sz w:val="18"/>
              </w:rPr>
              <w:t>FR-E04</w:t>
            </w:r>
          </w:p>
        </w:tc>
        <w:tc>
          <w:tcPr>
            <w:tcW w:w="2448" w:type="dxa"/>
            <w:shd w:val="clear" w:color="auto" w:fill="FFFFFF"/>
            <w:vAlign w:val="top"/>
          </w:tcPr>
          <w:p w14:paraId="5A2D1221">
            <w:pPr>
              <w:spacing w:before="0" w:after="0" w:line="252" w:lineRule="auto"/>
              <w:jc w:val="left"/>
            </w:pPr>
            <w:r>
              <w:rPr>
                <w:b w:val="0"/>
                <w:sz w:val="18"/>
              </w:rPr>
              <w:t>Offline buffer</w:t>
            </w:r>
          </w:p>
        </w:tc>
        <w:tc>
          <w:tcPr>
            <w:tcW w:w="3367" w:type="dxa"/>
            <w:shd w:val="clear" w:color="auto" w:fill="FFFFFF"/>
            <w:vAlign w:val="top"/>
          </w:tcPr>
          <w:p w14:paraId="1AAABA46">
            <w:pPr>
              <w:spacing w:before="0" w:after="0" w:line="252" w:lineRule="auto"/>
              <w:jc w:val="left"/>
            </w:pPr>
            <w:r>
              <w:rPr>
                <w:b w:val="0"/>
                <w:sz w:val="18"/>
              </w:rPr>
              <w:t>TelePowerGuard.ino</w:t>
            </w:r>
          </w:p>
        </w:tc>
        <w:tc>
          <w:tcPr>
            <w:tcW w:w="1530" w:type="dxa"/>
            <w:shd w:val="clear" w:color="auto" w:fill="FFFFFF"/>
            <w:vAlign w:val="top"/>
          </w:tcPr>
          <w:p w14:paraId="01F7724D">
            <w:pPr>
              <w:spacing w:before="0" w:after="0" w:line="252" w:lineRule="auto"/>
              <w:jc w:val="center"/>
            </w:pPr>
            <w:r>
              <w:rPr>
                <w:b w:val="0"/>
                <w:sz w:val="18"/>
              </w:rPr>
              <w:t>TC-S03</w:t>
            </w:r>
          </w:p>
        </w:tc>
      </w:tr>
      <w:tr w14:paraId="5BAD4E4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7FAFC"/>
            <w:vAlign w:val="top"/>
          </w:tcPr>
          <w:p w14:paraId="2963B34C">
            <w:pPr>
              <w:spacing w:before="0" w:after="0" w:line="252" w:lineRule="auto"/>
              <w:jc w:val="left"/>
            </w:pPr>
            <w:r>
              <w:rPr>
                <w:b w:val="0"/>
                <w:sz w:val="18"/>
              </w:rPr>
              <w:t>FR-B01</w:t>
            </w:r>
          </w:p>
        </w:tc>
        <w:tc>
          <w:tcPr>
            <w:tcW w:w="2448" w:type="dxa"/>
            <w:shd w:val="clear" w:color="auto" w:fill="F7FAFC"/>
            <w:vAlign w:val="top"/>
          </w:tcPr>
          <w:p w14:paraId="5FB39CC4">
            <w:pPr>
              <w:spacing w:before="0" w:after="0" w:line="252" w:lineRule="auto"/>
              <w:jc w:val="left"/>
            </w:pPr>
            <w:r>
              <w:rPr>
                <w:b w:val="0"/>
                <w:sz w:val="18"/>
              </w:rPr>
              <w:t>Readings API</w:t>
            </w:r>
          </w:p>
        </w:tc>
        <w:tc>
          <w:tcPr>
            <w:tcW w:w="3367" w:type="dxa"/>
            <w:shd w:val="clear" w:color="auto" w:fill="F7FAFC"/>
            <w:vAlign w:val="top"/>
          </w:tcPr>
          <w:p w14:paraId="5E9964BC">
            <w:pPr>
              <w:spacing w:before="0" w:after="0" w:line="252" w:lineRule="auto"/>
              <w:jc w:val="left"/>
            </w:pPr>
            <w:r>
              <w:rPr>
                <w:b w:val="0"/>
                <w:sz w:val="18"/>
              </w:rPr>
              <w:t>app/api/endpoints</w:t>
            </w:r>
          </w:p>
        </w:tc>
        <w:tc>
          <w:tcPr>
            <w:tcW w:w="1530" w:type="dxa"/>
            <w:shd w:val="clear" w:color="auto" w:fill="F7FAFC"/>
            <w:vAlign w:val="top"/>
          </w:tcPr>
          <w:p w14:paraId="58F7A086">
            <w:pPr>
              <w:spacing w:before="0" w:after="0" w:line="252" w:lineRule="auto"/>
              <w:jc w:val="center"/>
            </w:pPr>
            <w:r>
              <w:rPr>
                <w:b w:val="0"/>
                <w:sz w:val="18"/>
              </w:rPr>
              <w:t>UT-API-01</w:t>
            </w:r>
          </w:p>
        </w:tc>
      </w:tr>
      <w:tr w14:paraId="0A86149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FFFFF"/>
            <w:vAlign w:val="top"/>
          </w:tcPr>
          <w:p w14:paraId="1C47358F">
            <w:pPr>
              <w:spacing w:before="0" w:after="0" w:line="252" w:lineRule="auto"/>
              <w:jc w:val="left"/>
            </w:pPr>
            <w:r>
              <w:rPr>
                <w:b w:val="0"/>
                <w:sz w:val="18"/>
              </w:rPr>
              <w:t>FR-B02</w:t>
            </w:r>
          </w:p>
        </w:tc>
        <w:tc>
          <w:tcPr>
            <w:tcW w:w="2448" w:type="dxa"/>
            <w:shd w:val="clear" w:color="auto" w:fill="FFFFFF"/>
            <w:vAlign w:val="top"/>
          </w:tcPr>
          <w:p w14:paraId="3FCD2278">
            <w:pPr>
              <w:spacing w:before="0" w:after="0" w:line="252" w:lineRule="auto"/>
              <w:jc w:val="left"/>
            </w:pPr>
            <w:r>
              <w:rPr>
                <w:b w:val="0"/>
                <w:sz w:val="18"/>
              </w:rPr>
              <w:t>Rule engine</w:t>
            </w:r>
          </w:p>
        </w:tc>
        <w:tc>
          <w:tcPr>
            <w:tcW w:w="3367" w:type="dxa"/>
            <w:shd w:val="clear" w:color="auto" w:fill="FFFFFF"/>
            <w:vAlign w:val="top"/>
          </w:tcPr>
          <w:p w14:paraId="2322A7CA">
            <w:pPr>
              <w:spacing w:before="0" w:after="0" w:line="252" w:lineRule="auto"/>
              <w:jc w:val="left"/>
            </w:pPr>
            <w:r>
              <w:rPr>
                <w:b w:val="0"/>
                <w:sz w:val="18"/>
              </w:rPr>
              <w:t>app/core/diagnostics.py</w:t>
            </w:r>
          </w:p>
        </w:tc>
        <w:tc>
          <w:tcPr>
            <w:tcW w:w="1530" w:type="dxa"/>
            <w:shd w:val="clear" w:color="auto" w:fill="FFFFFF"/>
            <w:vAlign w:val="top"/>
          </w:tcPr>
          <w:p w14:paraId="76FFD905">
            <w:pPr>
              <w:spacing w:before="0" w:after="0" w:line="252" w:lineRule="auto"/>
              <w:jc w:val="center"/>
            </w:pPr>
            <w:r>
              <w:rPr>
                <w:b w:val="0"/>
                <w:sz w:val="18"/>
              </w:rPr>
              <w:t>UT-DIAG-*</w:t>
            </w:r>
          </w:p>
        </w:tc>
      </w:tr>
      <w:tr w14:paraId="349B500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7FAFC"/>
            <w:vAlign w:val="top"/>
          </w:tcPr>
          <w:p w14:paraId="4E965AA7">
            <w:pPr>
              <w:spacing w:before="0" w:after="0" w:line="252" w:lineRule="auto"/>
              <w:jc w:val="left"/>
            </w:pPr>
            <w:r>
              <w:rPr>
                <w:b w:val="0"/>
                <w:sz w:val="18"/>
              </w:rPr>
              <w:t>FR-B03</w:t>
            </w:r>
          </w:p>
        </w:tc>
        <w:tc>
          <w:tcPr>
            <w:tcW w:w="2448" w:type="dxa"/>
            <w:shd w:val="clear" w:color="auto" w:fill="F7FAFC"/>
            <w:vAlign w:val="top"/>
          </w:tcPr>
          <w:p w14:paraId="26991EF9">
            <w:pPr>
              <w:spacing w:before="0" w:after="0" w:line="252" w:lineRule="auto"/>
              <w:jc w:val="left"/>
            </w:pPr>
            <w:r>
              <w:rPr>
                <w:b w:val="0"/>
                <w:sz w:val="18"/>
              </w:rPr>
              <w:t>Alert entity</w:t>
            </w:r>
          </w:p>
        </w:tc>
        <w:tc>
          <w:tcPr>
            <w:tcW w:w="3367" w:type="dxa"/>
            <w:shd w:val="clear" w:color="auto" w:fill="F7FAFC"/>
            <w:vAlign w:val="top"/>
          </w:tcPr>
          <w:p w14:paraId="6F1B0705">
            <w:pPr>
              <w:spacing w:before="0" w:after="0" w:line="252" w:lineRule="auto"/>
              <w:jc w:val="left"/>
            </w:pPr>
            <w:r>
              <w:rPr>
                <w:b w:val="0"/>
                <w:sz w:val="18"/>
              </w:rPr>
              <w:t>app/models</w:t>
            </w:r>
          </w:p>
        </w:tc>
        <w:tc>
          <w:tcPr>
            <w:tcW w:w="1530" w:type="dxa"/>
            <w:shd w:val="clear" w:color="auto" w:fill="F7FAFC"/>
            <w:vAlign w:val="top"/>
          </w:tcPr>
          <w:p w14:paraId="1E934555">
            <w:pPr>
              <w:spacing w:before="0" w:after="0" w:line="252" w:lineRule="auto"/>
              <w:jc w:val="center"/>
            </w:pPr>
            <w:r>
              <w:rPr>
                <w:b w:val="0"/>
                <w:sz w:val="18"/>
              </w:rPr>
              <w:t>TC-S02</w:t>
            </w:r>
          </w:p>
        </w:tc>
      </w:tr>
      <w:tr w14:paraId="55FB9EA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FFFFF"/>
            <w:vAlign w:val="top"/>
          </w:tcPr>
          <w:p w14:paraId="72CE9419">
            <w:pPr>
              <w:spacing w:before="0" w:after="0" w:line="252" w:lineRule="auto"/>
              <w:jc w:val="left"/>
            </w:pPr>
            <w:r>
              <w:rPr>
                <w:b w:val="0"/>
                <w:sz w:val="18"/>
              </w:rPr>
              <w:t>FR-F01</w:t>
            </w:r>
          </w:p>
        </w:tc>
        <w:tc>
          <w:tcPr>
            <w:tcW w:w="2448" w:type="dxa"/>
            <w:shd w:val="clear" w:color="auto" w:fill="FFFFFF"/>
            <w:vAlign w:val="top"/>
          </w:tcPr>
          <w:p w14:paraId="366AA6E5">
            <w:pPr>
              <w:spacing w:before="0" w:after="0" w:line="252" w:lineRule="auto"/>
              <w:jc w:val="left"/>
            </w:pPr>
            <w:r>
              <w:rPr>
                <w:b w:val="0"/>
                <w:sz w:val="18"/>
              </w:rPr>
              <w:t>Dashboard page</w:t>
            </w:r>
          </w:p>
        </w:tc>
        <w:tc>
          <w:tcPr>
            <w:tcW w:w="3367" w:type="dxa"/>
            <w:shd w:val="clear" w:color="auto" w:fill="FFFFFF"/>
            <w:vAlign w:val="top"/>
          </w:tcPr>
          <w:p w14:paraId="0BF535BC">
            <w:pPr>
              <w:spacing w:before="0" w:after="0" w:line="252" w:lineRule="auto"/>
              <w:jc w:val="left"/>
            </w:pPr>
            <w:r>
              <w:rPr>
                <w:b w:val="0"/>
                <w:sz w:val="18"/>
              </w:rPr>
              <w:t>frontend/src/pages</w:t>
            </w:r>
          </w:p>
        </w:tc>
        <w:tc>
          <w:tcPr>
            <w:tcW w:w="1530" w:type="dxa"/>
            <w:shd w:val="clear" w:color="auto" w:fill="FFFFFF"/>
            <w:vAlign w:val="top"/>
          </w:tcPr>
          <w:p w14:paraId="31F3B772">
            <w:pPr>
              <w:spacing w:before="0" w:after="0" w:line="252" w:lineRule="auto"/>
              <w:jc w:val="center"/>
            </w:pPr>
            <w:r>
              <w:rPr>
                <w:b w:val="0"/>
                <w:sz w:val="18"/>
              </w:rPr>
              <w:t>E2E-01</w:t>
            </w:r>
          </w:p>
        </w:tc>
      </w:tr>
      <w:tr w14:paraId="3B566BE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7FAFC"/>
            <w:vAlign w:val="top"/>
          </w:tcPr>
          <w:p w14:paraId="57A7D4E9">
            <w:pPr>
              <w:spacing w:before="0" w:after="0" w:line="252" w:lineRule="auto"/>
              <w:jc w:val="left"/>
            </w:pPr>
            <w:r>
              <w:rPr>
                <w:b w:val="0"/>
                <w:sz w:val="18"/>
              </w:rPr>
              <w:t>FR-F03</w:t>
            </w:r>
          </w:p>
        </w:tc>
        <w:tc>
          <w:tcPr>
            <w:tcW w:w="2448" w:type="dxa"/>
            <w:shd w:val="clear" w:color="auto" w:fill="F7FAFC"/>
            <w:vAlign w:val="top"/>
          </w:tcPr>
          <w:p w14:paraId="66F9452D">
            <w:pPr>
              <w:spacing w:before="0" w:after="0" w:line="252" w:lineRule="auto"/>
              <w:jc w:val="left"/>
            </w:pPr>
            <w:r>
              <w:rPr>
                <w:b w:val="0"/>
                <w:sz w:val="18"/>
              </w:rPr>
              <w:t>History page</w:t>
            </w:r>
          </w:p>
        </w:tc>
        <w:tc>
          <w:tcPr>
            <w:tcW w:w="3367" w:type="dxa"/>
            <w:shd w:val="clear" w:color="auto" w:fill="F7FAFC"/>
            <w:vAlign w:val="top"/>
          </w:tcPr>
          <w:p w14:paraId="5BABC255">
            <w:pPr>
              <w:spacing w:before="0" w:after="0" w:line="252" w:lineRule="auto"/>
              <w:jc w:val="left"/>
            </w:pPr>
            <w:r>
              <w:rPr>
                <w:b w:val="0"/>
                <w:sz w:val="18"/>
              </w:rPr>
              <w:t>frontend/src/pages/History.tsx</w:t>
            </w:r>
          </w:p>
        </w:tc>
        <w:tc>
          <w:tcPr>
            <w:tcW w:w="1530" w:type="dxa"/>
            <w:shd w:val="clear" w:color="auto" w:fill="F7FAFC"/>
            <w:vAlign w:val="top"/>
          </w:tcPr>
          <w:p w14:paraId="18A6BE24">
            <w:pPr>
              <w:spacing w:before="0" w:after="0" w:line="252" w:lineRule="auto"/>
              <w:jc w:val="center"/>
            </w:pPr>
            <w:r>
              <w:rPr>
                <w:b w:val="0"/>
                <w:sz w:val="18"/>
              </w:rPr>
              <w:t>E2E-02</w:t>
            </w:r>
          </w:p>
        </w:tc>
      </w:tr>
      <w:tr w14:paraId="0B995C6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683" w:type="dxa"/>
            <w:shd w:val="clear" w:color="auto" w:fill="FFFFFF"/>
            <w:vAlign w:val="top"/>
          </w:tcPr>
          <w:p w14:paraId="6D53A2B3">
            <w:pPr>
              <w:spacing w:before="0" w:after="0" w:line="252" w:lineRule="auto"/>
              <w:jc w:val="left"/>
            </w:pPr>
            <w:r>
              <w:rPr>
                <w:b w:val="0"/>
                <w:sz w:val="18"/>
              </w:rPr>
              <w:t>NFR-01</w:t>
            </w:r>
          </w:p>
        </w:tc>
        <w:tc>
          <w:tcPr>
            <w:tcW w:w="2448" w:type="dxa"/>
            <w:shd w:val="clear" w:color="auto" w:fill="FFFFFF"/>
            <w:vAlign w:val="top"/>
          </w:tcPr>
          <w:p w14:paraId="180E87A1">
            <w:pPr>
              <w:spacing w:before="0" w:after="0" w:line="252" w:lineRule="auto"/>
              <w:jc w:val="left"/>
            </w:pPr>
            <w:r>
              <w:rPr>
                <w:b w:val="0"/>
                <w:sz w:val="18"/>
              </w:rPr>
              <w:t>Async ASGI stack</w:t>
            </w:r>
          </w:p>
        </w:tc>
        <w:tc>
          <w:tcPr>
            <w:tcW w:w="3367" w:type="dxa"/>
            <w:shd w:val="clear" w:color="auto" w:fill="FFFFFF"/>
            <w:vAlign w:val="top"/>
          </w:tcPr>
          <w:p w14:paraId="0279DCBC">
            <w:pPr>
              <w:spacing w:before="0" w:after="0" w:line="252" w:lineRule="auto"/>
              <w:jc w:val="left"/>
            </w:pPr>
            <w:r>
              <w:rPr>
                <w:b w:val="0"/>
                <w:sz w:val="18"/>
              </w:rPr>
              <w:t>FastAPI + Uvicorn</w:t>
            </w:r>
          </w:p>
        </w:tc>
        <w:tc>
          <w:tcPr>
            <w:tcW w:w="1530" w:type="dxa"/>
            <w:shd w:val="clear" w:color="auto" w:fill="FFFFFF"/>
            <w:vAlign w:val="top"/>
          </w:tcPr>
          <w:p w14:paraId="614645AE">
            <w:pPr>
              <w:spacing w:before="0" w:after="0" w:line="252" w:lineRule="auto"/>
              <w:jc w:val="center"/>
            </w:pPr>
            <w:r>
              <w:rPr>
                <w:b w:val="0"/>
                <w:sz w:val="18"/>
              </w:rPr>
              <w:t>PERF-01</w:t>
            </w:r>
          </w:p>
        </w:tc>
      </w:tr>
    </w:tbl>
    <w:p w14:paraId="05FEC54A">
      <w:pPr>
        <w:spacing w:before="0" w:after="0" w:line="120" w:lineRule="exact"/>
      </w:pPr>
    </w:p>
    <w:p w14:paraId="23AE8F14">
      <w:pPr>
        <w:pStyle w:val="3"/>
      </w:pPr>
      <w:bookmarkStart w:id="61" w:name="_Toc10521"/>
      <w:r>
        <w:t>3.12 Chapter Summary</w:t>
      </w:r>
      <w:bookmarkEnd w:id="61"/>
    </w:p>
    <w:p w14:paraId="100C5F3A">
      <w:pPr>
        <w:jc w:val="both"/>
      </w:pPr>
      <w:r>
        <w:rPr>
          <w:b w:val="0"/>
        </w:rPr>
        <w:t>This chapter established a rigorous requirements baseline. By defining clear functional and non-functional requirements and mapping user interactions through use cases, the software engineering team has a deterministic specification against which the system can be designed and tested. Chapter 4 will translate these requirements into concrete system architectures, database schemas, and interface designs.</w:t>
      </w:r>
    </w:p>
    <w:p w14:paraId="34508E74">
      <w:r>
        <w:br w:type="page"/>
      </w:r>
    </w:p>
    <w:p w14:paraId="0D949FE1">
      <w:pPr>
        <w:pStyle w:val="2"/>
      </w:pPr>
      <w:bookmarkStart w:id="62" w:name="_Toc32065"/>
      <w:r>
        <w:t>Chapter 4: System Design</w:t>
      </w:r>
      <w:bookmarkEnd w:id="62"/>
    </w:p>
    <w:p w14:paraId="48C73F02">
      <w:pPr>
        <w:pStyle w:val="3"/>
      </w:pPr>
      <w:bookmarkStart w:id="63" w:name="_Toc17265"/>
      <w:r>
        <w:t>4.1 Introduction</w:t>
      </w:r>
      <w:bookmarkEnd w:id="63"/>
    </w:p>
    <w:p w14:paraId="63E57CF7">
      <w:pPr>
        <w:jc w:val="both"/>
      </w:pPr>
      <w:r>
        <w:rPr>
          <w:b w:val="0"/>
        </w:rPr>
        <w:t>System design is the process of defining the architecture, components, modules, interfaces, and data for a system to satisfy specified requirements. This chapter translates the requirements from Chapter 3 into a concrete technical blueprint. It details the high-level architecture, the relational database schema, API contracts, security mechanisms, and the User Interface (UI) design.</w:t>
      </w:r>
    </w:p>
    <w:p w14:paraId="34CBF0FF">
      <w:pPr>
        <w:pStyle w:val="3"/>
      </w:pPr>
      <w:bookmarkStart w:id="64" w:name="_Toc15322"/>
      <w:r>
        <w:t>4.2 System Architecture</w:t>
      </w:r>
      <w:bookmarkEnd w:id="64"/>
    </w:p>
    <w:p w14:paraId="15C4C43E">
      <w:pPr>
        <w:jc w:val="both"/>
      </w:pPr>
      <w:r>
        <w:rPr>
          <w:b w:val="0"/>
        </w:rPr>
        <w:t>The Smart Solar Alert system employs a decoupled, Three-Tier Architecture. This separation of concerns ensures that each layer can be scaled, tested, and maintained independently.</w:t>
      </w:r>
    </w:p>
    <w:p w14:paraId="46E0FF4F">
      <w:pPr>
        <w:pStyle w:val="4"/>
      </w:pPr>
      <w:bookmarkStart w:id="65" w:name="_Toc30949"/>
      <w:r>
        <w:t>4.2.1 Edge Tier (Perception Layer)</w:t>
      </w:r>
      <w:bookmarkEnd w:id="65"/>
    </w:p>
    <w:p w14:paraId="57710CFB">
      <w:pPr>
        <w:jc w:val="both"/>
      </w:pPr>
      <w:r>
        <w:rPr>
          <w:b w:val="0"/>
        </w:rPr>
        <w:t>The Edge Tier consists of the physical ESP32 microcontroller, voltage dividers, and current sensors (e.g., INA219). It acts as the sensory organ of the system. Responsibilities include:</w:t>
      </w:r>
    </w:p>
    <w:p w14:paraId="72B3DECE">
      <w:pPr>
        <w:pStyle w:val="23"/>
        <w:jc w:val="both"/>
      </w:pPr>
      <w:r>
        <w:rPr>
          <w:b w:val="0"/>
        </w:rPr>
        <w:t>Hardware Interfacing: Executing low-level C++ code to interact with GPIO pins and I2C buses.</w:t>
      </w:r>
    </w:p>
    <w:p w14:paraId="5E93BE2B">
      <w:pPr>
        <w:pStyle w:val="23"/>
        <w:jc w:val="both"/>
      </w:pPr>
      <w:r>
        <w:rPr>
          <w:b w:val="0"/>
        </w:rPr>
        <w:t>Signal Conditioning: Applying digital low-pass filters to smooth out sensor noise.</w:t>
      </w:r>
    </w:p>
    <w:p w14:paraId="5C4BEED3">
      <w:pPr>
        <w:pStyle w:val="23"/>
        <w:jc w:val="both"/>
      </w:pPr>
      <w:r>
        <w:rPr>
          <w:b w:val="0"/>
        </w:rPr>
        <w:t>Edge Computing: Performing basic threshold checks locally to trigger immediate hardware fallbacks (e.g., triggering a relay if voltage exceeds critical safety limits, independent of cloud connectivity).</w:t>
      </w:r>
    </w:p>
    <w:p w14:paraId="5ADE627B">
      <w:pPr>
        <w:pStyle w:val="4"/>
      </w:pPr>
      <w:bookmarkStart w:id="66" w:name="_Toc31070"/>
      <w:r>
        <w:t>4.2.2 Service Tier (Business Logic Layer)</w:t>
      </w:r>
      <w:bookmarkEnd w:id="66"/>
    </w:p>
    <w:p w14:paraId="45CAD68C">
      <w:pPr>
        <w:jc w:val="both"/>
      </w:pPr>
      <w:r>
        <w:rPr>
          <w:b w:val="0"/>
        </w:rPr>
        <w:t>The cloud-hosted FastAPI backend serves as the brain of the system. It exposes RESTful endpoints and encapsulates complex business rules.</w:t>
      </w:r>
    </w:p>
    <w:p w14:paraId="6CBCF32D">
      <w:pPr>
        <w:pStyle w:val="23"/>
        <w:jc w:val="both"/>
      </w:pPr>
      <w:r>
        <w:rPr>
          <w:b w:val="0"/>
        </w:rPr>
        <w:t>API Gateway: Handles routing, request validation (via Pydantic), and authentication.</w:t>
      </w:r>
    </w:p>
    <w:p w14:paraId="3C144402">
      <w:pPr>
        <w:pStyle w:val="23"/>
        <w:jc w:val="both"/>
      </w:pPr>
      <w:r>
        <w:rPr>
          <w:b w:val="0"/>
        </w:rPr>
        <w:t>Diagnostic Engine: A modular, rules-based engine that evaluates incoming telemetry streams against historical baselines and static thresholds.</w:t>
      </w:r>
    </w:p>
    <w:p w14:paraId="2A0C91C3">
      <w:pPr>
        <w:pStyle w:val="23"/>
        <w:jc w:val="both"/>
      </w:pPr>
      <w:r>
        <w:rPr>
          <w:b w:val="0"/>
        </w:rPr>
        <w:t>Data Access Layer (DAL): Abstracts database interactions using SQLAlchemy ORM, preventing SQL injection and simplifying schema migrations.</w:t>
      </w:r>
    </w:p>
    <w:p w14:paraId="402CC0E9">
      <w:pPr>
        <w:pStyle w:val="4"/>
      </w:pPr>
      <w:bookmarkStart w:id="67" w:name="_Toc4569"/>
      <w:r>
        <w:t>4.2.3 Presentation Tier (Application Layer)</w:t>
      </w:r>
      <w:bookmarkEnd w:id="67"/>
    </w:p>
    <w:p w14:paraId="10635FC1">
      <w:pPr>
        <w:jc w:val="both"/>
      </w:pPr>
      <w:r>
        <w:rPr>
          <w:b w:val="0"/>
        </w:rPr>
        <w:t>The React SPA provides a rich, interactive interface for end-users. It communicates with the Service Tier exclusively via REST APIs. The frontend utilizes functional components and hooks to maintain unidirectional data flow.</w:t>
      </w:r>
    </w:p>
    <w:p w14:paraId="46EDD561">
      <w:pPr>
        <w:pStyle w:val="3"/>
      </w:pPr>
      <w:bookmarkStart w:id="68" w:name="_Toc30885"/>
      <w:r>
        <w:t>4.3 Database Schema Design</w:t>
      </w:r>
      <w:bookmarkEnd w:id="68"/>
    </w:p>
    <w:p w14:paraId="42DB2E89">
      <w:pPr>
        <w:jc w:val="both"/>
      </w:pPr>
      <w:r>
        <w:rPr>
          <w:b w:val="0"/>
        </w:rPr>
        <w:t>A relational database (PostgreSQL) was chosen to ensure ACID compliance. The schema is designed in Third Normal Form (3NF) to eliminate data redundancy. The following subsections detail the core tables implemented via SQLAlchemy.</w:t>
      </w:r>
    </w:p>
    <w:p w14:paraId="440FED09">
      <w:pPr>
        <w:jc w:val="both"/>
      </w:pPr>
      <w:r>
        <w:rPr>
          <w:b w:val="0"/>
        </w:rPr>
        <w:t>The live models in the system have been introspected as follows:</w:t>
      </w:r>
    </w:p>
    <w:p w14:paraId="662574A4">
      <w:pPr>
        <w:pStyle w:val="168"/>
      </w:pPr>
      <w:r>
        <w:t>Table 4.1: Table Schema: alerts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7EEB720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3010" w:type="dxa"/>
            <w:shd w:val="clear" w:color="auto" w:fill="1B365D"/>
            <w:vAlign w:val="center"/>
          </w:tcPr>
          <w:p w14:paraId="5F9E17C1">
            <w:pPr>
              <w:spacing w:before="0" w:after="0" w:line="252" w:lineRule="auto"/>
              <w:jc w:val="left"/>
            </w:pPr>
            <w:r>
              <w:rPr>
                <w:b/>
                <w:color w:val="FFFFFF"/>
                <w:sz w:val="18"/>
              </w:rPr>
              <w:t>Column Name</w:t>
            </w:r>
          </w:p>
        </w:tc>
        <w:tc>
          <w:tcPr>
            <w:tcW w:w="3010" w:type="dxa"/>
            <w:shd w:val="clear" w:color="auto" w:fill="1B365D"/>
            <w:vAlign w:val="center"/>
          </w:tcPr>
          <w:p w14:paraId="1EC45D1B">
            <w:pPr>
              <w:spacing w:before="0" w:after="0" w:line="252" w:lineRule="auto"/>
              <w:jc w:val="left"/>
            </w:pPr>
            <w:r>
              <w:rPr>
                <w:b/>
                <w:color w:val="FFFFFF"/>
                <w:sz w:val="18"/>
              </w:rPr>
              <w:t>Type</w:t>
            </w:r>
          </w:p>
        </w:tc>
        <w:tc>
          <w:tcPr>
            <w:tcW w:w="3010" w:type="dxa"/>
            <w:shd w:val="clear" w:color="auto" w:fill="1B365D"/>
            <w:vAlign w:val="center"/>
          </w:tcPr>
          <w:p w14:paraId="4715655B">
            <w:pPr>
              <w:spacing w:before="0" w:after="0" w:line="252" w:lineRule="auto"/>
              <w:jc w:val="left"/>
            </w:pPr>
            <w:r>
              <w:rPr>
                <w:b/>
                <w:color w:val="FFFFFF"/>
                <w:sz w:val="18"/>
              </w:rPr>
              <w:t>Constraints</w:t>
            </w:r>
          </w:p>
        </w:tc>
      </w:tr>
      <w:tr w14:paraId="3E893F8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30223E74">
            <w:pPr>
              <w:spacing w:before="0" w:after="0" w:line="252" w:lineRule="auto"/>
              <w:jc w:val="left"/>
            </w:pPr>
            <w:r>
              <w:rPr>
                <w:b w:val="0"/>
                <w:sz w:val="18"/>
              </w:rPr>
              <w:t>id</w:t>
            </w:r>
          </w:p>
        </w:tc>
        <w:tc>
          <w:tcPr>
            <w:tcW w:w="3010" w:type="dxa"/>
            <w:shd w:val="clear" w:color="auto" w:fill="F7FAFC"/>
            <w:vAlign w:val="top"/>
          </w:tcPr>
          <w:p w14:paraId="69DEE13B">
            <w:pPr>
              <w:spacing w:before="0" w:after="0" w:line="252" w:lineRule="auto"/>
              <w:jc w:val="left"/>
            </w:pPr>
            <w:r>
              <w:rPr>
                <w:b w:val="0"/>
                <w:sz w:val="18"/>
              </w:rPr>
              <w:t>SERIAL (INTEGER)</w:t>
            </w:r>
          </w:p>
        </w:tc>
        <w:tc>
          <w:tcPr>
            <w:tcW w:w="3010" w:type="dxa"/>
            <w:shd w:val="clear" w:color="auto" w:fill="F7FAFC"/>
            <w:vAlign w:val="top"/>
          </w:tcPr>
          <w:p w14:paraId="5FA81872">
            <w:pPr>
              <w:spacing w:before="0" w:after="0" w:line="252" w:lineRule="auto"/>
              <w:jc w:val="left"/>
            </w:pPr>
            <w:r>
              <w:rPr>
                <w:b w:val="0"/>
                <w:sz w:val="18"/>
              </w:rPr>
              <w:t>PK, INDEX</w:t>
            </w:r>
          </w:p>
        </w:tc>
      </w:tr>
      <w:tr w14:paraId="76A7C3A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9154568">
            <w:pPr>
              <w:spacing w:before="0" w:after="0" w:line="252" w:lineRule="auto"/>
              <w:jc w:val="left"/>
            </w:pPr>
            <w:r>
              <w:rPr>
                <w:b w:val="0"/>
                <w:sz w:val="18"/>
              </w:rPr>
              <w:t>device_id</w:t>
            </w:r>
          </w:p>
        </w:tc>
        <w:tc>
          <w:tcPr>
            <w:tcW w:w="3010" w:type="dxa"/>
            <w:shd w:val="clear" w:color="auto" w:fill="FFFFFF"/>
            <w:vAlign w:val="top"/>
          </w:tcPr>
          <w:p w14:paraId="0716D581">
            <w:pPr>
              <w:spacing w:before="0" w:after="0" w:line="252" w:lineRule="auto"/>
              <w:jc w:val="left"/>
            </w:pPr>
            <w:r>
              <w:rPr>
                <w:b w:val="0"/>
                <w:sz w:val="18"/>
              </w:rPr>
              <w:t>INTEGER</w:t>
            </w:r>
          </w:p>
        </w:tc>
        <w:tc>
          <w:tcPr>
            <w:tcW w:w="3010" w:type="dxa"/>
            <w:shd w:val="clear" w:color="auto" w:fill="FFFFFF"/>
            <w:vAlign w:val="top"/>
          </w:tcPr>
          <w:p w14:paraId="125C7B8D">
            <w:pPr>
              <w:spacing w:before="0" w:after="0" w:line="252" w:lineRule="auto"/>
              <w:jc w:val="left"/>
            </w:pPr>
            <w:r>
              <w:rPr>
                <w:b w:val="0"/>
                <w:sz w:val="18"/>
              </w:rPr>
              <w:t>FK → solar_devices.id, INDEX</w:t>
            </w:r>
          </w:p>
        </w:tc>
      </w:tr>
      <w:tr w14:paraId="6716B61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4AE21A6B">
            <w:pPr>
              <w:spacing w:before="0" w:after="0" w:line="252" w:lineRule="auto"/>
              <w:jc w:val="left"/>
            </w:pPr>
            <w:r>
              <w:rPr>
                <w:b w:val="0"/>
                <w:sz w:val="18"/>
              </w:rPr>
              <w:t>condition</w:t>
            </w:r>
          </w:p>
        </w:tc>
        <w:tc>
          <w:tcPr>
            <w:tcW w:w="3010" w:type="dxa"/>
            <w:shd w:val="clear" w:color="auto" w:fill="F7FAFC"/>
            <w:vAlign w:val="top"/>
          </w:tcPr>
          <w:p w14:paraId="61699355">
            <w:pPr>
              <w:spacing w:before="0" w:after="0" w:line="252" w:lineRule="auto"/>
              <w:jc w:val="left"/>
            </w:pPr>
            <w:r>
              <w:rPr>
                <w:b w:val="0"/>
                <w:sz w:val="18"/>
              </w:rPr>
              <w:t>VARCHAR</w:t>
            </w:r>
          </w:p>
        </w:tc>
        <w:tc>
          <w:tcPr>
            <w:tcW w:w="3010" w:type="dxa"/>
            <w:shd w:val="clear" w:color="auto" w:fill="F7FAFC"/>
            <w:vAlign w:val="top"/>
          </w:tcPr>
          <w:p w14:paraId="046BC03A">
            <w:pPr>
              <w:spacing w:before="0" w:after="0" w:line="252" w:lineRule="auto"/>
              <w:jc w:val="left"/>
            </w:pPr>
            <w:r>
              <w:rPr>
                <w:b w:val="0"/>
                <w:sz w:val="18"/>
              </w:rPr>
              <w:t>INDEX</w:t>
            </w:r>
          </w:p>
        </w:tc>
      </w:tr>
      <w:tr w14:paraId="6F4D6B1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4A8DA4B6">
            <w:pPr>
              <w:spacing w:before="0" w:after="0" w:line="252" w:lineRule="auto"/>
              <w:jc w:val="left"/>
            </w:pPr>
            <w:r>
              <w:rPr>
                <w:b w:val="0"/>
                <w:sz w:val="18"/>
              </w:rPr>
              <w:t>severity</w:t>
            </w:r>
          </w:p>
        </w:tc>
        <w:tc>
          <w:tcPr>
            <w:tcW w:w="3010" w:type="dxa"/>
            <w:shd w:val="clear" w:color="auto" w:fill="FFFFFF"/>
            <w:vAlign w:val="top"/>
          </w:tcPr>
          <w:p w14:paraId="6DF3ADFB">
            <w:pPr>
              <w:spacing w:before="0" w:after="0" w:line="252" w:lineRule="auto"/>
              <w:jc w:val="left"/>
            </w:pPr>
            <w:r>
              <w:rPr>
                <w:b w:val="0"/>
                <w:sz w:val="18"/>
              </w:rPr>
              <w:t>VARCHAR</w:t>
            </w:r>
          </w:p>
        </w:tc>
        <w:tc>
          <w:tcPr>
            <w:tcW w:w="3010" w:type="dxa"/>
            <w:shd w:val="clear" w:color="auto" w:fill="FFFFFF"/>
            <w:vAlign w:val="top"/>
          </w:tcPr>
          <w:p w14:paraId="4E1FBCA1">
            <w:pPr>
              <w:spacing w:before="0" w:after="0" w:line="252" w:lineRule="auto"/>
              <w:jc w:val="left"/>
            </w:pPr>
            <w:r>
              <w:rPr>
                <w:b w:val="0"/>
                <w:sz w:val="18"/>
              </w:rPr>
              <w:t>—</w:t>
            </w:r>
          </w:p>
        </w:tc>
      </w:tr>
      <w:tr w14:paraId="12AA1C8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4204BDC6">
            <w:pPr>
              <w:spacing w:before="0" w:after="0" w:line="252" w:lineRule="auto"/>
              <w:jc w:val="left"/>
            </w:pPr>
            <w:r>
              <w:rPr>
                <w:b w:val="0"/>
                <w:sz w:val="18"/>
              </w:rPr>
              <w:t>title</w:t>
            </w:r>
          </w:p>
        </w:tc>
        <w:tc>
          <w:tcPr>
            <w:tcW w:w="3010" w:type="dxa"/>
            <w:shd w:val="clear" w:color="auto" w:fill="F7FAFC"/>
            <w:vAlign w:val="top"/>
          </w:tcPr>
          <w:p w14:paraId="517D494E">
            <w:pPr>
              <w:spacing w:before="0" w:after="0" w:line="252" w:lineRule="auto"/>
              <w:jc w:val="left"/>
            </w:pPr>
            <w:r>
              <w:rPr>
                <w:b w:val="0"/>
                <w:sz w:val="18"/>
              </w:rPr>
              <w:t>VARCHAR</w:t>
            </w:r>
          </w:p>
        </w:tc>
        <w:tc>
          <w:tcPr>
            <w:tcW w:w="3010" w:type="dxa"/>
            <w:shd w:val="clear" w:color="auto" w:fill="F7FAFC"/>
            <w:vAlign w:val="top"/>
          </w:tcPr>
          <w:p w14:paraId="71818986">
            <w:pPr>
              <w:spacing w:before="0" w:after="0" w:line="252" w:lineRule="auto"/>
              <w:jc w:val="left"/>
            </w:pPr>
            <w:r>
              <w:rPr>
                <w:b w:val="0"/>
                <w:sz w:val="18"/>
              </w:rPr>
              <w:t>—</w:t>
            </w:r>
          </w:p>
        </w:tc>
      </w:tr>
      <w:tr w14:paraId="655DA8F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15CFC5B5">
            <w:pPr>
              <w:spacing w:before="0" w:after="0" w:line="252" w:lineRule="auto"/>
              <w:jc w:val="left"/>
            </w:pPr>
            <w:r>
              <w:rPr>
                <w:b w:val="0"/>
                <w:sz w:val="18"/>
              </w:rPr>
              <w:t>message</w:t>
            </w:r>
          </w:p>
        </w:tc>
        <w:tc>
          <w:tcPr>
            <w:tcW w:w="3010" w:type="dxa"/>
            <w:shd w:val="clear" w:color="auto" w:fill="FFFFFF"/>
            <w:vAlign w:val="top"/>
          </w:tcPr>
          <w:p w14:paraId="66700A6C">
            <w:pPr>
              <w:spacing w:before="0" w:after="0" w:line="252" w:lineRule="auto"/>
              <w:jc w:val="left"/>
            </w:pPr>
            <w:r>
              <w:rPr>
                <w:b w:val="0"/>
                <w:sz w:val="18"/>
              </w:rPr>
              <w:t>VARCHAR</w:t>
            </w:r>
          </w:p>
        </w:tc>
        <w:tc>
          <w:tcPr>
            <w:tcW w:w="3010" w:type="dxa"/>
            <w:shd w:val="clear" w:color="auto" w:fill="FFFFFF"/>
            <w:vAlign w:val="top"/>
          </w:tcPr>
          <w:p w14:paraId="6ABF5A65">
            <w:pPr>
              <w:spacing w:before="0" w:after="0" w:line="252" w:lineRule="auto"/>
              <w:jc w:val="left"/>
            </w:pPr>
            <w:r>
              <w:rPr>
                <w:b w:val="0"/>
                <w:sz w:val="18"/>
              </w:rPr>
              <w:t>—</w:t>
            </w:r>
          </w:p>
        </w:tc>
      </w:tr>
      <w:tr w14:paraId="0B9AAEE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1F3F7635">
            <w:pPr>
              <w:spacing w:before="0" w:after="0" w:line="252" w:lineRule="auto"/>
              <w:jc w:val="left"/>
            </w:pPr>
            <w:r>
              <w:rPr>
                <w:b w:val="0"/>
                <w:sz w:val="18"/>
              </w:rPr>
              <w:t>recommended_solution</w:t>
            </w:r>
          </w:p>
        </w:tc>
        <w:tc>
          <w:tcPr>
            <w:tcW w:w="3010" w:type="dxa"/>
            <w:shd w:val="clear" w:color="auto" w:fill="F7FAFC"/>
            <w:vAlign w:val="top"/>
          </w:tcPr>
          <w:p w14:paraId="3C03C6D9">
            <w:pPr>
              <w:spacing w:before="0" w:after="0" w:line="252" w:lineRule="auto"/>
              <w:jc w:val="left"/>
            </w:pPr>
            <w:r>
              <w:rPr>
                <w:b w:val="0"/>
                <w:sz w:val="18"/>
              </w:rPr>
              <w:t>VARCHAR</w:t>
            </w:r>
          </w:p>
        </w:tc>
        <w:tc>
          <w:tcPr>
            <w:tcW w:w="3010" w:type="dxa"/>
            <w:shd w:val="clear" w:color="auto" w:fill="F7FAFC"/>
            <w:vAlign w:val="top"/>
          </w:tcPr>
          <w:p w14:paraId="75ED8DE6">
            <w:pPr>
              <w:spacing w:before="0" w:after="0" w:line="252" w:lineRule="auto"/>
              <w:jc w:val="left"/>
            </w:pPr>
            <w:r>
              <w:rPr>
                <w:b w:val="0"/>
                <w:sz w:val="18"/>
              </w:rPr>
              <w:t>—</w:t>
            </w:r>
          </w:p>
        </w:tc>
      </w:tr>
      <w:tr w14:paraId="345F21F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2E6AC991">
            <w:pPr>
              <w:spacing w:before="0" w:after="0" w:line="252" w:lineRule="auto"/>
              <w:jc w:val="left"/>
            </w:pPr>
            <w:r>
              <w:rPr>
                <w:b w:val="0"/>
                <w:sz w:val="18"/>
              </w:rPr>
              <w:t>measured_value</w:t>
            </w:r>
          </w:p>
        </w:tc>
        <w:tc>
          <w:tcPr>
            <w:tcW w:w="3010" w:type="dxa"/>
            <w:shd w:val="clear" w:color="auto" w:fill="FFFFFF"/>
            <w:vAlign w:val="top"/>
          </w:tcPr>
          <w:p w14:paraId="7F196F6E">
            <w:pPr>
              <w:spacing w:before="0" w:after="0" w:line="252" w:lineRule="auto"/>
              <w:jc w:val="left"/>
            </w:pPr>
            <w:r>
              <w:rPr>
                <w:b w:val="0"/>
                <w:sz w:val="18"/>
              </w:rPr>
              <w:t>DOUBLE PRECISION</w:t>
            </w:r>
          </w:p>
        </w:tc>
        <w:tc>
          <w:tcPr>
            <w:tcW w:w="3010" w:type="dxa"/>
            <w:shd w:val="clear" w:color="auto" w:fill="FFFFFF"/>
            <w:vAlign w:val="top"/>
          </w:tcPr>
          <w:p w14:paraId="110820CC">
            <w:pPr>
              <w:spacing w:before="0" w:after="0" w:line="252" w:lineRule="auto"/>
              <w:jc w:val="left"/>
            </w:pPr>
            <w:r>
              <w:rPr>
                <w:b w:val="0"/>
                <w:sz w:val="18"/>
              </w:rPr>
              <w:t>—</w:t>
            </w:r>
          </w:p>
        </w:tc>
      </w:tr>
      <w:tr w14:paraId="5CEAD33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728FD3D9">
            <w:pPr>
              <w:spacing w:before="0" w:after="0" w:line="252" w:lineRule="auto"/>
              <w:jc w:val="left"/>
            </w:pPr>
            <w:r>
              <w:rPr>
                <w:b w:val="0"/>
                <w:sz w:val="18"/>
              </w:rPr>
              <w:t>threshold_value</w:t>
            </w:r>
          </w:p>
        </w:tc>
        <w:tc>
          <w:tcPr>
            <w:tcW w:w="3010" w:type="dxa"/>
            <w:shd w:val="clear" w:color="auto" w:fill="F7FAFC"/>
            <w:vAlign w:val="top"/>
          </w:tcPr>
          <w:p w14:paraId="2A2A5567">
            <w:pPr>
              <w:spacing w:before="0" w:after="0" w:line="252" w:lineRule="auto"/>
              <w:jc w:val="left"/>
            </w:pPr>
            <w:r>
              <w:rPr>
                <w:b w:val="0"/>
                <w:sz w:val="18"/>
              </w:rPr>
              <w:t>DOUBLE PRECISION</w:t>
            </w:r>
          </w:p>
        </w:tc>
        <w:tc>
          <w:tcPr>
            <w:tcW w:w="3010" w:type="dxa"/>
            <w:shd w:val="clear" w:color="auto" w:fill="F7FAFC"/>
            <w:vAlign w:val="top"/>
          </w:tcPr>
          <w:p w14:paraId="7A09524B">
            <w:pPr>
              <w:spacing w:before="0" w:after="0" w:line="252" w:lineRule="auto"/>
              <w:jc w:val="left"/>
            </w:pPr>
            <w:r>
              <w:rPr>
                <w:b w:val="0"/>
                <w:sz w:val="18"/>
              </w:rPr>
              <w:t>—</w:t>
            </w:r>
          </w:p>
        </w:tc>
      </w:tr>
      <w:tr w14:paraId="608194D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712C835">
            <w:pPr>
              <w:spacing w:before="0" w:after="0" w:line="252" w:lineRule="auto"/>
              <w:jc w:val="left"/>
            </w:pPr>
            <w:r>
              <w:rPr>
                <w:b w:val="0"/>
                <w:sz w:val="18"/>
              </w:rPr>
              <w:t>status</w:t>
            </w:r>
          </w:p>
        </w:tc>
        <w:tc>
          <w:tcPr>
            <w:tcW w:w="3010" w:type="dxa"/>
            <w:shd w:val="clear" w:color="auto" w:fill="FFFFFF"/>
            <w:vAlign w:val="top"/>
          </w:tcPr>
          <w:p w14:paraId="243662F0">
            <w:pPr>
              <w:spacing w:before="0" w:after="0" w:line="252" w:lineRule="auto"/>
              <w:jc w:val="left"/>
            </w:pPr>
            <w:r>
              <w:rPr>
                <w:b w:val="0"/>
                <w:sz w:val="18"/>
              </w:rPr>
              <w:t>VARCHAR</w:t>
            </w:r>
          </w:p>
        </w:tc>
        <w:tc>
          <w:tcPr>
            <w:tcW w:w="3010" w:type="dxa"/>
            <w:shd w:val="clear" w:color="auto" w:fill="FFFFFF"/>
            <w:vAlign w:val="top"/>
          </w:tcPr>
          <w:p w14:paraId="7AC8F6BE">
            <w:pPr>
              <w:spacing w:before="0" w:after="0" w:line="252" w:lineRule="auto"/>
              <w:jc w:val="left"/>
            </w:pPr>
            <w:r>
              <w:rPr>
                <w:b w:val="0"/>
                <w:sz w:val="18"/>
              </w:rPr>
              <w:t>INDEX</w:t>
            </w:r>
          </w:p>
        </w:tc>
      </w:tr>
      <w:tr w14:paraId="4E5C055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673D2C74">
            <w:pPr>
              <w:spacing w:before="0" w:after="0" w:line="252" w:lineRule="auto"/>
              <w:jc w:val="left"/>
            </w:pPr>
            <w:r>
              <w:rPr>
                <w:b w:val="0"/>
                <w:sz w:val="18"/>
              </w:rPr>
              <w:t>created_at</w:t>
            </w:r>
          </w:p>
        </w:tc>
        <w:tc>
          <w:tcPr>
            <w:tcW w:w="3010" w:type="dxa"/>
            <w:shd w:val="clear" w:color="auto" w:fill="F7FAFC"/>
            <w:vAlign w:val="top"/>
          </w:tcPr>
          <w:p w14:paraId="4EC3448D">
            <w:pPr>
              <w:spacing w:before="0" w:after="0" w:line="252" w:lineRule="auto"/>
              <w:jc w:val="left"/>
            </w:pPr>
            <w:r>
              <w:rPr>
                <w:b w:val="0"/>
                <w:sz w:val="18"/>
              </w:rPr>
              <w:t>TIMESTAMPTZ</w:t>
            </w:r>
          </w:p>
        </w:tc>
        <w:tc>
          <w:tcPr>
            <w:tcW w:w="3010" w:type="dxa"/>
            <w:shd w:val="clear" w:color="auto" w:fill="F7FAFC"/>
            <w:vAlign w:val="top"/>
          </w:tcPr>
          <w:p w14:paraId="0EEA52B6">
            <w:pPr>
              <w:spacing w:before="0" w:after="0" w:line="252" w:lineRule="auto"/>
              <w:jc w:val="left"/>
            </w:pPr>
            <w:r>
              <w:rPr>
                <w:b w:val="0"/>
                <w:sz w:val="18"/>
              </w:rPr>
              <w:t>—</w:t>
            </w:r>
          </w:p>
        </w:tc>
      </w:tr>
      <w:tr w14:paraId="1B4B6E9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F38736D">
            <w:pPr>
              <w:spacing w:before="0" w:after="0" w:line="252" w:lineRule="auto"/>
              <w:jc w:val="left"/>
            </w:pPr>
            <w:r>
              <w:rPr>
                <w:b w:val="0"/>
                <w:sz w:val="18"/>
              </w:rPr>
              <w:t>acknowledged_at</w:t>
            </w:r>
          </w:p>
        </w:tc>
        <w:tc>
          <w:tcPr>
            <w:tcW w:w="3010" w:type="dxa"/>
            <w:shd w:val="clear" w:color="auto" w:fill="FFFFFF"/>
            <w:vAlign w:val="top"/>
          </w:tcPr>
          <w:p w14:paraId="4648AB30">
            <w:pPr>
              <w:spacing w:before="0" w:after="0" w:line="252" w:lineRule="auto"/>
              <w:jc w:val="left"/>
            </w:pPr>
            <w:r>
              <w:rPr>
                <w:b w:val="0"/>
                <w:sz w:val="18"/>
              </w:rPr>
              <w:t>TIMESTAMPTZ</w:t>
            </w:r>
          </w:p>
        </w:tc>
        <w:tc>
          <w:tcPr>
            <w:tcW w:w="3010" w:type="dxa"/>
            <w:shd w:val="clear" w:color="auto" w:fill="FFFFFF"/>
            <w:vAlign w:val="top"/>
          </w:tcPr>
          <w:p w14:paraId="301CE50E">
            <w:pPr>
              <w:spacing w:before="0" w:after="0" w:line="252" w:lineRule="auto"/>
              <w:jc w:val="left"/>
            </w:pPr>
            <w:r>
              <w:rPr>
                <w:b w:val="0"/>
                <w:sz w:val="18"/>
              </w:rPr>
              <w:t>—</w:t>
            </w:r>
          </w:p>
        </w:tc>
      </w:tr>
      <w:tr w14:paraId="64F2BAF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35E1B329">
            <w:pPr>
              <w:spacing w:before="0" w:after="0" w:line="252" w:lineRule="auto"/>
              <w:jc w:val="left"/>
            </w:pPr>
            <w:r>
              <w:rPr>
                <w:b w:val="0"/>
                <w:sz w:val="18"/>
              </w:rPr>
              <w:t>resolved_at</w:t>
            </w:r>
          </w:p>
        </w:tc>
        <w:tc>
          <w:tcPr>
            <w:tcW w:w="3010" w:type="dxa"/>
            <w:shd w:val="clear" w:color="auto" w:fill="F7FAFC"/>
            <w:vAlign w:val="top"/>
          </w:tcPr>
          <w:p w14:paraId="403D2C8E">
            <w:pPr>
              <w:spacing w:before="0" w:after="0" w:line="252" w:lineRule="auto"/>
              <w:jc w:val="left"/>
            </w:pPr>
            <w:r>
              <w:rPr>
                <w:b w:val="0"/>
                <w:sz w:val="18"/>
              </w:rPr>
              <w:t>TIMESTAMPTZ</w:t>
            </w:r>
          </w:p>
        </w:tc>
        <w:tc>
          <w:tcPr>
            <w:tcW w:w="3010" w:type="dxa"/>
            <w:shd w:val="clear" w:color="auto" w:fill="F7FAFC"/>
            <w:vAlign w:val="top"/>
          </w:tcPr>
          <w:p w14:paraId="60D36243">
            <w:pPr>
              <w:spacing w:before="0" w:after="0" w:line="252" w:lineRule="auto"/>
              <w:jc w:val="left"/>
            </w:pPr>
            <w:r>
              <w:rPr>
                <w:b w:val="0"/>
                <w:sz w:val="18"/>
              </w:rPr>
              <w:t>—</w:t>
            </w:r>
          </w:p>
        </w:tc>
      </w:tr>
    </w:tbl>
    <w:p w14:paraId="6E4A493B">
      <w:pPr>
        <w:spacing w:before="0" w:after="0" w:line="120" w:lineRule="exact"/>
      </w:pPr>
    </w:p>
    <w:p w14:paraId="568FACE7">
      <w:pPr>
        <w:pStyle w:val="168"/>
      </w:pPr>
      <w:r>
        <w:t>Table 4.2: Table Schema: solar_devices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671F486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3010" w:type="dxa"/>
            <w:shd w:val="clear" w:color="auto" w:fill="1B365D"/>
            <w:vAlign w:val="center"/>
          </w:tcPr>
          <w:p w14:paraId="2E552D98">
            <w:pPr>
              <w:spacing w:before="0" w:after="0" w:line="252" w:lineRule="auto"/>
              <w:jc w:val="left"/>
            </w:pPr>
            <w:r>
              <w:rPr>
                <w:b/>
                <w:color w:val="FFFFFF"/>
                <w:sz w:val="18"/>
              </w:rPr>
              <w:t>Column Name</w:t>
            </w:r>
          </w:p>
        </w:tc>
        <w:tc>
          <w:tcPr>
            <w:tcW w:w="3010" w:type="dxa"/>
            <w:shd w:val="clear" w:color="auto" w:fill="1B365D"/>
            <w:vAlign w:val="center"/>
          </w:tcPr>
          <w:p w14:paraId="66F55B16">
            <w:pPr>
              <w:spacing w:before="0" w:after="0" w:line="252" w:lineRule="auto"/>
              <w:jc w:val="left"/>
            </w:pPr>
            <w:r>
              <w:rPr>
                <w:b/>
                <w:color w:val="FFFFFF"/>
                <w:sz w:val="18"/>
              </w:rPr>
              <w:t>Type</w:t>
            </w:r>
          </w:p>
        </w:tc>
        <w:tc>
          <w:tcPr>
            <w:tcW w:w="3010" w:type="dxa"/>
            <w:shd w:val="clear" w:color="auto" w:fill="1B365D"/>
            <w:vAlign w:val="center"/>
          </w:tcPr>
          <w:p w14:paraId="27B4E1F8">
            <w:pPr>
              <w:spacing w:before="0" w:after="0" w:line="252" w:lineRule="auto"/>
              <w:jc w:val="left"/>
            </w:pPr>
            <w:r>
              <w:rPr>
                <w:b/>
                <w:color w:val="FFFFFF"/>
                <w:sz w:val="18"/>
              </w:rPr>
              <w:t>Constraints</w:t>
            </w:r>
          </w:p>
        </w:tc>
      </w:tr>
      <w:tr w14:paraId="0B29431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7B36BBE6">
            <w:pPr>
              <w:spacing w:before="0" w:after="0" w:line="252" w:lineRule="auto"/>
              <w:jc w:val="left"/>
            </w:pPr>
            <w:r>
              <w:rPr>
                <w:b w:val="0"/>
                <w:sz w:val="18"/>
              </w:rPr>
              <w:t>id</w:t>
            </w:r>
          </w:p>
        </w:tc>
        <w:tc>
          <w:tcPr>
            <w:tcW w:w="3010" w:type="dxa"/>
            <w:shd w:val="clear" w:color="auto" w:fill="F7FAFC"/>
            <w:vAlign w:val="top"/>
          </w:tcPr>
          <w:p w14:paraId="5F9D2836">
            <w:pPr>
              <w:spacing w:before="0" w:after="0" w:line="252" w:lineRule="auto"/>
              <w:jc w:val="left"/>
            </w:pPr>
            <w:r>
              <w:rPr>
                <w:b w:val="0"/>
                <w:sz w:val="18"/>
              </w:rPr>
              <w:t>SERIAL (INTEGER)</w:t>
            </w:r>
          </w:p>
        </w:tc>
        <w:tc>
          <w:tcPr>
            <w:tcW w:w="3010" w:type="dxa"/>
            <w:shd w:val="clear" w:color="auto" w:fill="F7FAFC"/>
            <w:vAlign w:val="top"/>
          </w:tcPr>
          <w:p w14:paraId="7794BCD4">
            <w:pPr>
              <w:spacing w:before="0" w:after="0" w:line="252" w:lineRule="auto"/>
              <w:jc w:val="left"/>
            </w:pPr>
            <w:r>
              <w:rPr>
                <w:b w:val="0"/>
                <w:sz w:val="18"/>
              </w:rPr>
              <w:t>PK, INDEX</w:t>
            </w:r>
          </w:p>
        </w:tc>
      </w:tr>
      <w:tr w14:paraId="680750E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A3D454C">
            <w:pPr>
              <w:spacing w:before="0" w:after="0" w:line="252" w:lineRule="auto"/>
              <w:jc w:val="left"/>
            </w:pPr>
            <w:r>
              <w:rPr>
                <w:b w:val="0"/>
                <w:sz w:val="18"/>
              </w:rPr>
              <w:t>device_identifier</w:t>
            </w:r>
          </w:p>
        </w:tc>
        <w:tc>
          <w:tcPr>
            <w:tcW w:w="3010" w:type="dxa"/>
            <w:shd w:val="clear" w:color="auto" w:fill="FFFFFF"/>
            <w:vAlign w:val="top"/>
          </w:tcPr>
          <w:p w14:paraId="33320F06">
            <w:pPr>
              <w:spacing w:before="0" w:after="0" w:line="252" w:lineRule="auto"/>
              <w:jc w:val="left"/>
            </w:pPr>
            <w:r>
              <w:rPr>
                <w:b w:val="0"/>
                <w:sz w:val="18"/>
              </w:rPr>
              <w:t>VARCHAR</w:t>
            </w:r>
          </w:p>
        </w:tc>
        <w:tc>
          <w:tcPr>
            <w:tcW w:w="3010" w:type="dxa"/>
            <w:shd w:val="clear" w:color="auto" w:fill="FFFFFF"/>
            <w:vAlign w:val="top"/>
          </w:tcPr>
          <w:p w14:paraId="6BAFB03F">
            <w:pPr>
              <w:spacing w:before="0" w:after="0" w:line="252" w:lineRule="auto"/>
              <w:jc w:val="left"/>
            </w:pPr>
            <w:r>
              <w:rPr>
                <w:b w:val="0"/>
                <w:sz w:val="18"/>
              </w:rPr>
              <w:t>UNIQUE, INDEX</w:t>
            </w:r>
          </w:p>
        </w:tc>
      </w:tr>
      <w:tr w14:paraId="0202BF9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6AEEB2C3">
            <w:pPr>
              <w:spacing w:before="0" w:after="0" w:line="252" w:lineRule="auto"/>
              <w:jc w:val="left"/>
            </w:pPr>
            <w:r>
              <w:rPr>
                <w:b w:val="0"/>
                <w:sz w:val="18"/>
              </w:rPr>
              <w:t>name</w:t>
            </w:r>
          </w:p>
        </w:tc>
        <w:tc>
          <w:tcPr>
            <w:tcW w:w="3010" w:type="dxa"/>
            <w:shd w:val="clear" w:color="auto" w:fill="F7FAFC"/>
            <w:vAlign w:val="top"/>
          </w:tcPr>
          <w:p w14:paraId="253C59AA">
            <w:pPr>
              <w:spacing w:before="0" w:after="0" w:line="252" w:lineRule="auto"/>
              <w:jc w:val="left"/>
            </w:pPr>
            <w:r>
              <w:rPr>
                <w:b w:val="0"/>
                <w:sz w:val="18"/>
              </w:rPr>
              <w:t>VARCHAR</w:t>
            </w:r>
          </w:p>
        </w:tc>
        <w:tc>
          <w:tcPr>
            <w:tcW w:w="3010" w:type="dxa"/>
            <w:shd w:val="clear" w:color="auto" w:fill="F7FAFC"/>
            <w:vAlign w:val="top"/>
          </w:tcPr>
          <w:p w14:paraId="11E41688">
            <w:pPr>
              <w:spacing w:before="0" w:after="0" w:line="252" w:lineRule="auto"/>
              <w:jc w:val="left"/>
            </w:pPr>
            <w:r>
              <w:rPr>
                <w:b w:val="0"/>
                <w:sz w:val="18"/>
              </w:rPr>
              <w:t>—</w:t>
            </w:r>
          </w:p>
        </w:tc>
      </w:tr>
      <w:tr w14:paraId="496780D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64053DB">
            <w:pPr>
              <w:spacing w:before="0" w:after="0" w:line="252" w:lineRule="auto"/>
              <w:jc w:val="left"/>
            </w:pPr>
            <w:r>
              <w:rPr>
                <w:b w:val="0"/>
                <w:sz w:val="18"/>
              </w:rPr>
              <w:t>owner_id</w:t>
            </w:r>
          </w:p>
        </w:tc>
        <w:tc>
          <w:tcPr>
            <w:tcW w:w="3010" w:type="dxa"/>
            <w:shd w:val="clear" w:color="auto" w:fill="FFFFFF"/>
            <w:vAlign w:val="top"/>
          </w:tcPr>
          <w:p w14:paraId="4FC16CA2">
            <w:pPr>
              <w:spacing w:before="0" w:after="0" w:line="252" w:lineRule="auto"/>
              <w:jc w:val="left"/>
            </w:pPr>
            <w:r>
              <w:rPr>
                <w:b w:val="0"/>
                <w:sz w:val="18"/>
              </w:rPr>
              <w:t>INTEGER</w:t>
            </w:r>
          </w:p>
        </w:tc>
        <w:tc>
          <w:tcPr>
            <w:tcW w:w="3010" w:type="dxa"/>
            <w:shd w:val="clear" w:color="auto" w:fill="FFFFFF"/>
            <w:vAlign w:val="top"/>
          </w:tcPr>
          <w:p w14:paraId="396776A4">
            <w:pPr>
              <w:spacing w:before="0" w:after="0" w:line="252" w:lineRule="auto"/>
              <w:jc w:val="left"/>
            </w:pPr>
            <w:r>
              <w:rPr>
                <w:b w:val="0"/>
                <w:sz w:val="18"/>
              </w:rPr>
              <w:t>FK → users.id</w:t>
            </w:r>
          </w:p>
        </w:tc>
      </w:tr>
      <w:tr w14:paraId="1FD6FBC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76B26228">
            <w:pPr>
              <w:spacing w:before="0" w:after="0" w:line="252" w:lineRule="auto"/>
              <w:jc w:val="left"/>
            </w:pPr>
            <w:r>
              <w:rPr>
                <w:b w:val="0"/>
                <w:sz w:val="18"/>
              </w:rPr>
              <w:t>status</w:t>
            </w:r>
          </w:p>
        </w:tc>
        <w:tc>
          <w:tcPr>
            <w:tcW w:w="3010" w:type="dxa"/>
            <w:shd w:val="clear" w:color="auto" w:fill="F7FAFC"/>
            <w:vAlign w:val="top"/>
          </w:tcPr>
          <w:p w14:paraId="0BD8DE8D">
            <w:pPr>
              <w:spacing w:before="0" w:after="0" w:line="252" w:lineRule="auto"/>
              <w:jc w:val="left"/>
            </w:pPr>
            <w:r>
              <w:rPr>
                <w:b w:val="0"/>
                <w:sz w:val="18"/>
              </w:rPr>
              <w:t>VARCHAR</w:t>
            </w:r>
          </w:p>
        </w:tc>
        <w:tc>
          <w:tcPr>
            <w:tcW w:w="3010" w:type="dxa"/>
            <w:shd w:val="clear" w:color="auto" w:fill="F7FAFC"/>
            <w:vAlign w:val="top"/>
          </w:tcPr>
          <w:p w14:paraId="11C9082D">
            <w:pPr>
              <w:spacing w:before="0" w:after="0" w:line="252" w:lineRule="auto"/>
              <w:jc w:val="left"/>
            </w:pPr>
            <w:r>
              <w:rPr>
                <w:b w:val="0"/>
                <w:sz w:val="18"/>
              </w:rPr>
              <w:t>—</w:t>
            </w:r>
          </w:p>
        </w:tc>
      </w:tr>
      <w:tr w14:paraId="7CE7411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65D283A9">
            <w:pPr>
              <w:spacing w:before="0" w:after="0" w:line="252" w:lineRule="auto"/>
              <w:jc w:val="left"/>
            </w:pPr>
            <w:r>
              <w:rPr>
                <w:b w:val="0"/>
                <w:sz w:val="18"/>
              </w:rPr>
              <w:t>created_at</w:t>
            </w:r>
          </w:p>
        </w:tc>
        <w:tc>
          <w:tcPr>
            <w:tcW w:w="3010" w:type="dxa"/>
            <w:shd w:val="clear" w:color="auto" w:fill="FFFFFF"/>
            <w:vAlign w:val="top"/>
          </w:tcPr>
          <w:p w14:paraId="44C4EE91">
            <w:pPr>
              <w:spacing w:before="0" w:after="0" w:line="252" w:lineRule="auto"/>
              <w:jc w:val="left"/>
            </w:pPr>
            <w:r>
              <w:rPr>
                <w:b w:val="0"/>
                <w:sz w:val="18"/>
              </w:rPr>
              <w:t>TIMESTAMPTZ</w:t>
            </w:r>
          </w:p>
        </w:tc>
        <w:tc>
          <w:tcPr>
            <w:tcW w:w="3010" w:type="dxa"/>
            <w:shd w:val="clear" w:color="auto" w:fill="FFFFFF"/>
            <w:vAlign w:val="top"/>
          </w:tcPr>
          <w:p w14:paraId="68FA3711">
            <w:pPr>
              <w:spacing w:before="0" w:after="0" w:line="252" w:lineRule="auto"/>
              <w:jc w:val="left"/>
            </w:pPr>
            <w:r>
              <w:rPr>
                <w:b w:val="0"/>
                <w:sz w:val="18"/>
              </w:rPr>
              <w:t>—</w:t>
            </w:r>
          </w:p>
        </w:tc>
      </w:tr>
      <w:tr w14:paraId="493468D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4941948B">
            <w:pPr>
              <w:spacing w:before="0" w:after="0" w:line="252" w:lineRule="auto"/>
              <w:jc w:val="left"/>
            </w:pPr>
            <w:r>
              <w:rPr>
                <w:b w:val="0"/>
                <w:sz w:val="18"/>
              </w:rPr>
              <w:t>updated_at</w:t>
            </w:r>
          </w:p>
        </w:tc>
        <w:tc>
          <w:tcPr>
            <w:tcW w:w="3010" w:type="dxa"/>
            <w:shd w:val="clear" w:color="auto" w:fill="F7FAFC"/>
            <w:vAlign w:val="top"/>
          </w:tcPr>
          <w:p w14:paraId="3B7B4CCB">
            <w:pPr>
              <w:spacing w:before="0" w:after="0" w:line="252" w:lineRule="auto"/>
              <w:jc w:val="left"/>
            </w:pPr>
            <w:r>
              <w:rPr>
                <w:b w:val="0"/>
                <w:sz w:val="18"/>
              </w:rPr>
              <w:t>TIMESTAMPTZ</w:t>
            </w:r>
          </w:p>
        </w:tc>
        <w:tc>
          <w:tcPr>
            <w:tcW w:w="3010" w:type="dxa"/>
            <w:shd w:val="clear" w:color="auto" w:fill="F7FAFC"/>
            <w:vAlign w:val="top"/>
          </w:tcPr>
          <w:p w14:paraId="581E6C1E">
            <w:pPr>
              <w:spacing w:before="0" w:after="0" w:line="252" w:lineRule="auto"/>
              <w:jc w:val="left"/>
            </w:pPr>
            <w:r>
              <w:rPr>
                <w:b w:val="0"/>
                <w:sz w:val="18"/>
              </w:rPr>
              <w:t>—</w:t>
            </w:r>
          </w:p>
        </w:tc>
      </w:tr>
    </w:tbl>
    <w:p w14:paraId="6C1A2628">
      <w:pPr>
        <w:spacing w:before="0" w:after="0" w:line="120" w:lineRule="exact"/>
      </w:pPr>
    </w:p>
    <w:p w14:paraId="53454A09">
      <w:pPr>
        <w:pStyle w:val="168"/>
      </w:pPr>
      <w:r>
        <w:t>Table 4.3: Table Schema: sensor_readings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55C78F9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3010" w:type="dxa"/>
            <w:shd w:val="clear" w:color="auto" w:fill="1B365D"/>
            <w:vAlign w:val="center"/>
          </w:tcPr>
          <w:p w14:paraId="7770416F">
            <w:pPr>
              <w:spacing w:before="0" w:after="0" w:line="252" w:lineRule="auto"/>
              <w:jc w:val="left"/>
            </w:pPr>
            <w:r>
              <w:rPr>
                <w:b/>
                <w:color w:val="FFFFFF"/>
                <w:sz w:val="18"/>
              </w:rPr>
              <w:t>Column Name</w:t>
            </w:r>
          </w:p>
        </w:tc>
        <w:tc>
          <w:tcPr>
            <w:tcW w:w="3010" w:type="dxa"/>
            <w:shd w:val="clear" w:color="auto" w:fill="1B365D"/>
            <w:vAlign w:val="center"/>
          </w:tcPr>
          <w:p w14:paraId="35B30039">
            <w:pPr>
              <w:spacing w:before="0" w:after="0" w:line="252" w:lineRule="auto"/>
              <w:jc w:val="left"/>
            </w:pPr>
            <w:r>
              <w:rPr>
                <w:b/>
                <w:color w:val="FFFFFF"/>
                <w:sz w:val="18"/>
              </w:rPr>
              <w:t>Type</w:t>
            </w:r>
          </w:p>
        </w:tc>
        <w:tc>
          <w:tcPr>
            <w:tcW w:w="3010" w:type="dxa"/>
            <w:shd w:val="clear" w:color="auto" w:fill="1B365D"/>
            <w:vAlign w:val="center"/>
          </w:tcPr>
          <w:p w14:paraId="7CA2AB26">
            <w:pPr>
              <w:spacing w:before="0" w:after="0" w:line="252" w:lineRule="auto"/>
              <w:jc w:val="left"/>
            </w:pPr>
            <w:r>
              <w:rPr>
                <w:b/>
                <w:color w:val="FFFFFF"/>
                <w:sz w:val="18"/>
              </w:rPr>
              <w:t>Constraints</w:t>
            </w:r>
          </w:p>
        </w:tc>
      </w:tr>
      <w:tr w14:paraId="4B69565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1108D8D3">
            <w:pPr>
              <w:spacing w:before="0" w:after="0" w:line="252" w:lineRule="auto"/>
              <w:jc w:val="left"/>
            </w:pPr>
            <w:r>
              <w:rPr>
                <w:b w:val="0"/>
                <w:sz w:val="18"/>
              </w:rPr>
              <w:t>id</w:t>
            </w:r>
          </w:p>
        </w:tc>
        <w:tc>
          <w:tcPr>
            <w:tcW w:w="3010" w:type="dxa"/>
            <w:shd w:val="clear" w:color="auto" w:fill="F7FAFC"/>
            <w:vAlign w:val="top"/>
          </w:tcPr>
          <w:p w14:paraId="45B6A902">
            <w:pPr>
              <w:spacing w:before="0" w:after="0" w:line="252" w:lineRule="auto"/>
              <w:jc w:val="left"/>
            </w:pPr>
            <w:r>
              <w:rPr>
                <w:b w:val="0"/>
                <w:sz w:val="18"/>
              </w:rPr>
              <w:t>SERIAL (INTEGER)</w:t>
            </w:r>
          </w:p>
        </w:tc>
        <w:tc>
          <w:tcPr>
            <w:tcW w:w="3010" w:type="dxa"/>
            <w:shd w:val="clear" w:color="auto" w:fill="F7FAFC"/>
            <w:vAlign w:val="top"/>
          </w:tcPr>
          <w:p w14:paraId="5C722E9C">
            <w:pPr>
              <w:spacing w:before="0" w:after="0" w:line="252" w:lineRule="auto"/>
              <w:jc w:val="left"/>
            </w:pPr>
            <w:r>
              <w:rPr>
                <w:b w:val="0"/>
                <w:sz w:val="18"/>
              </w:rPr>
              <w:t>PK, INDEX</w:t>
            </w:r>
          </w:p>
        </w:tc>
      </w:tr>
      <w:tr w14:paraId="24F6DFD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4AA862E">
            <w:pPr>
              <w:spacing w:before="0" w:after="0" w:line="252" w:lineRule="auto"/>
              <w:jc w:val="left"/>
            </w:pPr>
            <w:r>
              <w:rPr>
                <w:b w:val="0"/>
                <w:sz w:val="18"/>
              </w:rPr>
              <w:t>device_id</w:t>
            </w:r>
          </w:p>
        </w:tc>
        <w:tc>
          <w:tcPr>
            <w:tcW w:w="3010" w:type="dxa"/>
            <w:shd w:val="clear" w:color="auto" w:fill="FFFFFF"/>
            <w:vAlign w:val="top"/>
          </w:tcPr>
          <w:p w14:paraId="5AA55DC1">
            <w:pPr>
              <w:spacing w:before="0" w:after="0" w:line="252" w:lineRule="auto"/>
              <w:jc w:val="left"/>
            </w:pPr>
            <w:r>
              <w:rPr>
                <w:b w:val="0"/>
                <w:sz w:val="18"/>
              </w:rPr>
              <w:t>INTEGER</w:t>
            </w:r>
          </w:p>
        </w:tc>
        <w:tc>
          <w:tcPr>
            <w:tcW w:w="3010" w:type="dxa"/>
            <w:shd w:val="clear" w:color="auto" w:fill="FFFFFF"/>
            <w:vAlign w:val="top"/>
          </w:tcPr>
          <w:p w14:paraId="57BC8DC3">
            <w:pPr>
              <w:spacing w:before="0" w:after="0" w:line="252" w:lineRule="auto"/>
              <w:jc w:val="left"/>
            </w:pPr>
            <w:r>
              <w:rPr>
                <w:b w:val="0"/>
                <w:sz w:val="18"/>
              </w:rPr>
              <w:t>FK → solar_devices.id, INDEX</w:t>
            </w:r>
          </w:p>
        </w:tc>
      </w:tr>
      <w:tr w14:paraId="19A2397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7F9631CE">
            <w:pPr>
              <w:spacing w:before="0" w:after="0" w:line="252" w:lineRule="auto"/>
              <w:jc w:val="left"/>
            </w:pPr>
            <w:r>
              <w:rPr>
                <w:b w:val="0"/>
                <w:sz w:val="18"/>
              </w:rPr>
              <w:t>voltage</w:t>
            </w:r>
          </w:p>
        </w:tc>
        <w:tc>
          <w:tcPr>
            <w:tcW w:w="3010" w:type="dxa"/>
            <w:shd w:val="clear" w:color="auto" w:fill="F7FAFC"/>
            <w:vAlign w:val="top"/>
          </w:tcPr>
          <w:p w14:paraId="40FF2AA0">
            <w:pPr>
              <w:spacing w:before="0" w:after="0" w:line="252" w:lineRule="auto"/>
              <w:jc w:val="left"/>
            </w:pPr>
            <w:r>
              <w:rPr>
                <w:b w:val="0"/>
                <w:sz w:val="18"/>
              </w:rPr>
              <w:t>DOUBLE PRECISION</w:t>
            </w:r>
          </w:p>
        </w:tc>
        <w:tc>
          <w:tcPr>
            <w:tcW w:w="3010" w:type="dxa"/>
            <w:shd w:val="clear" w:color="auto" w:fill="F7FAFC"/>
            <w:vAlign w:val="top"/>
          </w:tcPr>
          <w:p w14:paraId="3EBF703A">
            <w:pPr>
              <w:spacing w:before="0" w:after="0" w:line="252" w:lineRule="auto"/>
              <w:jc w:val="left"/>
            </w:pPr>
            <w:r>
              <w:rPr>
                <w:b w:val="0"/>
                <w:sz w:val="18"/>
              </w:rPr>
              <w:t>—</w:t>
            </w:r>
          </w:p>
        </w:tc>
      </w:tr>
      <w:tr w14:paraId="4C720E4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2D621707">
            <w:pPr>
              <w:spacing w:before="0" w:after="0" w:line="252" w:lineRule="auto"/>
              <w:jc w:val="left"/>
            </w:pPr>
            <w:r>
              <w:rPr>
                <w:b w:val="0"/>
                <w:sz w:val="18"/>
              </w:rPr>
              <w:t>current</w:t>
            </w:r>
          </w:p>
        </w:tc>
        <w:tc>
          <w:tcPr>
            <w:tcW w:w="3010" w:type="dxa"/>
            <w:shd w:val="clear" w:color="auto" w:fill="FFFFFF"/>
            <w:vAlign w:val="top"/>
          </w:tcPr>
          <w:p w14:paraId="7A1D8446">
            <w:pPr>
              <w:spacing w:before="0" w:after="0" w:line="252" w:lineRule="auto"/>
              <w:jc w:val="left"/>
            </w:pPr>
            <w:r>
              <w:rPr>
                <w:b w:val="0"/>
                <w:sz w:val="18"/>
              </w:rPr>
              <w:t>DOUBLE PRECISION</w:t>
            </w:r>
          </w:p>
        </w:tc>
        <w:tc>
          <w:tcPr>
            <w:tcW w:w="3010" w:type="dxa"/>
            <w:shd w:val="clear" w:color="auto" w:fill="FFFFFF"/>
            <w:vAlign w:val="top"/>
          </w:tcPr>
          <w:p w14:paraId="215B45DF">
            <w:pPr>
              <w:spacing w:before="0" w:after="0" w:line="252" w:lineRule="auto"/>
              <w:jc w:val="left"/>
            </w:pPr>
            <w:r>
              <w:rPr>
                <w:b w:val="0"/>
                <w:sz w:val="18"/>
              </w:rPr>
              <w:t>—</w:t>
            </w:r>
          </w:p>
        </w:tc>
      </w:tr>
      <w:tr w14:paraId="2DF4F32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362FF092">
            <w:pPr>
              <w:spacing w:before="0" w:after="0" w:line="252" w:lineRule="auto"/>
              <w:jc w:val="left"/>
            </w:pPr>
            <w:r>
              <w:rPr>
                <w:b w:val="0"/>
                <w:sz w:val="18"/>
              </w:rPr>
              <w:t>timestamp</w:t>
            </w:r>
          </w:p>
        </w:tc>
        <w:tc>
          <w:tcPr>
            <w:tcW w:w="3010" w:type="dxa"/>
            <w:shd w:val="clear" w:color="auto" w:fill="F7FAFC"/>
            <w:vAlign w:val="top"/>
          </w:tcPr>
          <w:p w14:paraId="5B0957AC">
            <w:pPr>
              <w:spacing w:before="0" w:after="0" w:line="252" w:lineRule="auto"/>
              <w:jc w:val="left"/>
            </w:pPr>
            <w:r>
              <w:rPr>
                <w:b w:val="0"/>
                <w:sz w:val="18"/>
              </w:rPr>
              <w:t>TIMESTAMPTZ</w:t>
            </w:r>
          </w:p>
        </w:tc>
        <w:tc>
          <w:tcPr>
            <w:tcW w:w="3010" w:type="dxa"/>
            <w:shd w:val="clear" w:color="auto" w:fill="F7FAFC"/>
            <w:vAlign w:val="top"/>
          </w:tcPr>
          <w:p w14:paraId="1AECCFCB">
            <w:pPr>
              <w:spacing w:before="0" w:after="0" w:line="252" w:lineRule="auto"/>
              <w:jc w:val="left"/>
            </w:pPr>
            <w:r>
              <w:rPr>
                <w:b w:val="0"/>
                <w:sz w:val="18"/>
              </w:rPr>
              <w:t>INDEX</w:t>
            </w:r>
          </w:p>
        </w:tc>
      </w:tr>
    </w:tbl>
    <w:p w14:paraId="4DBD1BD3">
      <w:pPr>
        <w:spacing w:before="0" w:after="0" w:line="120" w:lineRule="exact"/>
      </w:pPr>
    </w:p>
    <w:p w14:paraId="19B21521">
      <w:pPr>
        <w:pStyle w:val="168"/>
      </w:pPr>
      <w:r>
        <w:t>Table 4.4: Table Schema: users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0A78F28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3010" w:type="dxa"/>
            <w:shd w:val="clear" w:color="auto" w:fill="1B365D"/>
            <w:vAlign w:val="center"/>
          </w:tcPr>
          <w:p w14:paraId="7E4D9006">
            <w:pPr>
              <w:spacing w:before="0" w:after="0" w:line="252" w:lineRule="auto"/>
              <w:jc w:val="left"/>
            </w:pPr>
            <w:r>
              <w:rPr>
                <w:b/>
                <w:color w:val="FFFFFF"/>
                <w:sz w:val="18"/>
              </w:rPr>
              <w:t>Column Name</w:t>
            </w:r>
          </w:p>
        </w:tc>
        <w:tc>
          <w:tcPr>
            <w:tcW w:w="3010" w:type="dxa"/>
            <w:shd w:val="clear" w:color="auto" w:fill="1B365D"/>
            <w:vAlign w:val="center"/>
          </w:tcPr>
          <w:p w14:paraId="5F71A1C3">
            <w:pPr>
              <w:spacing w:before="0" w:after="0" w:line="252" w:lineRule="auto"/>
              <w:jc w:val="left"/>
            </w:pPr>
            <w:r>
              <w:rPr>
                <w:b/>
                <w:color w:val="FFFFFF"/>
                <w:sz w:val="18"/>
              </w:rPr>
              <w:t>Type</w:t>
            </w:r>
          </w:p>
        </w:tc>
        <w:tc>
          <w:tcPr>
            <w:tcW w:w="3010" w:type="dxa"/>
            <w:shd w:val="clear" w:color="auto" w:fill="1B365D"/>
            <w:vAlign w:val="center"/>
          </w:tcPr>
          <w:p w14:paraId="22890F78">
            <w:pPr>
              <w:spacing w:before="0" w:after="0" w:line="252" w:lineRule="auto"/>
              <w:jc w:val="left"/>
            </w:pPr>
            <w:r>
              <w:rPr>
                <w:b/>
                <w:color w:val="FFFFFF"/>
                <w:sz w:val="18"/>
              </w:rPr>
              <w:t>Constraints</w:t>
            </w:r>
          </w:p>
        </w:tc>
      </w:tr>
      <w:tr w14:paraId="59DFBE4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44354183">
            <w:pPr>
              <w:spacing w:before="0" w:after="0" w:line="252" w:lineRule="auto"/>
              <w:jc w:val="left"/>
            </w:pPr>
            <w:r>
              <w:rPr>
                <w:b w:val="0"/>
                <w:sz w:val="18"/>
              </w:rPr>
              <w:t>id</w:t>
            </w:r>
          </w:p>
        </w:tc>
        <w:tc>
          <w:tcPr>
            <w:tcW w:w="3010" w:type="dxa"/>
            <w:shd w:val="clear" w:color="auto" w:fill="F7FAFC"/>
            <w:vAlign w:val="top"/>
          </w:tcPr>
          <w:p w14:paraId="7555EDA1">
            <w:pPr>
              <w:spacing w:before="0" w:after="0" w:line="252" w:lineRule="auto"/>
              <w:jc w:val="left"/>
            </w:pPr>
            <w:r>
              <w:rPr>
                <w:b w:val="0"/>
                <w:sz w:val="18"/>
              </w:rPr>
              <w:t>SERIAL (INTEGER)</w:t>
            </w:r>
          </w:p>
        </w:tc>
        <w:tc>
          <w:tcPr>
            <w:tcW w:w="3010" w:type="dxa"/>
            <w:shd w:val="clear" w:color="auto" w:fill="F7FAFC"/>
            <w:vAlign w:val="top"/>
          </w:tcPr>
          <w:p w14:paraId="00789B56">
            <w:pPr>
              <w:spacing w:before="0" w:after="0" w:line="252" w:lineRule="auto"/>
              <w:jc w:val="left"/>
            </w:pPr>
            <w:r>
              <w:rPr>
                <w:b w:val="0"/>
                <w:sz w:val="18"/>
              </w:rPr>
              <w:t>PK, INDEX</w:t>
            </w:r>
          </w:p>
        </w:tc>
      </w:tr>
      <w:tr w14:paraId="315DC54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998F283">
            <w:pPr>
              <w:spacing w:before="0" w:after="0" w:line="252" w:lineRule="auto"/>
              <w:jc w:val="left"/>
            </w:pPr>
            <w:r>
              <w:rPr>
                <w:b w:val="0"/>
                <w:sz w:val="18"/>
              </w:rPr>
              <w:t>name</w:t>
            </w:r>
          </w:p>
        </w:tc>
        <w:tc>
          <w:tcPr>
            <w:tcW w:w="3010" w:type="dxa"/>
            <w:shd w:val="clear" w:color="auto" w:fill="FFFFFF"/>
            <w:vAlign w:val="top"/>
          </w:tcPr>
          <w:p w14:paraId="70D4CC0C">
            <w:pPr>
              <w:spacing w:before="0" w:after="0" w:line="252" w:lineRule="auto"/>
              <w:jc w:val="left"/>
            </w:pPr>
            <w:r>
              <w:rPr>
                <w:b w:val="0"/>
                <w:sz w:val="18"/>
              </w:rPr>
              <w:t>VARCHAR</w:t>
            </w:r>
          </w:p>
        </w:tc>
        <w:tc>
          <w:tcPr>
            <w:tcW w:w="3010" w:type="dxa"/>
            <w:shd w:val="clear" w:color="auto" w:fill="FFFFFF"/>
            <w:vAlign w:val="top"/>
          </w:tcPr>
          <w:p w14:paraId="57FFEF0E">
            <w:pPr>
              <w:spacing w:before="0" w:after="0" w:line="252" w:lineRule="auto"/>
              <w:jc w:val="left"/>
            </w:pPr>
            <w:r>
              <w:rPr>
                <w:b w:val="0"/>
                <w:sz w:val="18"/>
              </w:rPr>
              <w:t>INDEX</w:t>
            </w:r>
          </w:p>
        </w:tc>
      </w:tr>
      <w:tr w14:paraId="5A3D971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0967368A">
            <w:pPr>
              <w:spacing w:before="0" w:after="0" w:line="252" w:lineRule="auto"/>
              <w:jc w:val="left"/>
            </w:pPr>
            <w:r>
              <w:rPr>
                <w:b w:val="0"/>
                <w:sz w:val="18"/>
              </w:rPr>
              <w:t>email</w:t>
            </w:r>
          </w:p>
        </w:tc>
        <w:tc>
          <w:tcPr>
            <w:tcW w:w="3010" w:type="dxa"/>
            <w:shd w:val="clear" w:color="auto" w:fill="F7FAFC"/>
            <w:vAlign w:val="top"/>
          </w:tcPr>
          <w:p w14:paraId="2B491E89">
            <w:pPr>
              <w:spacing w:before="0" w:after="0" w:line="252" w:lineRule="auto"/>
              <w:jc w:val="left"/>
            </w:pPr>
            <w:r>
              <w:rPr>
                <w:b w:val="0"/>
                <w:sz w:val="18"/>
              </w:rPr>
              <w:t>VARCHAR</w:t>
            </w:r>
          </w:p>
        </w:tc>
        <w:tc>
          <w:tcPr>
            <w:tcW w:w="3010" w:type="dxa"/>
            <w:shd w:val="clear" w:color="auto" w:fill="F7FAFC"/>
            <w:vAlign w:val="top"/>
          </w:tcPr>
          <w:p w14:paraId="1F49D31D">
            <w:pPr>
              <w:spacing w:before="0" w:after="0" w:line="252" w:lineRule="auto"/>
              <w:jc w:val="left"/>
            </w:pPr>
            <w:r>
              <w:rPr>
                <w:b w:val="0"/>
                <w:sz w:val="18"/>
              </w:rPr>
              <w:t>UNIQUE, INDEX</w:t>
            </w:r>
          </w:p>
        </w:tc>
      </w:tr>
      <w:tr w14:paraId="3762CF8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414C8BE3">
            <w:pPr>
              <w:spacing w:before="0" w:after="0" w:line="252" w:lineRule="auto"/>
              <w:jc w:val="left"/>
            </w:pPr>
            <w:r>
              <w:rPr>
                <w:b w:val="0"/>
                <w:sz w:val="18"/>
              </w:rPr>
              <w:t>hashed_password</w:t>
            </w:r>
          </w:p>
        </w:tc>
        <w:tc>
          <w:tcPr>
            <w:tcW w:w="3010" w:type="dxa"/>
            <w:shd w:val="clear" w:color="auto" w:fill="FFFFFF"/>
            <w:vAlign w:val="top"/>
          </w:tcPr>
          <w:p w14:paraId="74D239BC">
            <w:pPr>
              <w:spacing w:before="0" w:after="0" w:line="252" w:lineRule="auto"/>
              <w:jc w:val="left"/>
            </w:pPr>
            <w:r>
              <w:rPr>
                <w:b w:val="0"/>
                <w:sz w:val="18"/>
              </w:rPr>
              <w:t>VARCHAR</w:t>
            </w:r>
          </w:p>
        </w:tc>
        <w:tc>
          <w:tcPr>
            <w:tcW w:w="3010" w:type="dxa"/>
            <w:shd w:val="clear" w:color="auto" w:fill="FFFFFF"/>
            <w:vAlign w:val="top"/>
          </w:tcPr>
          <w:p w14:paraId="2B01B924">
            <w:pPr>
              <w:spacing w:before="0" w:after="0" w:line="252" w:lineRule="auto"/>
              <w:jc w:val="left"/>
            </w:pPr>
            <w:r>
              <w:rPr>
                <w:b w:val="0"/>
                <w:sz w:val="18"/>
              </w:rPr>
              <w:t>—</w:t>
            </w:r>
          </w:p>
        </w:tc>
      </w:tr>
      <w:tr w14:paraId="3A3B68A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42793C06">
            <w:pPr>
              <w:spacing w:before="0" w:after="0" w:line="252" w:lineRule="auto"/>
              <w:jc w:val="left"/>
            </w:pPr>
            <w:r>
              <w:rPr>
                <w:b w:val="0"/>
                <w:sz w:val="18"/>
              </w:rPr>
              <w:t>role</w:t>
            </w:r>
          </w:p>
        </w:tc>
        <w:tc>
          <w:tcPr>
            <w:tcW w:w="3010" w:type="dxa"/>
            <w:shd w:val="clear" w:color="auto" w:fill="F7FAFC"/>
            <w:vAlign w:val="top"/>
          </w:tcPr>
          <w:p w14:paraId="7DD81450">
            <w:pPr>
              <w:spacing w:before="0" w:after="0" w:line="252" w:lineRule="auto"/>
              <w:jc w:val="left"/>
            </w:pPr>
            <w:r>
              <w:rPr>
                <w:b w:val="0"/>
                <w:sz w:val="18"/>
              </w:rPr>
              <w:t>VARCHAR</w:t>
            </w:r>
          </w:p>
        </w:tc>
        <w:tc>
          <w:tcPr>
            <w:tcW w:w="3010" w:type="dxa"/>
            <w:shd w:val="clear" w:color="auto" w:fill="F7FAFC"/>
            <w:vAlign w:val="top"/>
          </w:tcPr>
          <w:p w14:paraId="4EDB2250">
            <w:pPr>
              <w:spacing w:before="0" w:after="0" w:line="252" w:lineRule="auto"/>
              <w:jc w:val="left"/>
            </w:pPr>
            <w:r>
              <w:rPr>
                <w:b w:val="0"/>
                <w:sz w:val="18"/>
              </w:rPr>
              <w:t>—</w:t>
            </w:r>
          </w:p>
        </w:tc>
      </w:tr>
      <w:tr w14:paraId="29F1C97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78F80971">
            <w:pPr>
              <w:spacing w:before="0" w:after="0" w:line="252" w:lineRule="auto"/>
              <w:jc w:val="left"/>
            </w:pPr>
            <w:r>
              <w:rPr>
                <w:b w:val="0"/>
                <w:sz w:val="18"/>
              </w:rPr>
              <w:t>is_active</w:t>
            </w:r>
          </w:p>
        </w:tc>
        <w:tc>
          <w:tcPr>
            <w:tcW w:w="3010" w:type="dxa"/>
            <w:shd w:val="clear" w:color="auto" w:fill="FFFFFF"/>
            <w:vAlign w:val="top"/>
          </w:tcPr>
          <w:p w14:paraId="5EF03F40">
            <w:pPr>
              <w:spacing w:before="0" w:after="0" w:line="252" w:lineRule="auto"/>
              <w:jc w:val="left"/>
            </w:pPr>
            <w:r>
              <w:rPr>
                <w:b w:val="0"/>
                <w:sz w:val="18"/>
              </w:rPr>
              <w:t>BOOLEAN</w:t>
            </w:r>
          </w:p>
        </w:tc>
        <w:tc>
          <w:tcPr>
            <w:tcW w:w="3010" w:type="dxa"/>
            <w:shd w:val="clear" w:color="auto" w:fill="FFFFFF"/>
            <w:vAlign w:val="top"/>
          </w:tcPr>
          <w:p w14:paraId="14625065">
            <w:pPr>
              <w:spacing w:before="0" w:after="0" w:line="252" w:lineRule="auto"/>
              <w:jc w:val="left"/>
            </w:pPr>
            <w:r>
              <w:rPr>
                <w:b w:val="0"/>
                <w:sz w:val="18"/>
              </w:rPr>
              <w:t>—</w:t>
            </w:r>
          </w:p>
        </w:tc>
      </w:tr>
      <w:tr w14:paraId="27D08D9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7FAFC"/>
            <w:vAlign w:val="top"/>
          </w:tcPr>
          <w:p w14:paraId="39A75512">
            <w:pPr>
              <w:spacing w:before="0" w:after="0" w:line="252" w:lineRule="auto"/>
              <w:jc w:val="left"/>
            </w:pPr>
            <w:r>
              <w:rPr>
                <w:b w:val="0"/>
                <w:sz w:val="18"/>
              </w:rPr>
              <w:t>created_at</w:t>
            </w:r>
          </w:p>
        </w:tc>
        <w:tc>
          <w:tcPr>
            <w:tcW w:w="3010" w:type="dxa"/>
            <w:shd w:val="clear" w:color="auto" w:fill="F7FAFC"/>
            <w:vAlign w:val="top"/>
          </w:tcPr>
          <w:p w14:paraId="41FAF767">
            <w:pPr>
              <w:spacing w:before="0" w:after="0" w:line="252" w:lineRule="auto"/>
              <w:jc w:val="left"/>
            </w:pPr>
            <w:r>
              <w:rPr>
                <w:b w:val="0"/>
                <w:sz w:val="18"/>
              </w:rPr>
              <w:t>TIMESTAMPTZ</w:t>
            </w:r>
          </w:p>
        </w:tc>
        <w:tc>
          <w:tcPr>
            <w:tcW w:w="3010" w:type="dxa"/>
            <w:shd w:val="clear" w:color="auto" w:fill="F7FAFC"/>
            <w:vAlign w:val="top"/>
          </w:tcPr>
          <w:p w14:paraId="66AF1450">
            <w:pPr>
              <w:spacing w:before="0" w:after="0" w:line="252" w:lineRule="auto"/>
              <w:jc w:val="left"/>
            </w:pPr>
            <w:r>
              <w:rPr>
                <w:b w:val="0"/>
                <w:sz w:val="18"/>
              </w:rPr>
              <w:t>—</w:t>
            </w:r>
          </w:p>
        </w:tc>
      </w:tr>
      <w:tr w14:paraId="0F5CCB5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010" w:type="dxa"/>
            <w:shd w:val="clear" w:color="auto" w:fill="FFFFFF"/>
            <w:vAlign w:val="top"/>
          </w:tcPr>
          <w:p w14:paraId="5EF2BE57">
            <w:pPr>
              <w:spacing w:before="0" w:after="0" w:line="252" w:lineRule="auto"/>
              <w:jc w:val="left"/>
            </w:pPr>
            <w:r>
              <w:rPr>
                <w:b w:val="0"/>
                <w:sz w:val="18"/>
              </w:rPr>
              <w:t>updated_at</w:t>
            </w:r>
          </w:p>
        </w:tc>
        <w:tc>
          <w:tcPr>
            <w:tcW w:w="3010" w:type="dxa"/>
            <w:shd w:val="clear" w:color="auto" w:fill="FFFFFF"/>
            <w:vAlign w:val="top"/>
          </w:tcPr>
          <w:p w14:paraId="0F0E0DC0">
            <w:pPr>
              <w:spacing w:before="0" w:after="0" w:line="252" w:lineRule="auto"/>
              <w:jc w:val="left"/>
            </w:pPr>
            <w:r>
              <w:rPr>
                <w:b w:val="0"/>
                <w:sz w:val="18"/>
              </w:rPr>
              <w:t>TIMESTAMPTZ</w:t>
            </w:r>
          </w:p>
        </w:tc>
        <w:tc>
          <w:tcPr>
            <w:tcW w:w="3010" w:type="dxa"/>
            <w:shd w:val="clear" w:color="auto" w:fill="FFFFFF"/>
            <w:vAlign w:val="top"/>
          </w:tcPr>
          <w:p w14:paraId="51A2C818">
            <w:pPr>
              <w:spacing w:before="0" w:after="0" w:line="252" w:lineRule="auto"/>
              <w:jc w:val="left"/>
            </w:pPr>
            <w:r>
              <w:rPr>
                <w:b w:val="0"/>
                <w:sz w:val="18"/>
              </w:rPr>
              <w:t>—</w:t>
            </w:r>
          </w:p>
        </w:tc>
      </w:tr>
    </w:tbl>
    <w:p w14:paraId="30B5ED7F">
      <w:pPr>
        <w:spacing w:before="0" w:after="0" w:line="120" w:lineRule="exact"/>
      </w:pPr>
    </w:p>
    <w:p w14:paraId="2823F3EB">
      <w:pPr>
        <w:jc w:val="both"/>
      </w:pPr>
      <w:r>
        <w:rPr>
          <w:b w:val="0"/>
        </w:rPr>
        <w:t xml:space="preserve">The </w:t>
      </w:r>
      <w:r>
        <w:rPr>
          <w:rFonts w:ascii="Consolas" w:hAnsi="Consolas" w:eastAsia="Consolas" w:cs="Consolas"/>
          <w:b w:val="0"/>
          <w:color w:val="9B2C2C"/>
          <w:sz w:val="20"/>
        </w:rPr>
        <w:t>Telemetry</w:t>
      </w:r>
      <w:r>
        <w:rPr>
          <w:b w:val="0"/>
        </w:rPr>
        <w:t xml:space="preserve"> table is heavily optimized for write operations. To maintain performance as the database grows, an index is placed on the </w:t>
      </w:r>
      <w:r>
        <w:rPr>
          <w:rFonts w:ascii="Consolas" w:hAnsi="Consolas" w:eastAsia="Consolas" w:cs="Consolas"/>
          <w:b w:val="0"/>
          <w:color w:val="9B2C2C"/>
          <w:sz w:val="20"/>
        </w:rPr>
        <w:t>timestamp</w:t>
      </w:r>
      <w:r>
        <w:rPr>
          <w:b w:val="0"/>
        </w:rPr>
        <w:t xml:space="preserve"> and </w:t>
      </w:r>
      <w:r>
        <w:rPr>
          <w:rFonts w:ascii="Consolas" w:hAnsi="Consolas" w:eastAsia="Consolas" w:cs="Consolas"/>
          <w:b w:val="0"/>
          <w:color w:val="9B2C2C"/>
          <w:sz w:val="20"/>
        </w:rPr>
        <w:t>panel_id</w:t>
      </w:r>
      <w:r>
        <w:rPr>
          <w:b w:val="0"/>
        </w:rPr>
        <w:t xml:space="preserve"> columns, facilitating rapid retrieval of time-series data for the frontend graphs.</w:t>
      </w:r>
    </w:p>
    <w:p w14:paraId="4C6F16B3">
      <w:pPr>
        <w:pStyle w:val="3"/>
      </w:pPr>
      <w:bookmarkStart w:id="69" w:name="_Toc31164"/>
      <w:r>
        <w:t>4.4 API Interface Design</w:t>
      </w:r>
      <w:bookmarkEnd w:id="69"/>
    </w:p>
    <w:p w14:paraId="5CBEB907">
      <w:pPr>
        <w:jc w:val="both"/>
      </w:pPr>
      <w:r>
        <w:rPr>
          <w:b w:val="0"/>
        </w:rPr>
        <w:t xml:space="preserve">The backend exposes a RESTful API. Endpoints are structured around resources (e.g., </w:t>
      </w:r>
      <w:r>
        <w:rPr>
          <w:rFonts w:ascii="Consolas" w:hAnsi="Consolas" w:eastAsia="Consolas" w:cs="Consolas"/>
          <w:b w:val="0"/>
          <w:color w:val="9B2C2C"/>
          <w:sz w:val="20"/>
        </w:rPr>
        <w:t>/api/users</w:t>
      </w:r>
      <w:r>
        <w:rPr>
          <w:b w:val="0"/>
        </w:rPr>
        <w:t xml:space="preserve">, </w:t>
      </w:r>
      <w:r>
        <w:rPr>
          <w:rFonts w:ascii="Consolas" w:hAnsi="Consolas" w:eastAsia="Consolas" w:cs="Consolas"/>
          <w:b w:val="0"/>
          <w:color w:val="9B2C2C"/>
          <w:sz w:val="20"/>
        </w:rPr>
        <w:t>/api/telemetry</w:t>
      </w:r>
      <w:r>
        <w:rPr>
          <w:b w:val="0"/>
        </w:rPr>
        <w:t>). The following lists the live API routes dynamically extracted from the FastAPI routers:</w:t>
      </w:r>
    </w:p>
    <w:p w14:paraId="75F672D1">
      <w:pPr>
        <w:pStyle w:val="168"/>
      </w:pPr>
      <w:r>
        <w:t>Table 4.5: Live API Routes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059CFF4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505" w:type="dxa"/>
            <w:shd w:val="clear" w:color="auto" w:fill="1B365D"/>
            <w:vAlign w:val="center"/>
          </w:tcPr>
          <w:p w14:paraId="004F8F35">
            <w:pPr>
              <w:spacing w:before="0" w:after="0" w:line="252" w:lineRule="auto"/>
              <w:jc w:val="left"/>
            </w:pPr>
            <w:r>
              <w:rPr>
                <w:b/>
                <w:color w:val="FFFFFF"/>
                <w:sz w:val="18"/>
              </w:rPr>
              <w:t>Method</w:t>
            </w:r>
          </w:p>
        </w:tc>
        <w:tc>
          <w:tcPr>
            <w:tcW w:w="3010" w:type="dxa"/>
            <w:shd w:val="clear" w:color="auto" w:fill="1B365D"/>
            <w:vAlign w:val="center"/>
          </w:tcPr>
          <w:p w14:paraId="69FD3365">
            <w:pPr>
              <w:spacing w:before="0" w:after="0" w:line="252" w:lineRule="auto"/>
              <w:jc w:val="left"/>
            </w:pPr>
            <w:r>
              <w:rPr>
                <w:b/>
                <w:color w:val="FFFFFF"/>
                <w:sz w:val="18"/>
              </w:rPr>
              <w:t>Path</w:t>
            </w:r>
          </w:p>
        </w:tc>
        <w:tc>
          <w:tcPr>
            <w:tcW w:w="2257" w:type="dxa"/>
            <w:shd w:val="clear" w:color="auto" w:fill="1B365D"/>
            <w:vAlign w:val="center"/>
          </w:tcPr>
          <w:p w14:paraId="2FF9CA50">
            <w:pPr>
              <w:spacing w:before="0" w:after="0" w:line="252" w:lineRule="auto"/>
              <w:jc w:val="left"/>
            </w:pPr>
            <w:r>
              <w:rPr>
                <w:b/>
                <w:color w:val="FFFFFF"/>
                <w:sz w:val="18"/>
              </w:rPr>
              <w:t>Handler</w:t>
            </w:r>
          </w:p>
        </w:tc>
        <w:tc>
          <w:tcPr>
            <w:tcW w:w="2257" w:type="dxa"/>
            <w:shd w:val="clear" w:color="auto" w:fill="1B365D"/>
            <w:vAlign w:val="center"/>
          </w:tcPr>
          <w:p w14:paraId="3EF13C37">
            <w:pPr>
              <w:spacing w:before="0" w:after="0" w:line="252" w:lineRule="auto"/>
              <w:jc w:val="left"/>
            </w:pPr>
            <w:r>
              <w:rPr>
                <w:b/>
                <w:color w:val="FFFFFF"/>
                <w:sz w:val="18"/>
              </w:rPr>
              <w:t>Auth</w:t>
            </w:r>
          </w:p>
        </w:tc>
      </w:tr>
      <w:tr w14:paraId="3F1FE00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31457702">
            <w:pPr>
              <w:spacing w:before="0" w:after="0" w:line="252" w:lineRule="auto"/>
              <w:jc w:val="left"/>
            </w:pPr>
            <w:r>
              <w:rPr>
                <w:b w:val="0"/>
                <w:sz w:val="18"/>
              </w:rPr>
              <w:t>POST</w:t>
            </w:r>
          </w:p>
        </w:tc>
        <w:tc>
          <w:tcPr>
            <w:tcW w:w="3010" w:type="dxa"/>
            <w:shd w:val="clear" w:color="auto" w:fill="F7FAFC"/>
            <w:vAlign w:val="top"/>
          </w:tcPr>
          <w:p w14:paraId="47A0BB36">
            <w:pPr>
              <w:spacing w:before="0" w:after="0" w:line="252" w:lineRule="auto"/>
              <w:jc w:val="left"/>
            </w:pPr>
            <w:r>
              <w:rPr>
                <w:b w:val="0"/>
                <w:sz w:val="18"/>
              </w:rPr>
              <w:t>/api/auth/register</w:t>
            </w:r>
          </w:p>
        </w:tc>
        <w:tc>
          <w:tcPr>
            <w:tcW w:w="2257" w:type="dxa"/>
            <w:shd w:val="clear" w:color="auto" w:fill="F7FAFC"/>
            <w:vAlign w:val="top"/>
          </w:tcPr>
          <w:p w14:paraId="7589B827">
            <w:pPr>
              <w:spacing w:before="0" w:after="0" w:line="252" w:lineRule="auto"/>
              <w:jc w:val="left"/>
            </w:pPr>
            <w:r>
              <w:rPr>
                <w:b w:val="0"/>
                <w:sz w:val="18"/>
              </w:rPr>
              <w:t>register_user</w:t>
            </w:r>
          </w:p>
        </w:tc>
        <w:tc>
          <w:tcPr>
            <w:tcW w:w="2257" w:type="dxa"/>
            <w:shd w:val="clear" w:color="auto" w:fill="F7FAFC"/>
            <w:vAlign w:val="top"/>
          </w:tcPr>
          <w:p w14:paraId="54ACFD3C">
            <w:pPr>
              <w:spacing w:before="0" w:after="0" w:line="252" w:lineRule="auto"/>
              <w:jc w:val="left"/>
            </w:pPr>
            <w:r>
              <w:rPr>
                <w:b w:val="0"/>
                <w:sz w:val="18"/>
              </w:rPr>
              <w:t>None (public)</w:t>
            </w:r>
          </w:p>
        </w:tc>
      </w:tr>
      <w:tr w14:paraId="7C1D30F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7F9AEE1A">
            <w:pPr>
              <w:spacing w:before="0" w:after="0" w:line="252" w:lineRule="auto"/>
              <w:jc w:val="left"/>
            </w:pPr>
            <w:r>
              <w:rPr>
                <w:b w:val="0"/>
                <w:sz w:val="18"/>
              </w:rPr>
              <w:t>POST</w:t>
            </w:r>
          </w:p>
        </w:tc>
        <w:tc>
          <w:tcPr>
            <w:tcW w:w="3010" w:type="dxa"/>
            <w:shd w:val="clear" w:color="auto" w:fill="FFFFFF"/>
            <w:vAlign w:val="top"/>
          </w:tcPr>
          <w:p w14:paraId="68F00816">
            <w:pPr>
              <w:spacing w:before="0" w:after="0" w:line="252" w:lineRule="auto"/>
              <w:jc w:val="left"/>
            </w:pPr>
            <w:r>
              <w:rPr>
                <w:b w:val="0"/>
                <w:sz w:val="18"/>
              </w:rPr>
              <w:t>/api/auth/login</w:t>
            </w:r>
          </w:p>
        </w:tc>
        <w:tc>
          <w:tcPr>
            <w:tcW w:w="2257" w:type="dxa"/>
            <w:shd w:val="clear" w:color="auto" w:fill="FFFFFF"/>
            <w:vAlign w:val="top"/>
          </w:tcPr>
          <w:p w14:paraId="6718C725">
            <w:pPr>
              <w:spacing w:before="0" w:after="0" w:line="252" w:lineRule="auto"/>
              <w:jc w:val="left"/>
            </w:pPr>
            <w:r>
              <w:rPr>
                <w:b w:val="0"/>
                <w:sz w:val="18"/>
              </w:rPr>
              <w:t>login_access_token</w:t>
            </w:r>
          </w:p>
        </w:tc>
        <w:tc>
          <w:tcPr>
            <w:tcW w:w="2257" w:type="dxa"/>
            <w:shd w:val="clear" w:color="auto" w:fill="FFFFFF"/>
            <w:vAlign w:val="top"/>
          </w:tcPr>
          <w:p w14:paraId="6D9E97C2">
            <w:pPr>
              <w:spacing w:before="0" w:after="0" w:line="252" w:lineRule="auto"/>
              <w:jc w:val="left"/>
            </w:pPr>
            <w:r>
              <w:rPr>
                <w:b w:val="0"/>
                <w:sz w:val="18"/>
              </w:rPr>
              <w:t>None (public)</w:t>
            </w:r>
          </w:p>
        </w:tc>
      </w:tr>
      <w:tr w14:paraId="78495CB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725F9720">
            <w:pPr>
              <w:spacing w:before="0" w:after="0" w:line="252" w:lineRule="auto"/>
              <w:jc w:val="left"/>
            </w:pPr>
            <w:r>
              <w:rPr>
                <w:b w:val="0"/>
                <w:sz w:val="18"/>
              </w:rPr>
              <w:t>GET</w:t>
            </w:r>
          </w:p>
        </w:tc>
        <w:tc>
          <w:tcPr>
            <w:tcW w:w="3010" w:type="dxa"/>
            <w:shd w:val="clear" w:color="auto" w:fill="F7FAFC"/>
            <w:vAlign w:val="top"/>
          </w:tcPr>
          <w:p w14:paraId="47242760">
            <w:pPr>
              <w:spacing w:before="0" w:after="0" w:line="252" w:lineRule="auto"/>
              <w:jc w:val="left"/>
            </w:pPr>
            <w:r>
              <w:rPr>
                <w:b w:val="0"/>
                <w:sz w:val="18"/>
              </w:rPr>
              <w:t>/api/auth/me</w:t>
            </w:r>
          </w:p>
        </w:tc>
        <w:tc>
          <w:tcPr>
            <w:tcW w:w="2257" w:type="dxa"/>
            <w:shd w:val="clear" w:color="auto" w:fill="F7FAFC"/>
            <w:vAlign w:val="top"/>
          </w:tcPr>
          <w:p w14:paraId="5F7A9A88">
            <w:pPr>
              <w:spacing w:before="0" w:after="0" w:line="252" w:lineRule="auto"/>
              <w:jc w:val="left"/>
            </w:pPr>
            <w:r>
              <w:rPr>
                <w:b w:val="0"/>
                <w:sz w:val="18"/>
              </w:rPr>
              <w:t>read_users_me</w:t>
            </w:r>
          </w:p>
        </w:tc>
        <w:tc>
          <w:tcPr>
            <w:tcW w:w="2257" w:type="dxa"/>
            <w:shd w:val="clear" w:color="auto" w:fill="F7FAFC"/>
            <w:vAlign w:val="top"/>
          </w:tcPr>
          <w:p w14:paraId="5E59A027">
            <w:pPr>
              <w:spacing w:before="0" w:after="0" w:line="252" w:lineRule="auto"/>
              <w:jc w:val="left"/>
            </w:pPr>
            <w:r>
              <w:rPr>
                <w:b w:val="0"/>
                <w:sz w:val="18"/>
              </w:rPr>
              <w:t>JWT Bearer</w:t>
            </w:r>
          </w:p>
        </w:tc>
      </w:tr>
      <w:tr w14:paraId="72B8E3A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4F284017">
            <w:pPr>
              <w:spacing w:before="0" w:after="0" w:line="252" w:lineRule="auto"/>
              <w:jc w:val="left"/>
            </w:pPr>
            <w:r>
              <w:rPr>
                <w:b w:val="0"/>
                <w:sz w:val="18"/>
              </w:rPr>
              <w:t>POST</w:t>
            </w:r>
          </w:p>
        </w:tc>
        <w:tc>
          <w:tcPr>
            <w:tcW w:w="3010" w:type="dxa"/>
            <w:shd w:val="clear" w:color="auto" w:fill="FFFFFF"/>
            <w:vAlign w:val="top"/>
          </w:tcPr>
          <w:p w14:paraId="7C367F27">
            <w:pPr>
              <w:spacing w:before="0" w:after="0" w:line="252" w:lineRule="auto"/>
              <w:jc w:val="left"/>
            </w:pPr>
            <w:r>
              <w:rPr>
                <w:b w:val="0"/>
                <w:sz w:val="18"/>
              </w:rPr>
              <w:t>/api/devices</w:t>
            </w:r>
          </w:p>
        </w:tc>
        <w:tc>
          <w:tcPr>
            <w:tcW w:w="2257" w:type="dxa"/>
            <w:shd w:val="clear" w:color="auto" w:fill="FFFFFF"/>
            <w:vAlign w:val="top"/>
          </w:tcPr>
          <w:p w14:paraId="33C10F8F">
            <w:pPr>
              <w:spacing w:before="0" w:after="0" w:line="252" w:lineRule="auto"/>
              <w:jc w:val="left"/>
            </w:pPr>
            <w:r>
              <w:rPr>
                <w:b w:val="0"/>
                <w:sz w:val="18"/>
              </w:rPr>
              <w:t>create_device</w:t>
            </w:r>
          </w:p>
        </w:tc>
        <w:tc>
          <w:tcPr>
            <w:tcW w:w="2257" w:type="dxa"/>
            <w:shd w:val="clear" w:color="auto" w:fill="FFFFFF"/>
            <w:vAlign w:val="top"/>
          </w:tcPr>
          <w:p w14:paraId="6935DAE6">
            <w:pPr>
              <w:spacing w:before="0" w:after="0" w:line="252" w:lineRule="auto"/>
              <w:jc w:val="left"/>
            </w:pPr>
            <w:r>
              <w:rPr>
                <w:b w:val="0"/>
                <w:sz w:val="18"/>
              </w:rPr>
              <w:t>JWT Bearer</w:t>
            </w:r>
          </w:p>
        </w:tc>
      </w:tr>
      <w:tr w14:paraId="5CD4C23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4F905F78">
            <w:pPr>
              <w:spacing w:before="0" w:after="0" w:line="252" w:lineRule="auto"/>
              <w:jc w:val="left"/>
            </w:pPr>
            <w:r>
              <w:rPr>
                <w:b w:val="0"/>
                <w:sz w:val="18"/>
              </w:rPr>
              <w:t>GET</w:t>
            </w:r>
          </w:p>
        </w:tc>
        <w:tc>
          <w:tcPr>
            <w:tcW w:w="3010" w:type="dxa"/>
            <w:shd w:val="clear" w:color="auto" w:fill="F7FAFC"/>
            <w:vAlign w:val="top"/>
          </w:tcPr>
          <w:p w14:paraId="35F250DF">
            <w:pPr>
              <w:spacing w:before="0" w:after="0" w:line="252" w:lineRule="auto"/>
              <w:jc w:val="left"/>
            </w:pPr>
            <w:r>
              <w:rPr>
                <w:b w:val="0"/>
                <w:sz w:val="18"/>
              </w:rPr>
              <w:t>/api/devices</w:t>
            </w:r>
          </w:p>
        </w:tc>
        <w:tc>
          <w:tcPr>
            <w:tcW w:w="2257" w:type="dxa"/>
            <w:shd w:val="clear" w:color="auto" w:fill="F7FAFC"/>
            <w:vAlign w:val="top"/>
          </w:tcPr>
          <w:p w14:paraId="5CE17AD6">
            <w:pPr>
              <w:spacing w:before="0" w:after="0" w:line="252" w:lineRule="auto"/>
              <w:jc w:val="left"/>
            </w:pPr>
            <w:r>
              <w:rPr>
                <w:b w:val="0"/>
                <w:sz w:val="18"/>
              </w:rPr>
              <w:t>list_devices</w:t>
            </w:r>
          </w:p>
        </w:tc>
        <w:tc>
          <w:tcPr>
            <w:tcW w:w="2257" w:type="dxa"/>
            <w:shd w:val="clear" w:color="auto" w:fill="F7FAFC"/>
            <w:vAlign w:val="top"/>
          </w:tcPr>
          <w:p w14:paraId="6312D056">
            <w:pPr>
              <w:spacing w:before="0" w:after="0" w:line="252" w:lineRule="auto"/>
              <w:jc w:val="left"/>
            </w:pPr>
            <w:r>
              <w:rPr>
                <w:b w:val="0"/>
                <w:sz w:val="18"/>
              </w:rPr>
              <w:t>JWT Bearer</w:t>
            </w:r>
          </w:p>
        </w:tc>
      </w:tr>
      <w:tr w14:paraId="2F6C1B1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24786464">
            <w:pPr>
              <w:spacing w:before="0" w:after="0" w:line="252" w:lineRule="auto"/>
              <w:jc w:val="left"/>
            </w:pPr>
            <w:r>
              <w:rPr>
                <w:b w:val="0"/>
                <w:sz w:val="18"/>
              </w:rPr>
              <w:t>GET</w:t>
            </w:r>
          </w:p>
        </w:tc>
        <w:tc>
          <w:tcPr>
            <w:tcW w:w="3010" w:type="dxa"/>
            <w:shd w:val="clear" w:color="auto" w:fill="FFFFFF"/>
            <w:vAlign w:val="top"/>
          </w:tcPr>
          <w:p w14:paraId="64A09D24">
            <w:pPr>
              <w:spacing w:before="0" w:after="0" w:line="252" w:lineRule="auto"/>
              <w:jc w:val="left"/>
            </w:pPr>
            <w:r>
              <w:rPr>
                <w:b w:val="0"/>
                <w:sz w:val="18"/>
              </w:rPr>
              <w:t>/api/devices/{device_id}</w:t>
            </w:r>
          </w:p>
        </w:tc>
        <w:tc>
          <w:tcPr>
            <w:tcW w:w="2257" w:type="dxa"/>
            <w:shd w:val="clear" w:color="auto" w:fill="FFFFFF"/>
            <w:vAlign w:val="top"/>
          </w:tcPr>
          <w:p w14:paraId="61AE69BC">
            <w:pPr>
              <w:spacing w:before="0" w:after="0" w:line="252" w:lineRule="auto"/>
              <w:jc w:val="left"/>
            </w:pPr>
            <w:r>
              <w:rPr>
                <w:b w:val="0"/>
                <w:sz w:val="18"/>
              </w:rPr>
              <w:t>get_device</w:t>
            </w:r>
          </w:p>
        </w:tc>
        <w:tc>
          <w:tcPr>
            <w:tcW w:w="2257" w:type="dxa"/>
            <w:shd w:val="clear" w:color="auto" w:fill="FFFFFF"/>
            <w:vAlign w:val="top"/>
          </w:tcPr>
          <w:p w14:paraId="1247A7BD">
            <w:pPr>
              <w:spacing w:before="0" w:after="0" w:line="252" w:lineRule="auto"/>
              <w:jc w:val="left"/>
            </w:pPr>
            <w:r>
              <w:rPr>
                <w:b w:val="0"/>
                <w:sz w:val="18"/>
              </w:rPr>
              <w:t>JWT Bearer</w:t>
            </w:r>
          </w:p>
        </w:tc>
      </w:tr>
      <w:tr w14:paraId="30BC879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57D78D48">
            <w:pPr>
              <w:spacing w:before="0" w:after="0" w:line="252" w:lineRule="auto"/>
              <w:jc w:val="left"/>
            </w:pPr>
            <w:r>
              <w:rPr>
                <w:b w:val="0"/>
                <w:sz w:val="18"/>
              </w:rPr>
              <w:t>GET</w:t>
            </w:r>
          </w:p>
        </w:tc>
        <w:tc>
          <w:tcPr>
            <w:tcW w:w="3010" w:type="dxa"/>
            <w:shd w:val="clear" w:color="auto" w:fill="F7FAFC"/>
            <w:vAlign w:val="top"/>
          </w:tcPr>
          <w:p w14:paraId="1F319FBD">
            <w:pPr>
              <w:spacing w:before="0" w:after="0" w:line="252" w:lineRule="auto"/>
              <w:jc w:val="left"/>
            </w:pPr>
            <w:r>
              <w:rPr>
                <w:b w:val="0"/>
                <w:sz w:val="18"/>
              </w:rPr>
              <w:t>/api/devices/{device_id}/diagnostics</w:t>
            </w:r>
          </w:p>
        </w:tc>
        <w:tc>
          <w:tcPr>
            <w:tcW w:w="2257" w:type="dxa"/>
            <w:shd w:val="clear" w:color="auto" w:fill="F7FAFC"/>
            <w:vAlign w:val="top"/>
          </w:tcPr>
          <w:p w14:paraId="026720C3">
            <w:pPr>
              <w:spacing w:before="0" w:after="0" w:line="252" w:lineRule="auto"/>
              <w:jc w:val="left"/>
            </w:pPr>
            <w:r>
              <w:rPr>
                <w:b w:val="0"/>
                <w:sz w:val="18"/>
              </w:rPr>
              <w:t>get_device_diagnostics</w:t>
            </w:r>
          </w:p>
        </w:tc>
        <w:tc>
          <w:tcPr>
            <w:tcW w:w="2257" w:type="dxa"/>
            <w:shd w:val="clear" w:color="auto" w:fill="F7FAFC"/>
            <w:vAlign w:val="top"/>
          </w:tcPr>
          <w:p w14:paraId="6C952A3C">
            <w:pPr>
              <w:spacing w:before="0" w:after="0" w:line="252" w:lineRule="auto"/>
              <w:jc w:val="left"/>
            </w:pPr>
            <w:r>
              <w:rPr>
                <w:b w:val="0"/>
                <w:sz w:val="18"/>
              </w:rPr>
              <w:t>JWT Bearer</w:t>
            </w:r>
          </w:p>
        </w:tc>
      </w:tr>
      <w:tr w14:paraId="1CE4B13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5EB8467F">
            <w:pPr>
              <w:spacing w:before="0" w:after="0" w:line="252" w:lineRule="auto"/>
              <w:jc w:val="left"/>
            </w:pPr>
            <w:r>
              <w:rPr>
                <w:b w:val="0"/>
                <w:sz w:val="18"/>
              </w:rPr>
              <w:t>POST</w:t>
            </w:r>
          </w:p>
        </w:tc>
        <w:tc>
          <w:tcPr>
            <w:tcW w:w="3010" w:type="dxa"/>
            <w:shd w:val="clear" w:color="auto" w:fill="FFFFFF"/>
            <w:vAlign w:val="top"/>
          </w:tcPr>
          <w:p w14:paraId="7A9C544A">
            <w:pPr>
              <w:spacing w:before="0" w:after="0" w:line="252" w:lineRule="auto"/>
              <w:jc w:val="left"/>
            </w:pPr>
            <w:r>
              <w:rPr>
                <w:b w:val="0"/>
                <w:sz w:val="18"/>
              </w:rPr>
              <w:t>/api/devices/{device_id}/simulate</w:t>
            </w:r>
          </w:p>
        </w:tc>
        <w:tc>
          <w:tcPr>
            <w:tcW w:w="2257" w:type="dxa"/>
            <w:shd w:val="clear" w:color="auto" w:fill="FFFFFF"/>
            <w:vAlign w:val="top"/>
          </w:tcPr>
          <w:p w14:paraId="7A8F7B12">
            <w:pPr>
              <w:spacing w:before="0" w:after="0" w:line="252" w:lineRule="auto"/>
              <w:jc w:val="left"/>
            </w:pPr>
            <w:r>
              <w:rPr>
                <w:b w:val="0"/>
                <w:sz w:val="18"/>
              </w:rPr>
              <w:t>simulate_device_reading</w:t>
            </w:r>
          </w:p>
        </w:tc>
        <w:tc>
          <w:tcPr>
            <w:tcW w:w="2257" w:type="dxa"/>
            <w:shd w:val="clear" w:color="auto" w:fill="FFFFFF"/>
            <w:vAlign w:val="top"/>
          </w:tcPr>
          <w:p w14:paraId="161562CC">
            <w:pPr>
              <w:spacing w:before="0" w:after="0" w:line="252" w:lineRule="auto"/>
              <w:jc w:val="left"/>
            </w:pPr>
            <w:r>
              <w:rPr>
                <w:b w:val="0"/>
                <w:sz w:val="18"/>
              </w:rPr>
              <w:t>JWT Bearer</w:t>
            </w:r>
          </w:p>
        </w:tc>
      </w:tr>
      <w:tr w14:paraId="75E7C63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677BA0FB">
            <w:pPr>
              <w:spacing w:before="0" w:after="0" w:line="252" w:lineRule="auto"/>
              <w:jc w:val="left"/>
            </w:pPr>
            <w:r>
              <w:rPr>
                <w:b w:val="0"/>
                <w:sz w:val="18"/>
              </w:rPr>
              <w:t>POST</w:t>
            </w:r>
          </w:p>
        </w:tc>
        <w:tc>
          <w:tcPr>
            <w:tcW w:w="3010" w:type="dxa"/>
            <w:shd w:val="clear" w:color="auto" w:fill="F7FAFC"/>
            <w:vAlign w:val="top"/>
          </w:tcPr>
          <w:p w14:paraId="03ECC255">
            <w:pPr>
              <w:spacing w:before="0" w:after="0" w:line="252" w:lineRule="auto"/>
              <w:jc w:val="left"/>
            </w:pPr>
            <w:r>
              <w:rPr>
                <w:b w:val="0"/>
                <w:sz w:val="18"/>
              </w:rPr>
              <w:t>/api/devices/{device_id}/readings</w:t>
            </w:r>
          </w:p>
        </w:tc>
        <w:tc>
          <w:tcPr>
            <w:tcW w:w="2257" w:type="dxa"/>
            <w:shd w:val="clear" w:color="auto" w:fill="F7FAFC"/>
            <w:vAlign w:val="top"/>
          </w:tcPr>
          <w:p w14:paraId="39E7F1CD">
            <w:pPr>
              <w:spacing w:before="0" w:after="0" w:line="252" w:lineRule="auto"/>
              <w:jc w:val="left"/>
            </w:pPr>
            <w:r>
              <w:rPr>
                <w:b w:val="0"/>
                <w:sz w:val="18"/>
              </w:rPr>
              <w:t>create_reading</w:t>
            </w:r>
          </w:p>
        </w:tc>
        <w:tc>
          <w:tcPr>
            <w:tcW w:w="2257" w:type="dxa"/>
            <w:shd w:val="clear" w:color="auto" w:fill="F7FAFC"/>
            <w:vAlign w:val="top"/>
          </w:tcPr>
          <w:p w14:paraId="646A5DD0">
            <w:pPr>
              <w:spacing w:before="0" w:after="0" w:line="252" w:lineRule="auto"/>
              <w:jc w:val="left"/>
            </w:pPr>
            <w:r>
              <w:rPr>
                <w:b w:val="0"/>
                <w:sz w:val="18"/>
              </w:rPr>
              <w:t>JWT Bearer</w:t>
            </w:r>
          </w:p>
        </w:tc>
      </w:tr>
      <w:tr w14:paraId="0138554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379773C0">
            <w:pPr>
              <w:spacing w:before="0" w:after="0" w:line="252" w:lineRule="auto"/>
              <w:jc w:val="left"/>
            </w:pPr>
            <w:r>
              <w:rPr>
                <w:b w:val="0"/>
                <w:sz w:val="18"/>
              </w:rPr>
              <w:t>POST</w:t>
            </w:r>
          </w:p>
        </w:tc>
        <w:tc>
          <w:tcPr>
            <w:tcW w:w="3010" w:type="dxa"/>
            <w:shd w:val="clear" w:color="auto" w:fill="FFFFFF"/>
            <w:vAlign w:val="top"/>
          </w:tcPr>
          <w:p w14:paraId="2B198A28">
            <w:pPr>
              <w:spacing w:before="0" w:after="0" w:line="252" w:lineRule="auto"/>
              <w:jc w:val="left"/>
            </w:pPr>
            <w:r>
              <w:rPr>
                <w:b w:val="0"/>
                <w:sz w:val="18"/>
              </w:rPr>
              <w:t>/api/devices/telemetry/{device_identifier}</w:t>
            </w:r>
          </w:p>
        </w:tc>
        <w:tc>
          <w:tcPr>
            <w:tcW w:w="2257" w:type="dxa"/>
            <w:shd w:val="clear" w:color="auto" w:fill="FFFFFF"/>
            <w:vAlign w:val="top"/>
          </w:tcPr>
          <w:p w14:paraId="21A3ACD2">
            <w:pPr>
              <w:spacing w:before="0" w:after="0" w:line="252" w:lineRule="auto"/>
              <w:jc w:val="left"/>
            </w:pPr>
            <w:r>
              <w:rPr>
                <w:b w:val="0"/>
                <w:sz w:val="18"/>
              </w:rPr>
              <w:t>ingest_hardware_reading</w:t>
            </w:r>
          </w:p>
        </w:tc>
        <w:tc>
          <w:tcPr>
            <w:tcW w:w="2257" w:type="dxa"/>
            <w:shd w:val="clear" w:color="auto" w:fill="FFFFFF"/>
            <w:vAlign w:val="top"/>
          </w:tcPr>
          <w:p w14:paraId="1F4F03F4">
            <w:pPr>
              <w:spacing w:before="0" w:after="0" w:line="252" w:lineRule="auto"/>
              <w:jc w:val="left"/>
            </w:pPr>
            <w:r>
              <w:rPr>
                <w:b w:val="0"/>
                <w:sz w:val="18"/>
              </w:rPr>
              <w:t>None (public)</w:t>
            </w:r>
          </w:p>
        </w:tc>
      </w:tr>
      <w:tr w14:paraId="00CBE40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2279F10F">
            <w:pPr>
              <w:spacing w:before="0" w:after="0" w:line="252" w:lineRule="auto"/>
              <w:jc w:val="left"/>
            </w:pPr>
            <w:r>
              <w:rPr>
                <w:b w:val="0"/>
                <w:sz w:val="18"/>
              </w:rPr>
              <w:t>GET</w:t>
            </w:r>
          </w:p>
        </w:tc>
        <w:tc>
          <w:tcPr>
            <w:tcW w:w="3010" w:type="dxa"/>
            <w:shd w:val="clear" w:color="auto" w:fill="F7FAFC"/>
            <w:vAlign w:val="top"/>
          </w:tcPr>
          <w:p w14:paraId="793AAAB6">
            <w:pPr>
              <w:spacing w:before="0" w:after="0" w:line="252" w:lineRule="auto"/>
              <w:jc w:val="left"/>
            </w:pPr>
            <w:r>
              <w:rPr>
                <w:b w:val="0"/>
                <w:sz w:val="18"/>
              </w:rPr>
              <w:t>/api/devices/{device_id}/readings/latest</w:t>
            </w:r>
          </w:p>
        </w:tc>
        <w:tc>
          <w:tcPr>
            <w:tcW w:w="2257" w:type="dxa"/>
            <w:shd w:val="clear" w:color="auto" w:fill="F7FAFC"/>
            <w:vAlign w:val="top"/>
          </w:tcPr>
          <w:p w14:paraId="57E83EB3">
            <w:pPr>
              <w:spacing w:before="0" w:after="0" w:line="252" w:lineRule="auto"/>
              <w:jc w:val="left"/>
            </w:pPr>
            <w:r>
              <w:rPr>
                <w:b w:val="0"/>
                <w:sz w:val="18"/>
              </w:rPr>
              <w:t>get_latest_reading</w:t>
            </w:r>
          </w:p>
        </w:tc>
        <w:tc>
          <w:tcPr>
            <w:tcW w:w="2257" w:type="dxa"/>
            <w:shd w:val="clear" w:color="auto" w:fill="F7FAFC"/>
            <w:vAlign w:val="top"/>
          </w:tcPr>
          <w:p w14:paraId="2DCC2A3C">
            <w:pPr>
              <w:spacing w:before="0" w:after="0" w:line="252" w:lineRule="auto"/>
              <w:jc w:val="left"/>
            </w:pPr>
            <w:r>
              <w:rPr>
                <w:b w:val="0"/>
                <w:sz w:val="18"/>
              </w:rPr>
              <w:t>JWT Bearer</w:t>
            </w:r>
          </w:p>
        </w:tc>
      </w:tr>
      <w:tr w14:paraId="49DC26F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5AD35E5F">
            <w:pPr>
              <w:spacing w:before="0" w:after="0" w:line="252" w:lineRule="auto"/>
              <w:jc w:val="left"/>
            </w:pPr>
            <w:r>
              <w:rPr>
                <w:b w:val="0"/>
                <w:sz w:val="18"/>
              </w:rPr>
              <w:t>GET</w:t>
            </w:r>
          </w:p>
        </w:tc>
        <w:tc>
          <w:tcPr>
            <w:tcW w:w="3010" w:type="dxa"/>
            <w:shd w:val="clear" w:color="auto" w:fill="FFFFFF"/>
            <w:vAlign w:val="top"/>
          </w:tcPr>
          <w:p w14:paraId="2E5A2E72">
            <w:pPr>
              <w:spacing w:before="0" w:after="0" w:line="252" w:lineRule="auto"/>
              <w:jc w:val="left"/>
            </w:pPr>
            <w:r>
              <w:rPr>
                <w:b w:val="0"/>
                <w:sz w:val="18"/>
              </w:rPr>
              <w:t>/api/devices/{device_id}/readings/history</w:t>
            </w:r>
          </w:p>
        </w:tc>
        <w:tc>
          <w:tcPr>
            <w:tcW w:w="2257" w:type="dxa"/>
            <w:shd w:val="clear" w:color="auto" w:fill="FFFFFF"/>
            <w:vAlign w:val="top"/>
          </w:tcPr>
          <w:p w14:paraId="74697B63">
            <w:pPr>
              <w:spacing w:before="0" w:after="0" w:line="252" w:lineRule="auto"/>
              <w:jc w:val="left"/>
            </w:pPr>
            <w:r>
              <w:rPr>
                <w:b w:val="0"/>
                <w:sz w:val="18"/>
              </w:rPr>
              <w:t>get_readings_history</w:t>
            </w:r>
          </w:p>
        </w:tc>
        <w:tc>
          <w:tcPr>
            <w:tcW w:w="2257" w:type="dxa"/>
            <w:shd w:val="clear" w:color="auto" w:fill="FFFFFF"/>
            <w:vAlign w:val="top"/>
          </w:tcPr>
          <w:p w14:paraId="6A1F976B">
            <w:pPr>
              <w:spacing w:before="0" w:after="0" w:line="252" w:lineRule="auto"/>
              <w:jc w:val="left"/>
            </w:pPr>
            <w:r>
              <w:rPr>
                <w:b w:val="0"/>
                <w:sz w:val="18"/>
              </w:rPr>
              <w:t>JWT Bearer</w:t>
            </w:r>
          </w:p>
        </w:tc>
      </w:tr>
      <w:tr w14:paraId="41F70A4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1F7E3B03">
            <w:pPr>
              <w:spacing w:before="0" w:after="0" w:line="252" w:lineRule="auto"/>
              <w:jc w:val="left"/>
            </w:pPr>
            <w:r>
              <w:rPr>
                <w:b w:val="0"/>
                <w:sz w:val="18"/>
              </w:rPr>
              <w:t>GET</w:t>
            </w:r>
          </w:p>
        </w:tc>
        <w:tc>
          <w:tcPr>
            <w:tcW w:w="3010" w:type="dxa"/>
            <w:shd w:val="clear" w:color="auto" w:fill="F7FAFC"/>
            <w:vAlign w:val="top"/>
          </w:tcPr>
          <w:p w14:paraId="01F9E2E5">
            <w:pPr>
              <w:spacing w:before="0" w:after="0" w:line="252" w:lineRule="auto"/>
              <w:jc w:val="left"/>
            </w:pPr>
            <w:r>
              <w:rPr>
                <w:b w:val="0"/>
                <w:sz w:val="18"/>
              </w:rPr>
              <w:t>/api/alerts</w:t>
            </w:r>
          </w:p>
        </w:tc>
        <w:tc>
          <w:tcPr>
            <w:tcW w:w="2257" w:type="dxa"/>
            <w:shd w:val="clear" w:color="auto" w:fill="F7FAFC"/>
            <w:vAlign w:val="top"/>
          </w:tcPr>
          <w:p w14:paraId="5CFA5C99">
            <w:pPr>
              <w:spacing w:before="0" w:after="0" w:line="252" w:lineRule="auto"/>
              <w:jc w:val="left"/>
            </w:pPr>
            <w:r>
              <w:rPr>
                <w:b w:val="0"/>
                <w:sz w:val="18"/>
              </w:rPr>
              <w:t>get_active_alerts</w:t>
            </w:r>
          </w:p>
        </w:tc>
        <w:tc>
          <w:tcPr>
            <w:tcW w:w="2257" w:type="dxa"/>
            <w:shd w:val="clear" w:color="auto" w:fill="F7FAFC"/>
            <w:vAlign w:val="top"/>
          </w:tcPr>
          <w:p w14:paraId="307942CF">
            <w:pPr>
              <w:spacing w:before="0" w:after="0" w:line="252" w:lineRule="auto"/>
              <w:jc w:val="left"/>
            </w:pPr>
            <w:r>
              <w:rPr>
                <w:b w:val="0"/>
                <w:sz w:val="18"/>
              </w:rPr>
              <w:t>JWT Bearer</w:t>
            </w:r>
          </w:p>
        </w:tc>
      </w:tr>
      <w:tr w14:paraId="339ED79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30C8AA24">
            <w:pPr>
              <w:spacing w:before="0" w:after="0" w:line="252" w:lineRule="auto"/>
              <w:jc w:val="left"/>
            </w:pPr>
            <w:r>
              <w:rPr>
                <w:b w:val="0"/>
                <w:sz w:val="18"/>
              </w:rPr>
              <w:t>GET</w:t>
            </w:r>
          </w:p>
        </w:tc>
        <w:tc>
          <w:tcPr>
            <w:tcW w:w="3010" w:type="dxa"/>
            <w:shd w:val="clear" w:color="auto" w:fill="FFFFFF"/>
            <w:vAlign w:val="top"/>
          </w:tcPr>
          <w:p w14:paraId="43926BEF">
            <w:pPr>
              <w:spacing w:before="0" w:after="0" w:line="252" w:lineRule="auto"/>
              <w:jc w:val="left"/>
            </w:pPr>
            <w:r>
              <w:rPr>
                <w:b w:val="0"/>
                <w:sz w:val="18"/>
              </w:rPr>
              <w:t>/api/alerts/history</w:t>
            </w:r>
          </w:p>
        </w:tc>
        <w:tc>
          <w:tcPr>
            <w:tcW w:w="2257" w:type="dxa"/>
            <w:shd w:val="clear" w:color="auto" w:fill="FFFFFF"/>
            <w:vAlign w:val="top"/>
          </w:tcPr>
          <w:p w14:paraId="6012A463">
            <w:pPr>
              <w:spacing w:before="0" w:after="0" w:line="252" w:lineRule="auto"/>
              <w:jc w:val="left"/>
            </w:pPr>
            <w:r>
              <w:rPr>
                <w:b w:val="0"/>
                <w:sz w:val="18"/>
              </w:rPr>
              <w:t>get_alert_history</w:t>
            </w:r>
          </w:p>
        </w:tc>
        <w:tc>
          <w:tcPr>
            <w:tcW w:w="2257" w:type="dxa"/>
            <w:shd w:val="clear" w:color="auto" w:fill="FFFFFF"/>
            <w:vAlign w:val="top"/>
          </w:tcPr>
          <w:p w14:paraId="418139F4">
            <w:pPr>
              <w:spacing w:before="0" w:after="0" w:line="252" w:lineRule="auto"/>
              <w:jc w:val="left"/>
            </w:pPr>
            <w:r>
              <w:rPr>
                <w:b w:val="0"/>
                <w:sz w:val="18"/>
              </w:rPr>
              <w:t>JWT Bearer</w:t>
            </w:r>
          </w:p>
        </w:tc>
      </w:tr>
      <w:tr w14:paraId="04DD2C8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2B09C939">
            <w:pPr>
              <w:spacing w:before="0" w:after="0" w:line="252" w:lineRule="auto"/>
              <w:jc w:val="left"/>
            </w:pPr>
            <w:r>
              <w:rPr>
                <w:b w:val="0"/>
                <w:sz w:val="18"/>
              </w:rPr>
              <w:t>GET</w:t>
            </w:r>
          </w:p>
        </w:tc>
        <w:tc>
          <w:tcPr>
            <w:tcW w:w="3010" w:type="dxa"/>
            <w:shd w:val="clear" w:color="auto" w:fill="F7FAFC"/>
            <w:vAlign w:val="top"/>
          </w:tcPr>
          <w:p w14:paraId="0BCB613C">
            <w:pPr>
              <w:spacing w:before="0" w:after="0" w:line="252" w:lineRule="auto"/>
              <w:jc w:val="left"/>
            </w:pPr>
            <w:r>
              <w:rPr>
                <w:b w:val="0"/>
                <w:sz w:val="18"/>
              </w:rPr>
              <w:t>/api/alerts/{alert_id}</w:t>
            </w:r>
          </w:p>
        </w:tc>
        <w:tc>
          <w:tcPr>
            <w:tcW w:w="2257" w:type="dxa"/>
            <w:shd w:val="clear" w:color="auto" w:fill="F7FAFC"/>
            <w:vAlign w:val="top"/>
          </w:tcPr>
          <w:p w14:paraId="22EA4456">
            <w:pPr>
              <w:spacing w:before="0" w:after="0" w:line="252" w:lineRule="auto"/>
              <w:jc w:val="left"/>
            </w:pPr>
            <w:r>
              <w:rPr>
                <w:b w:val="0"/>
                <w:sz w:val="18"/>
              </w:rPr>
              <w:t>get_alert</w:t>
            </w:r>
          </w:p>
        </w:tc>
        <w:tc>
          <w:tcPr>
            <w:tcW w:w="2257" w:type="dxa"/>
            <w:shd w:val="clear" w:color="auto" w:fill="F7FAFC"/>
            <w:vAlign w:val="top"/>
          </w:tcPr>
          <w:p w14:paraId="2FC3B828">
            <w:pPr>
              <w:spacing w:before="0" w:after="0" w:line="252" w:lineRule="auto"/>
              <w:jc w:val="left"/>
            </w:pPr>
            <w:r>
              <w:rPr>
                <w:b w:val="0"/>
                <w:sz w:val="18"/>
              </w:rPr>
              <w:t>JWT Bearer</w:t>
            </w:r>
          </w:p>
        </w:tc>
      </w:tr>
      <w:tr w14:paraId="04FFB38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799AB5DF">
            <w:pPr>
              <w:spacing w:before="0" w:after="0" w:line="252" w:lineRule="auto"/>
              <w:jc w:val="left"/>
            </w:pPr>
            <w:r>
              <w:rPr>
                <w:b w:val="0"/>
                <w:sz w:val="18"/>
              </w:rPr>
              <w:t>PATCH</w:t>
            </w:r>
          </w:p>
        </w:tc>
        <w:tc>
          <w:tcPr>
            <w:tcW w:w="3010" w:type="dxa"/>
            <w:shd w:val="clear" w:color="auto" w:fill="FFFFFF"/>
            <w:vAlign w:val="top"/>
          </w:tcPr>
          <w:p w14:paraId="1C97C498">
            <w:pPr>
              <w:spacing w:before="0" w:after="0" w:line="252" w:lineRule="auto"/>
              <w:jc w:val="left"/>
            </w:pPr>
            <w:r>
              <w:rPr>
                <w:b w:val="0"/>
                <w:sz w:val="18"/>
              </w:rPr>
              <w:t>/api/alerts/{alert_id}/acknowledge</w:t>
            </w:r>
          </w:p>
        </w:tc>
        <w:tc>
          <w:tcPr>
            <w:tcW w:w="2257" w:type="dxa"/>
            <w:shd w:val="clear" w:color="auto" w:fill="FFFFFF"/>
            <w:vAlign w:val="top"/>
          </w:tcPr>
          <w:p w14:paraId="078B2D15">
            <w:pPr>
              <w:spacing w:before="0" w:after="0" w:line="252" w:lineRule="auto"/>
              <w:jc w:val="left"/>
            </w:pPr>
            <w:r>
              <w:rPr>
                <w:b w:val="0"/>
                <w:sz w:val="18"/>
              </w:rPr>
              <w:t>acknowledge_alert</w:t>
            </w:r>
          </w:p>
        </w:tc>
        <w:tc>
          <w:tcPr>
            <w:tcW w:w="2257" w:type="dxa"/>
            <w:shd w:val="clear" w:color="auto" w:fill="FFFFFF"/>
            <w:vAlign w:val="top"/>
          </w:tcPr>
          <w:p w14:paraId="087B1C75">
            <w:pPr>
              <w:spacing w:before="0" w:after="0" w:line="252" w:lineRule="auto"/>
              <w:jc w:val="left"/>
            </w:pPr>
            <w:r>
              <w:rPr>
                <w:b w:val="0"/>
                <w:sz w:val="18"/>
              </w:rPr>
              <w:t>JWT Bearer</w:t>
            </w:r>
          </w:p>
        </w:tc>
      </w:tr>
      <w:tr w14:paraId="522B7D8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78A5FE56">
            <w:pPr>
              <w:spacing w:before="0" w:after="0" w:line="252" w:lineRule="auto"/>
              <w:jc w:val="left"/>
            </w:pPr>
            <w:r>
              <w:rPr>
                <w:b w:val="0"/>
                <w:sz w:val="18"/>
              </w:rPr>
              <w:t>PATCH</w:t>
            </w:r>
          </w:p>
        </w:tc>
        <w:tc>
          <w:tcPr>
            <w:tcW w:w="3010" w:type="dxa"/>
            <w:shd w:val="clear" w:color="auto" w:fill="F7FAFC"/>
            <w:vAlign w:val="top"/>
          </w:tcPr>
          <w:p w14:paraId="48097CFF">
            <w:pPr>
              <w:spacing w:before="0" w:after="0" w:line="252" w:lineRule="auto"/>
              <w:jc w:val="left"/>
            </w:pPr>
            <w:r>
              <w:rPr>
                <w:b w:val="0"/>
                <w:sz w:val="18"/>
              </w:rPr>
              <w:t>/api/alerts/{alert_id}/resolve</w:t>
            </w:r>
          </w:p>
        </w:tc>
        <w:tc>
          <w:tcPr>
            <w:tcW w:w="2257" w:type="dxa"/>
            <w:shd w:val="clear" w:color="auto" w:fill="F7FAFC"/>
            <w:vAlign w:val="top"/>
          </w:tcPr>
          <w:p w14:paraId="1EE842C8">
            <w:pPr>
              <w:spacing w:before="0" w:after="0" w:line="252" w:lineRule="auto"/>
              <w:jc w:val="left"/>
            </w:pPr>
            <w:r>
              <w:rPr>
                <w:b w:val="0"/>
                <w:sz w:val="18"/>
              </w:rPr>
              <w:t>resolve_alert</w:t>
            </w:r>
          </w:p>
        </w:tc>
        <w:tc>
          <w:tcPr>
            <w:tcW w:w="2257" w:type="dxa"/>
            <w:shd w:val="clear" w:color="auto" w:fill="F7FAFC"/>
            <w:vAlign w:val="top"/>
          </w:tcPr>
          <w:p w14:paraId="47270832">
            <w:pPr>
              <w:spacing w:before="0" w:after="0" w:line="252" w:lineRule="auto"/>
              <w:jc w:val="left"/>
            </w:pPr>
            <w:r>
              <w:rPr>
                <w:b w:val="0"/>
                <w:sz w:val="18"/>
              </w:rPr>
              <w:t>JWT Bearer</w:t>
            </w:r>
          </w:p>
        </w:tc>
      </w:tr>
      <w:tr w14:paraId="27F2B7E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FFFFF"/>
            <w:vAlign w:val="top"/>
          </w:tcPr>
          <w:p w14:paraId="0D818E30">
            <w:pPr>
              <w:spacing w:before="0" w:after="0" w:line="252" w:lineRule="auto"/>
              <w:jc w:val="left"/>
            </w:pPr>
            <w:r>
              <w:rPr>
                <w:b w:val="0"/>
                <w:sz w:val="18"/>
              </w:rPr>
              <w:t>GET</w:t>
            </w:r>
          </w:p>
        </w:tc>
        <w:tc>
          <w:tcPr>
            <w:tcW w:w="3010" w:type="dxa"/>
            <w:shd w:val="clear" w:color="auto" w:fill="FFFFFF"/>
            <w:vAlign w:val="top"/>
          </w:tcPr>
          <w:p w14:paraId="1937D1CC">
            <w:pPr>
              <w:spacing w:before="0" w:after="0" w:line="252" w:lineRule="auto"/>
              <w:jc w:val="left"/>
            </w:pPr>
            <w:r>
              <w:rPr>
                <w:b w:val="0"/>
                <w:sz w:val="18"/>
              </w:rPr>
              <w:t>/health</w:t>
            </w:r>
          </w:p>
        </w:tc>
        <w:tc>
          <w:tcPr>
            <w:tcW w:w="2257" w:type="dxa"/>
            <w:shd w:val="clear" w:color="auto" w:fill="FFFFFF"/>
            <w:vAlign w:val="top"/>
          </w:tcPr>
          <w:p w14:paraId="268C30D7">
            <w:pPr>
              <w:spacing w:before="0" w:after="0" w:line="252" w:lineRule="auto"/>
              <w:jc w:val="left"/>
            </w:pPr>
            <w:r>
              <w:rPr>
                <w:b w:val="0"/>
                <w:sz w:val="18"/>
              </w:rPr>
              <w:t>health_check</w:t>
            </w:r>
          </w:p>
        </w:tc>
        <w:tc>
          <w:tcPr>
            <w:tcW w:w="2257" w:type="dxa"/>
            <w:shd w:val="clear" w:color="auto" w:fill="FFFFFF"/>
            <w:vAlign w:val="top"/>
          </w:tcPr>
          <w:p w14:paraId="18A5E858">
            <w:pPr>
              <w:spacing w:before="0" w:after="0" w:line="252" w:lineRule="auto"/>
              <w:jc w:val="left"/>
            </w:pPr>
            <w:r>
              <w:rPr>
                <w:b w:val="0"/>
                <w:sz w:val="18"/>
              </w:rPr>
              <w:t>None (public)</w:t>
            </w:r>
          </w:p>
        </w:tc>
      </w:tr>
      <w:tr w14:paraId="3A06035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505" w:type="dxa"/>
            <w:shd w:val="clear" w:color="auto" w:fill="F7FAFC"/>
            <w:vAlign w:val="top"/>
          </w:tcPr>
          <w:p w14:paraId="1BB82CF0">
            <w:pPr>
              <w:spacing w:before="0" w:after="0" w:line="252" w:lineRule="auto"/>
              <w:jc w:val="left"/>
            </w:pPr>
            <w:r>
              <w:rPr>
                <w:b w:val="0"/>
                <w:sz w:val="18"/>
              </w:rPr>
              <w:t>POST</w:t>
            </w:r>
          </w:p>
        </w:tc>
        <w:tc>
          <w:tcPr>
            <w:tcW w:w="3010" w:type="dxa"/>
            <w:shd w:val="clear" w:color="auto" w:fill="F7FAFC"/>
            <w:vAlign w:val="top"/>
          </w:tcPr>
          <w:p w14:paraId="5FE1273A">
            <w:pPr>
              <w:spacing w:before="0" w:after="0" w:line="252" w:lineRule="auto"/>
              <w:jc w:val="left"/>
            </w:pPr>
            <w:r>
              <w:rPr>
                <w:b w:val="0"/>
                <w:sz w:val="18"/>
              </w:rPr>
              <w:t>/api/devices/{device_id}/chat</w:t>
            </w:r>
          </w:p>
        </w:tc>
        <w:tc>
          <w:tcPr>
            <w:tcW w:w="2257" w:type="dxa"/>
            <w:shd w:val="clear" w:color="auto" w:fill="F7FAFC"/>
            <w:vAlign w:val="top"/>
          </w:tcPr>
          <w:p w14:paraId="73E5C35A">
            <w:pPr>
              <w:spacing w:before="0" w:after="0" w:line="252" w:lineRule="auto"/>
              <w:jc w:val="left"/>
            </w:pPr>
            <w:r>
              <w:rPr>
                <w:b w:val="0"/>
                <w:sz w:val="18"/>
              </w:rPr>
              <w:t>chat_with_assistant</w:t>
            </w:r>
          </w:p>
        </w:tc>
        <w:tc>
          <w:tcPr>
            <w:tcW w:w="2257" w:type="dxa"/>
            <w:shd w:val="clear" w:color="auto" w:fill="F7FAFC"/>
            <w:vAlign w:val="top"/>
          </w:tcPr>
          <w:p w14:paraId="1EB551F1">
            <w:pPr>
              <w:spacing w:before="0" w:after="0" w:line="252" w:lineRule="auto"/>
              <w:jc w:val="left"/>
            </w:pPr>
            <w:r>
              <w:rPr>
                <w:b w:val="0"/>
                <w:sz w:val="18"/>
              </w:rPr>
              <w:t>JWT Bearer</w:t>
            </w:r>
          </w:p>
        </w:tc>
      </w:tr>
    </w:tbl>
    <w:p w14:paraId="7AD0FF5C">
      <w:pPr>
        <w:spacing w:before="0" w:after="0" w:line="120" w:lineRule="exact"/>
      </w:pPr>
    </w:p>
    <w:p w14:paraId="2421E655">
      <w:pPr>
        <w:jc w:val="both"/>
      </w:pPr>
      <w:r>
        <w:rPr>
          <w:b w:val="0"/>
        </w:rPr>
        <w:t>Each endpoint strictly adheres to HTTP semantics. For example, creating telemetry uses POST, while retrieving historical data uses GET with query parameters for time ranges (</w:t>
      </w:r>
      <w:r>
        <w:rPr>
          <w:rFonts w:ascii="Consolas" w:hAnsi="Consolas" w:eastAsia="Consolas" w:cs="Consolas"/>
          <w:b w:val="0"/>
          <w:color w:val="9B2C2C"/>
          <w:sz w:val="20"/>
        </w:rPr>
        <w:t>start_date</w:t>
      </w:r>
      <w:r>
        <w:rPr>
          <w:b w:val="0"/>
        </w:rPr>
        <w:t xml:space="preserve">, </w:t>
      </w:r>
      <w:r>
        <w:rPr>
          <w:rFonts w:ascii="Consolas" w:hAnsi="Consolas" w:eastAsia="Consolas" w:cs="Consolas"/>
          <w:b w:val="0"/>
          <w:color w:val="9B2C2C"/>
          <w:sz w:val="20"/>
        </w:rPr>
        <w:t>end_date</w:t>
      </w:r>
      <w:r>
        <w:rPr>
          <w:b w:val="0"/>
        </w:rPr>
        <w:t>). Responses are formatted in standard JSON, with appropriate HTTP status codes (200 OK, 201 Created, 400 Bad Request, 404 Not Found, 500 Internal Server Error).</w:t>
      </w:r>
    </w:p>
    <w:p w14:paraId="71255BA2">
      <w:pPr>
        <w:pStyle w:val="3"/>
      </w:pPr>
      <w:bookmarkStart w:id="70" w:name="_Toc17266"/>
      <w:r>
        <w:t>4.5 Frontend Application Design</w:t>
      </w:r>
      <w:bookmarkEnd w:id="70"/>
    </w:p>
    <w:p w14:paraId="204795F1">
      <w:pPr>
        <w:jc w:val="both"/>
      </w:pPr>
      <w:r>
        <w:rPr>
          <w:b w:val="0"/>
        </w:rPr>
        <w:t>The frontend leverages Vite as a build tool for React, offering rapid Hot Module Replacement (HMR). The routing structure, managed by React Router, determines the user navigation flow. The live frontend routes are:</w:t>
      </w:r>
    </w:p>
    <w:p w14:paraId="55CAB57A">
      <w:pPr>
        <w:pStyle w:val="168"/>
      </w:pPr>
      <w:r>
        <w:t>Table 4.6: Frontend React Routes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4BBA2D2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4514" w:type="dxa"/>
            <w:shd w:val="clear" w:color="auto" w:fill="1B365D"/>
            <w:vAlign w:val="center"/>
          </w:tcPr>
          <w:p w14:paraId="13BAF60F">
            <w:pPr>
              <w:spacing w:before="0" w:after="0" w:line="252" w:lineRule="auto"/>
              <w:jc w:val="left"/>
            </w:pPr>
            <w:r>
              <w:rPr>
                <w:b/>
                <w:color w:val="FFFFFF"/>
                <w:sz w:val="18"/>
              </w:rPr>
              <w:t>Path</w:t>
            </w:r>
          </w:p>
        </w:tc>
        <w:tc>
          <w:tcPr>
            <w:tcW w:w="4514" w:type="dxa"/>
            <w:shd w:val="clear" w:color="auto" w:fill="1B365D"/>
            <w:vAlign w:val="center"/>
          </w:tcPr>
          <w:p w14:paraId="37B04F87">
            <w:pPr>
              <w:spacing w:before="0" w:after="0" w:line="252" w:lineRule="auto"/>
              <w:jc w:val="left"/>
            </w:pPr>
            <w:r>
              <w:rPr>
                <w:b/>
                <w:color w:val="FFFFFF"/>
                <w:sz w:val="18"/>
              </w:rPr>
              <w:t>Component</w:t>
            </w:r>
          </w:p>
        </w:tc>
      </w:tr>
      <w:tr w14:paraId="6D591A2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713C2054">
            <w:pPr>
              <w:spacing w:before="0" w:after="0" w:line="252" w:lineRule="auto"/>
              <w:jc w:val="left"/>
            </w:pPr>
            <w:r>
              <w:rPr>
                <w:b w:val="0"/>
                <w:sz w:val="18"/>
              </w:rPr>
              <w:t>/login</w:t>
            </w:r>
          </w:p>
        </w:tc>
        <w:tc>
          <w:tcPr>
            <w:tcW w:w="4514" w:type="dxa"/>
            <w:shd w:val="clear" w:color="auto" w:fill="F7FAFC"/>
            <w:vAlign w:val="top"/>
          </w:tcPr>
          <w:p w14:paraId="6EFC5830">
            <w:pPr>
              <w:spacing w:before="0" w:after="0" w:line="252" w:lineRule="auto"/>
              <w:jc w:val="left"/>
            </w:pPr>
            <w:r>
              <w:rPr>
                <w:b w:val="0"/>
                <w:sz w:val="18"/>
              </w:rPr>
              <w:t>Login</w:t>
            </w:r>
          </w:p>
        </w:tc>
      </w:tr>
      <w:tr w14:paraId="3C5A6CC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48DEE9E4">
            <w:pPr>
              <w:spacing w:before="0" w:after="0" w:line="252" w:lineRule="auto"/>
              <w:jc w:val="left"/>
            </w:pPr>
            <w:r>
              <w:rPr>
                <w:b w:val="0"/>
                <w:sz w:val="18"/>
              </w:rPr>
              <w:t>/register</w:t>
            </w:r>
          </w:p>
        </w:tc>
        <w:tc>
          <w:tcPr>
            <w:tcW w:w="4514" w:type="dxa"/>
            <w:shd w:val="clear" w:color="auto" w:fill="FFFFFF"/>
            <w:vAlign w:val="top"/>
          </w:tcPr>
          <w:p w14:paraId="19F93475">
            <w:pPr>
              <w:spacing w:before="0" w:after="0" w:line="252" w:lineRule="auto"/>
              <w:jc w:val="left"/>
            </w:pPr>
            <w:r>
              <w:rPr>
                <w:b w:val="0"/>
                <w:sz w:val="18"/>
              </w:rPr>
              <w:t>Register</w:t>
            </w:r>
          </w:p>
        </w:tc>
      </w:tr>
      <w:tr w14:paraId="3105DF9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2C21B460">
            <w:pPr>
              <w:spacing w:before="0" w:after="0" w:line="252" w:lineRule="auto"/>
              <w:jc w:val="left"/>
            </w:pPr>
            <w:r>
              <w:rPr>
                <w:b w:val="0"/>
                <w:sz w:val="18"/>
              </w:rPr>
              <w:t>/</w:t>
            </w:r>
          </w:p>
        </w:tc>
        <w:tc>
          <w:tcPr>
            <w:tcW w:w="4514" w:type="dxa"/>
            <w:shd w:val="clear" w:color="auto" w:fill="F7FAFC"/>
            <w:vAlign w:val="top"/>
          </w:tcPr>
          <w:p w14:paraId="10C24A2A">
            <w:pPr>
              <w:spacing w:before="0" w:after="0" w:line="252" w:lineRule="auto"/>
              <w:jc w:val="left"/>
            </w:pPr>
            <w:r>
              <w:rPr>
                <w:b w:val="0"/>
                <w:sz w:val="18"/>
              </w:rPr>
              <w:t>Dashboard</w:t>
            </w:r>
          </w:p>
        </w:tc>
      </w:tr>
      <w:tr w14:paraId="77513CE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4C13F882">
            <w:pPr>
              <w:spacing w:before="0" w:after="0" w:line="252" w:lineRule="auto"/>
              <w:jc w:val="left"/>
            </w:pPr>
            <w:r>
              <w:rPr>
                <w:b w:val="0"/>
                <w:sz w:val="18"/>
              </w:rPr>
              <w:t>/alerts</w:t>
            </w:r>
          </w:p>
        </w:tc>
        <w:tc>
          <w:tcPr>
            <w:tcW w:w="4514" w:type="dxa"/>
            <w:shd w:val="clear" w:color="auto" w:fill="FFFFFF"/>
            <w:vAlign w:val="top"/>
          </w:tcPr>
          <w:p w14:paraId="143E1832">
            <w:pPr>
              <w:spacing w:before="0" w:after="0" w:line="252" w:lineRule="auto"/>
              <w:jc w:val="left"/>
            </w:pPr>
            <w:r>
              <w:rPr>
                <w:b w:val="0"/>
                <w:sz w:val="18"/>
              </w:rPr>
              <w:t>Alerts</w:t>
            </w:r>
          </w:p>
        </w:tc>
      </w:tr>
      <w:tr w14:paraId="41FB59F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33AC12BB">
            <w:pPr>
              <w:spacing w:before="0" w:after="0" w:line="252" w:lineRule="auto"/>
              <w:jc w:val="left"/>
            </w:pPr>
            <w:r>
              <w:rPr>
                <w:b w:val="0"/>
                <w:sz w:val="18"/>
              </w:rPr>
              <w:t>/history</w:t>
            </w:r>
          </w:p>
        </w:tc>
        <w:tc>
          <w:tcPr>
            <w:tcW w:w="4514" w:type="dxa"/>
            <w:shd w:val="clear" w:color="auto" w:fill="F7FAFC"/>
            <w:vAlign w:val="top"/>
          </w:tcPr>
          <w:p w14:paraId="5397EE77">
            <w:pPr>
              <w:spacing w:before="0" w:after="0" w:line="252" w:lineRule="auto"/>
              <w:jc w:val="left"/>
            </w:pPr>
            <w:r>
              <w:rPr>
                <w:b w:val="0"/>
                <w:sz w:val="18"/>
              </w:rPr>
              <w:t>History</w:t>
            </w:r>
          </w:p>
        </w:tc>
      </w:tr>
      <w:tr w14:paraId="777B970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1A2734CB">
            <w:pPr>
              <w:spacing w:before="0" w:after="0" w:line="252" w:lineRule="auto"/>
              <w:jc w:val="left"/>
            </w:pPr>
            <w:r>
              <w:rPr>
                <w:b w:val="0"/>
                <w:sz w:val="18"/>
              </w:rPr>
              <w:t>/devices</w:t>
            </w:r>
          </w:p>
        </w:tc>
        <w:tc>
          <w:tcPr>
            <w:tcW w:w="4514" w:type="dxa"/>
            <w:shd w:val="clear" w:color="auto" w:fill="FFFFFF"/>
            <w:vAlign w:val="top"/>
          </w:tcPr>
          <w:p w14:paraId="1CAECC52">
            <w:pPr>
              <w:spacing w:before="0" w:after="0" w:line="252" w:lineRule="auto"/>
              <w:jc w:val="left"/>
            </w:pPr>
            <w:r>
              <w:rPr>
                <w:b w:val="0"/>
                <w:sz w:val="18"/>
              </w:rPr>
              <w:t>Devices</w:t>
            </w:r>
          </w:p>
        </w:tc>
      </w:tr>
      <w:tr w14:paraId="3B199EA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7FAFC"/>
            <w:vAlign w:val="top"/>
          </w:tcPr>
          <w:p w14:paraId="578E9536">
            <w:pPr>
              <w:spacing w:before="0" w:after="0" w:line="252" w:lineRule="auto"/>
              <w:jc w:val="left"/>
            </w:pPr>
            <w:r>
              <w:rPr>
                <w:b w:val="0"/>
                <w:sz w:val="18"/>
              </w:rPr>
              <w:t>/demo</w:t>
            </w:r>
          </w:p>
        </w:tc>
        <w:tc>
          <w:tcPr>
            <w:tcW w:w="4514" w:type="dxa"/>
            <w:shd w:val="clear" w:color="auto" w:fill="F7FAFC"/>
            <w:vAlign w:val="top"/>
          </w:tcPr>
          <w:p w14:paraId="765FAAD8">
            <w:pPr>
              <w:spacing w:before="0" w:after="0" w:line="252" w:lineRule="auto"/>
              <w:jc w:val="left"/>
            </w:pPr>
            <w:r>
              <w:rPr>
                <w:b w:val="0"/>
                <w:sz w:val="18"/>
              </w:rPr>
              <w:t>DemoMode</w:t>
            </w:r>
          </w:p>
        </w:tc>
      </w:tr>
      <w:tr w14:paraId="2E7C25D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514" w:type="dxa"/>
            <w:shd w:val="clear" w:color="auto" w:fill="FFFFFF"/>
            <w:vAlign w:val="top"/>
          </w:tcPr>
          <w:p w14:paraId="240B8FDD">
            <w:pPr>
              <w:spacing w:before="0" w:after="0" w:line="252" w:lineRule="auto"/>
              <w:jc w:val="left"/>
            </w:pPr>
            <w:r>
              <w:rPr>
                <w:b w:val="0"/>
                <w:sz w:val="18"/>
              </w:rPr>
              <w:t>*</w:t>
            </w:r>
          </w:p>
        </w:tc>
        <w:tc>
          <w:tcPr>
            <w:tcW w:w="4514" w:type="dxa"/>
            <w:shd w:val="clear" w:color="auto" w:fill="FFFFFF"/>
            <w:vAlign w:val="top"/>
          </w:tcPr>
          <w:p w14:paraId="31E3E6DB">
            <w:pPr>
              <w:spacing w:before="0" w:after="0" w:line="252" w:lineRule="auto"/>
              <w:jc w:val="left"/>
            </w:pPr>
            <w:r>
              <w:rPr>
                <w:b w:val="0"/>
                <w:sz w:val="18"/>
              </w:rPr>
              <w:t>Navigate</w:t>
            </w:r>
          </w:p>
        </w:tc>
      </w:tr>
    </w:tbl>
    <w:p w14:paraId="4F3BBE40">
      <w:pPr>
        <w:spacing w:before="0" w:after="0" w:line="120" w:lineRule="exact"/>
      </w:pPr>
    </w:p>
    <w:p w14:paraId="39A4E8A2">
      <w:pPr>
        <w:pStyle w:val="4"/>
      </w:pPr>
      <w:bookmarkStart w:id="71" w:name="_Toc30482"/>
      <w:r>
        <w:t>4.5.1 UI/UX Considerations</w:t>
      </w:r>
      <w:bookmarkEnd w:id="71"/>
    </w:p>
    <w:p w14:paraId="2C51F933">
      <w:pPr>
        <w:jc w:val="both"/>
      </w:pPr>
      <w:r>
        <w:rPr>
          <w:b w:val="0"/>
        </w:rPr>
        <w:t>The dashboard design adheres to the following UX principles:</w:t>
      </w:r>
    </w:p>
    <w:p w14:paraId="258513BD">
      <w:pPr>
        <w:pStyle w:val="23"/>
        <w:jc w:val="both"/>
      </w:pPr>
      <w:r>
        <w:rPr>
          <w:b w:val="0"/>
        </w:rPr>
        <w:t>Glanceability: Critical metrics (Current Voltage, Current Power) are displayed in large, bold typography at the top of the dashboard.</w:t>
      </w:r>
    </w:p>
    <w:p w14:paraId="15546AD6">
      <w:pPr>
        <w:pStyle w:val="23"/>
        <w:jc w:val="both"/>
      </w:pPr>
      <w:r>
        <w:rPr>
          <w:b w:val="0"/>
        </w:rPr>
        <w:t>Color Theory for Status: The UI employs semantic coloring. Green signifies nominal operation; Yellow indicates a warning (e.g., slight shading); Red indicates a critical fault (e.g., overvoltage).</w:t>
      </w:r>
    </w:p>
    <w:p w14:paraId="55C01510">
      <w:pPr>
        <w:pStyle w:val="23"/>
        <w:jc w:val="both"/>
      </w:pPr>
      <w:r>
        <w:rPr>
          <w:b w:val="0"/>
        </w:rPr>
        <w:t>Responsive Grid: Tailwind CSS's grid system ensures the layout gracefully degrades from a multi-column desktop view to a single-column mobile view.</w:t>
      </w:r>
    </w:p>
    <w:p w14:paraId="6A98FC41">
      <w:pPr>
        <w:pStyle w:val="3"/>
      </w:pPr>
      <w:bookmarkStart w:id="72" w:name="_Toc734"/>
      <w:r>
        <w:t>4.6 Security Architecture</w:t>
      </w:r>
      <w:bookmarkEnd w:id="72"/>
    </w:p>
    <w:p w14:paraId="4A1E1E07">
      <w:pPr>
        <w:jc w:val="both"/>
      </w:pPr>
      <w:r>
        <w:rPr>
          <w:b w:val="0"/>
        </w:rPr>
        <w:t>Security is integrated at multiple layers to protect both the infrastructure and user data.</w:t>
      </w:r>
    </w:p>
    <w:p w14:paraId="16482667">
      <w:pPr>
        <w:pStyle w:val="23"/>
        <w:jc w:val="both"/>
      </w:pPr>
      <w:r>
        <w:rPr>
          <w:b w:val="0"/>
        </w:rPr>
        <w:t>Edge Security: The ESP32 firmware hardcodes API endpoints. Future iterations will implement mutual TLS (mTLS) to authenticate the hardware device to the server.</w:t>
      </w:r>
    </w:p>
    <w:p w14:paraId="6B542AC9">
      <w:pPr>
        <w:pStyle w:val="23"/>
        <w:jc w:val="both"/>
      </w:pPr>
      <w:r>
        <w:rPr>
          <w:b w:val="0"/>
        </w:rPr>
        <w:t>API Security: All endpoints (except registration and login) require a valid JWT Bearer token in the Authorization header. Rate limiting is applied to prevent brute-force attacks.</w:t>
      </w:r>
    </w:p>
    <w:p w14:paraId="12D7166D">
      <w:pPr>
        <w:pStyle w:val="23"/>
        <w:jc w:val="both"/>
      </w:pPr>
      <w:r>
        <w:rPr>
          <w:b w:val="0"/>
        </w:rPr>
        <w:t>Database Security: Passwords are hashed using bcrypt with a high work factor. The database is isolated within a Virtual Private Cloud (VPC) and is not accessible directly from the public internet.</w:t>
      </w:r>
    </w:p>
    <w:p w14:paraId="5F0D44AB">
      <w:pPr>
        <w:pStyle w:val="3"/>
      </w:pPr>
      <w:bookmarkStart w:id="73" w:name="_Toc8358"/>
      <w:r>
        <w:t>4.7 Architecture Diagrams</w:t>
      </w:r>
      <w:bookmarkEnd w:id="73"/>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34A06DD3">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896" w:hRule="atLeast"/>
          <w:jc w:val="center"/>
        </w:trPr>
        <w:tc>
          <w:tcPr>
            <w:tcW w:w="8597" w:type="dxa"/>
            <w:shd w:val="clear" w:color="auto" w:fill="F8F9FA"/>
            <w:vAlign w:val="center"/>
          </w:tcPr>
          <w:p w14:paraId="65BB46DE">
            <w:pPr>
              <w:spacing w:after="80"/>
              <w:jc w:val="center"/>
            </w:pPr>
            <w:r>
              <w:rPr>
                <w:b/>
                <w:color w:val="718096"/>
                <w:sz w:val="20"/>
              </w:rPr>
              <w:t>[ PLACEHOLDER: 4.1 ]</w:t>
            </w:r>
          </w:p>
          <w:p w14:paraId="25108787">
            <w:pPr>
              <w:spacing w:after="0"/>
              <w:jc w:val="center"/>
            </w:pPr>
            <w:r>
              <w:rPr>
                <w:i/>
                <w:color w:val="2D3748"/>
                <w:sz w:val="19"/>
              </w:rPr>
              <w:t>Insert High-Level Three-Tier Architecture here</w:t>
            </w:r>
          </w:p>
        </w:tc>
      </w:tr>
    </w:tbl>
    <w:p w14:paraId="1A6F4FC1">
      <w:pPr>
        <w:pStyle w:val="167"/>
        <w:jc w:val="center"/>
      </w:pPr>
      <w:r>
        <w:rPr>
          <w:b/>
          <w:sz w:val="19"/>
        </w:rPr>
        <w:t>Figure 4.1: High-Level Three-Tier Architecture — Edge tier (ESP32 + sensors) → HTTPS → Service tier (FastAPI, Diagnostic Engine, SQLAlchemy) → PostgreSQL; Presentation tier (React SPA) consuming the REST API.</w:t>
      </w:r>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453E0447">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896" w:hRule="atLeast"/>
          <w:jc w:val="center"/>
        </w:trPr>
        <w:tc>
          <w:tcPr>
            <w:tcW w:w="8597" w:type="dxa"/>
            <w:shd w:val="clear" w:color="auto" w:fill="F8F9FA"/>
            <w:vAlign w:val="center"/>
          </w:tcPr>
          <w:p w14:paraId="2247D1EE">
            <w:pPr>
              <w:spacing w:after="80"/>
              <w:jc w:val="center"/>
            </w:pPr>
            <w:r>
              <w:rPr>
                <w:b/>
                <w:color w:val="718096"/>
                <w:sz w:val="20"/>
              </w:rPr>
              <w:t>[ PLACEHOLDER: 4.2 ]</w:t>
            </w:r>
          </w:p>
          <w:p w14:paraId="378804FD">
            <w:pPr>
              <w:spacing w:after="0"/>
              <w:jc w:val="center"/>
            </w:pPr>
            <w:r>
              <w:rPr>
                <w:i/>
                <w:color w:val="2D3748"/>
                <w:sz w:val="19"/>
              </w:rPr>
              <w:t>Insert Entity Relationship Diagram here</w:t>
            </w:r>
          </w:p>
        </w:tc>
      </w:tr>
    </w:tbl>
    <w:p w14:paraId="2312A543">
      <w:pPr>
        <w:pStyle w:val="167"/>
        <w:jc w:val="center"/>
      </w:pPr>
      <w:r>
        <w:rPr>
          <w:b/>
          <w:sz w:val="19"/>
        </w:rPr>
        <w:t>Figure 4.2: Entity Relationship Diagram — Crow's-foot ERD of the live SQLAlchemy models with primary and foreign keys.</w:t>
      </w:r>
    </w:p>
    <w:p w14:paraId="33938613">
      <w:pPr>
        <w:pStyle w:val="3"/>
      </w:pPr>
      <w:bookmarkStart w:id="74" w:name="_Toc9269"/>
      <w:r>
        <w:t>4.8 Diagnostic Decision Logic</w:t>
      </w:r>
      <w:bookmarkEnd w:id="74"/>
    </w:p>
    <w:p w14:paraId="6E057941">
      <w:pPr>
        <w:jc w:val="both"/>
      </w:pPr>
      <w:r>
        <w:rPr>
          <w:b w:val="0"/>
        </w:rPr>
        <w:t>The rule engine classifies every reading into one or more conditions. The thresholds below are read directly from the live engine at documentation build time:</w:t>
      </w:r>
    </w:p>
    <w:p w14:paraId="43691711">
      <w:pPr>
        <w:pStyle w:val="168"/>
      </w:pPr>
      <w:r>
        <w:t>Table 4.7: Live Diagnostic Thresholds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0743A81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913" w:type="dxa"/>
            <w:shd w:val="clear" w:color="auto" w:fill="1B365D"/>
            <w:vAlign w:val="center"/>
          </w:tcPr>
          <w:p w14:paraId="15638ADC">
            <w:pPr>
              <w:spacing w:before="0" w:after="0" w:line="252" w:lineRule="auto"/>
              <w:jc w:val="left"/>
            </w:pPr>
            <w:r>
              <w:rPr>
                <w:b/>
                <w:color w:val="FFFFFF"/>
                <w:sz w:val="18"/>
              </w:rPr>
              <w:t>Parameter</w:t>
            </w:r>
          </w:p>
        </w:tc>
        <w:tc>
          <w:tcPr>
            <w:tcW w:w="1456" w:type="dxa"/>
            <w:shd w:val="clear" w:color="auto" w:fill="1B365D"/>
            <w:vAlign w:val="center"/>
          </w:tcPr>
          <w:p w14:paraId="0716BE77">
            <w:pPr>
              <w:spacing w:before="0" w:after="0" w:line="252" w:lineRule="auto"/>
              <w:jc w:val="center"/>
            </w:pPr>
            <w:r>
              <w:rPr>
                <w:b/>
                <w:color w:val="FFFFFF"/>
                <w:sz w:val="18"/>
              </w:rPr>
              <w:t>Value</w:t>
            </w:r>
          </w:p>
        </w:tc>
        <w:tc>
          <w:tcPr>
            <w:tcW w:w="4660" w:type="dxa"/>
            <w:shd w:val="clear" w:color="auto" w:fill="1B365D"/>
            <w:vAlign w:val="center"/>
          </w:tcPr>
          <w:p w14:paraId="1B680BEF">
            <w:pPr>
              <w:spacing w:before="0" w:after="0" w:line="252" w:lineRule="auto"/>
              <w:jc w:val="left"/>
            </w:pPr>
            <w:r>
              <w:rPr>
                <w:b/>
                <w:color w:val="FFFFFF"/>
                <w:sz w:val="18"/>
              </w:rPr>
              <w:t>Meaning</w:t>
            </w:r>
          </w:p>
        </w:tc>
      </w:tr>
      <w:tr w14:paraId="3AA9F06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637215EE">
            <w:pPr>
              <w:spacing w:before="0" w:after="0" w:line="252" w:lineRule="auto"/>
              <w:jc w:val="left"/>
            </w:pPr>
            <w:r>
              <w:rPr>
                <w:b w:val="0"/>
                <w:sz w:val="18"/>
              </w:rPr>
              <w:t>VOLTAGE_NORMAL_MIN</w:t>
            </w:r>
          </w:p>
        </w:tc>
        <w:tc>
          <w:tcPr>
            <w:tcW w:w="1456" w:type="dxa"/>
            <w:shd w:val="clear" w:color="auto" w:fill="F7FAFC"/>
            <w:vAlign w:val="top"/>
          </w:tcPr>
          <w:p w14:paraId="26D4CB99">
            <w:pPr>
              <w:spacing w:before="0" w:after="0" w:line="252" w:lineRule="auto"/>
              <w:jc w:val="center"/>
            </w:pPr>
            <w:r>
              <w:rPr>
                <w:b w:val="0"/>
                <w:sz w:val="18"/>
              </w:rPr>
              <w:t>2.0 V</w:t>
            </w:r>
          </w:p>
        </w:tc>
        <w:tc>
          <w:tcPr>
            <w:tcW w:w="4660" w:type="dxa"/>
            <w:shd w:val="clear" w:color="auto" w:fill="F7FAFC"/>
            <w:vAlign w:val="top"/>
          </w:tcPr>
          <w:p w14:paraId="75053C9D">
            <w:pPr>
              <w:spacing w:before="0" w:after="0" w:line="252" w:lineRule="auto"/>
              <w:jc w:val="left"/>
            </w:pPr>
            <w:r>
              <w:rPr>
                <w:b w:val="0"/>
                <w:sz w:val="18"/>
              </w:rPr>
              <w:t>Lower bound of normal operating voltage.</w:t>
            </w:r>
          </w:p>
        </w:tc>
      </w:tr>
      <w:tr w14:paraId="4427DE9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0848A8D5">
            <w:pPr>
              <w:spacing w:before="0" w:after="0" w:line="252" w:lineRule="auto"/>
              <w:jc w:val="left"/>
            </w:pPr>
            <w:r>
              <w:rPr>
                <w:b w:val="0"/>
                <w:sz w:val="18"/>
              </w:rPr>
              <w:t>VOLTAGE_NORMAL_MAX</w:t>
            </w:r>
          </w:p>
        </w:tc>
        <w:tc>
          <w:tcPr>
            <w:tcW w:w="1456" w:type="dxa"/>
            <w:shd w:val="clear" w:color="auto" w:fill="FFFFFF"/>
            <w:vAlign w:val="top"/>
          </w:tcPr>
          <w:p w14:paraId="5D952D71">
            <w:pPr>
              <w:spacing w:before="0" w:after="0" w:line="252" w:lineRule="auto"/>
              <w:jc w:val="center"/>
            </w:pPr>
            <w:r>
              <w:rPr>
                <w:b w:val="0"/>
                <w:sz w:val="18"/>
              </w:rPr>
              <w:t>15.0 V</w:t>
            </w:r>
          </w:p>
        </w:tc>
        <w:tc>
          <w:tcPr>
            <w:tcW w:w="4660" w:type="dxa"/>
            <w:shd w:val="clear" w:color="auto" w:fill="FFFFFF"/>
            <w:vAlign w:val="top"/>
          </w:tcPr>
          <w:p w14:paraId="48BD7B9B">
            <w:pPr>
              <w:spacing w:before="0" w:after="0" w:line="252" w:lineRule="auto"/>
              <w:jc w:val="left"/>
            </w:pPr>
            <w:r>
              <w:rPr>
                <w:b w:val="0"/>
                <w:sz w:val="18"/>
              </w:rPr>
              <w:t>Upper bound of normal operating voltage.</w:t>
            </w:r>
          </w:p>
        </w:tc>
      </w:tr>
      <w:tr w14:paraId="6C14C62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2E88BA54">
            <w:pPr>
              <w:spacing w:before="0" w:after="0" w:line="252" w:lineRule="auto"/>
              <w:jc w:val="left"/>
            </w:pPr>
            <w:r>
              <w:rPr>
                <w:b w:val="0"/>
                <w:sz w:val="18"/>
              </w:rPr>
              <w:t>VOLTAGE_CRITICAL_LOW</w:t>
            </w:r>
          </w:p>
        </w:tc>
        <w:tc>
          <w:tcPr>
            <w:tcW w:w="1456" w:type="dxa"/>
            <w:shd w:val="clear" w:color="auto" w:fill="F7FAFC"/>
            <w:vAlign w:val="top"/>
          </w:tcPr>
          <w:p w14:paraId="4DB5FBF7">
            <w:pPr>
              <w:spacing w:before="0" w:after="0" w:line="252" w:lineRule="auto"/>
              <w:jc w:val="center"/>
            </w:pPr>
            <w:r>
              <w:rPr>
                <w:b w:val="0"/>
                <w:sz w:val="18"/>
              </w:rPr>
              <w:t>2.0 V</w:t>
            </w:r>
          </w:p>
        </w:tc>
        <w:tc>
          <w:tcPr>
            <w:tcW w:w="4660" w:type="dxa"/>
            <w:shd w:val="clear" w:color="auto" w:fill="F7FAFC"/>
            <w:vAlign w:val="top"/>
          </w:tcPr>
          <w:p w14:paraId="55138FF0">
            <w:pPr>
              <w:spacing w:before="0" w:after="0" w:line="252" w:lineRule="auto"/>
              <w:jc w:val="left"/>
            </w:pPr>
            <w:r>
              <w:rPr>
                <w:b w:val="0"/>
                <w:sz w:val="18"/>
              </w:rPr>
              <w:t>Below this the panel/battery is critically low.</w:t>
            </w:r>
          </w:p>
        </w:tc>
      </w:tr>
      <w:tr w14:paraId="333C1E7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33764383">
            <w:pPr>
              <w:spacing w:before="0" w:after="0" w:line="252" w:lineRule="auto"/>
              <w:jc w:val="left"/>
            </w:pPr>
            <w:r>
              <w:rPr>
                <w:b w:val="0"/>
                <w:sz w:val="18"/>
              </w:rPr>
              <w:t>VOLTAGE_CRITICAL_HIGH</w:t>
            </w:r>
          </w:p>
        </w:tc>
        <w:tc>
          <w:tcPr>
            <w:tcW w:w="1456" w:type="dxa"/>
            <w:shd w:val="clear" w:color="auto" w:fill="FFFFFF"/>
            <w:vAlign w:val="top"/>
          </w:tcPr>
          <w:p w14:paraId="64E142AF">
            <w:pPr>
              <w:spacing w:before="0" w:after="0" w:line="252" w:lineRule="auto"/>
              <w:jc w:val="center"/>
            </w:pPr>
            <w:r>
              <w:rPr>
                <w:b w:val="0"/>
                <w:sz w:val="18"/>
              </w:rPr>
              <w:t>18.0 V</w:t>
            </w:r>
          </w:p>
        </w:tc>
        <w:tc>
          <w:tcPr>
            <w:tcW w:w="4660" w:type="dxa"/>
            <w:shd w:val="clear" w:color="auto" w:fill="FFFFFF"/>
            <w:vAlign w:val="top"/>
          </w:tcPr>
          <w:p w14:paraId="09C28A68">
            <w:pPr>
              <w:spacing w:before="0" w:after="0" w:line="252" w:lineRule="auto"/>
              <w:jc w:val="left"/>
            </w:pPr>
            <w:r>
              <w:rPr>
                <w:b w:val="0"/>
                <w:sz w:val="18"/>
              </w:rPr>
              <w:t>Above this equipment damage is likely.</w:t>
            </w:r>
          </w:p>
        </w:tc>
      </w:tr>
      <w:tr w14:paraId="45448D1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2EA4FEAF">
            <w:pPr>
              <w:spacing w:before="0" w:after="0" w:line="252" w:lineRule="auto"/>
              <w:jc w:val="left"/>
            </w:pPr>
            <w:r>
              <w:rPr>
                <w:b w:val="0"/>
                <w:sz w:val="18"/>
              </w:rPr>
              <w:t>CURRENT_NORMAL_MIN</w:t>
            </w:r>
          </w:p>
        </w:tc>
        <w:tc>
          <w:tcPr>
            <w:tcW w:w="1456" w:type="dxa"/>
            <w:shd w:val="clear" w:color="auto" w:fill="F7FAFC"/>
            <w:vAlign w:val="top"/>
          </w:tcPr>
          <w:p w14:paraId="285005C1">
            <w:pPr>
              <w:spacing w:before="0" w:after="0" w:line="252" w:lineRule="auto"/>
              <w:jc w:val="center"/>
            </w:pPr>
            <w:r>
              <w:rPr>
                <w:b w:val="0"/>
                <w:sz w:val="18"/>
              </w:rPr>
              <w:t>0.8 A</w:t>
            </w:r>
          </w:p>
        </w:tc>
        <w:tc>
          <w:tcPr>
            <w:tcW w:w="4660" w:type="dxa"/>
            <w:shd w:val="clear" w:color="auto" w:fill="F7FAFC"/>
            <w:vAlign w:val="top"/>
          </w:tcPr>
          <w:p w14:paraId="0A4C76DF">
            <w:pPr>
              <w:spacing w:before="0" w:after="0" w:line="252" w:lineRule="auto"/>
              <w:jc w:val="left"/>
            </w:pPr>
            <w:r>
              <w:rPr>
                <w:b w:val="0"/>
                <w:sz w:val="18"/>
              </w:rPr>
              <w:t>Minimum expected current under irradiance.</w:t>
            </w:r>
          </w:p>
        </w:tc>
      </w:tr>
      <w:tr w14:paraId="6404683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53857681">
            <w:pPr>
              <w:spacing w:before="0" w:after="0" w:line="252" w:lineRule="auto"/>
              <w:jc w:val="left"/>
            </w:pPr>
            <w:r>
              <w:rPr>
                <w:b w:val="0"/>
                <w:sz w:val="18"/>
              </w:rPr>
              <w:t>CURRENT_CRITICAL_LOW</w:t>
            </w:r>
          </w:p>
        </w:tc>
        <w:tc>
          <w:tcPr>
            <w:tcW w:w="1456" w:type="dxa"/>
            <w:shd w:val="clear" w:color="auto" w:fill="FFFFFF"/>
            <w:vAlign w:val="top"/>
          </w:tcPr>
          <w:p w14:paraId="71B52B14">
            <w:pPr>
              <w:spacing w:before="0" w:after="0" w:line="252" w:lineRule="auto"/>
              <w:jc w:val="center"/>
            </w:pPr>
            <w:r>
              <w:rPr>
                <w:b w:val="0"/>
                <w:sz w:val="18"/>
              </w:rPr>
              <w:t>0.3 A</w:t>
            </w:r>
          </w:p>
        </w:tc>
        <w:tc>
          <w:tcPr>
            <w:tcW w:w="4660" w:type="dxa"/>
            <w:shd w:val="clear" w:color="auto" w:fill="FFFFFF"/>
            <w:vAlign w:val="top"/>
          </w:tcPr>
          <w:p w14:paraId="69FB7339">
            <w:pPr>
              <w:spacing w:before="0" w:after="0" w:line="252" w:lineRule="auto"/>
              <w:jc w:val="left"/>
            </w:pPr>
            <w:r>
              <w:rPr>
                <w:b w:val="0"/>
                <w:sz w:val="18"/>
              </w:rPr>
              <w:t>Near-zero current: open circuit or heavy shading.</w:t>
            </w:r>
          </w:p>
        </w:tc>
      </w:tr>
    </w:tbl>
    <w:p w14:paraId="74FCC262">
      <w:pPr>
        <w:spacing w:before="0" w:after="0" w:line="120" w:lineRule="exact"/>
      </w:pPr>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496C3A09">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608" w:hRule="atLeast"/>
          <w:jc w:val="center"/>
        </w:trPr>
        <w:tc>
          <w:tcPr>
            <w:tcW w:w="8597" w:type="dxa"/>
            <w:shd w:val="clear" w:color="auto" w:fill="F8F9FA"/>
            <w:vAlign w:val="center"/>
          </w:tcPr>
          <w:p w14:paraId="464A1869">
            <w:pPr>
              <w:spacing w:after="80"/>
              <w:jc w:val="center"/>
            </w:pPr>
            <w:r>
              <w:rPr>
                <w:b/>
                <w:color w:val="718096"/>
                <w:sz w:val="20"/>
              </w:rPr>
              <w:t>[ PLACEHOLDER: 4.3 ]</w:t>
            </w:r>
          </w:p>
          <w:p w14:paraId="2DA6250A">
            <w:pPr>
              <w:spacing w:after="0"/>
              <w:jc w:val="center"/>
            </w:pPr>
            <w:r>
              <w:rPr>
                <w:i/>
                <w:color w:val="2D3748"/>
                <w:sz w:val="19"/>
              </w:rPr>
              <w:t>Insert Diagnostic Engine Flowchart here</w:t>
            </w:r>
          </w:p>
        </w:tc>
      </w:tr>
    </w:tbl>
    <w:p w14:paraId="319BA2A6">
      <w:pPr>
        <w:pStyle w:val="167"/>
        <w:jc w:val="center"/>
      </w:pPr>
      <w:r>
        <w:rPr>
          <w:b/>
          <w:sz w:val="19"/>
        </w:rPr>
        <w:t>Figure 4.3: Diagnostic Engine Flowchart — Flowchart: reading → voltage checks → current checks → combine conditions → highest severity → persist alert.</w:t>
      </w:r>
    </w:p>
    <w:p w14:paraId="3B119F3C">
      <w:pPr>
        <w:pStyle w:val="3"/>
      </w:pPr>
      <w:bookmarkStart w:id="75" w:name="_Toc24961"/>
      <w:r>
        <w:t>4.9 Alert Lifecycle State Model</w:t>
      </w:r>
      <w:bookmarkEnd w:id="75"/>
    </w:p>
    <w:p w14:paraId="6BB216E9">
      <w:pPr>
        <w:pStyle w:val="168"/>
      </w:pPr>
      <w:r>
        <w:t>Table 4.8: Alert State Transitions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6249F0C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924" w:type="dxa"/>
            <w:shd w:val="clear" w:color="auto" w:fill="1B365D"/>
            <w:vAlign w:val="center"/>
          </w:tcPr>
          <w:p w14:paraId="582F9EF6">
            <w:pPr>
              <w:spacing w:before="0" w:after="0" w:line="252" w:lineRule="auto"/>
              <w:jc w:val="left"/>
            </w:pPr>
            <w:r>
              <w:rPr>
                <w:b/>
                <w:color w:val="FFFFFF"/>
                <w:sz w:val="18"/>
              </w:rPr>
              <w:t>From State</w:t>
            </w:r>
          </w:p>
        </w:tc>
        <w:tc>
          <w:tcPr>
            <w:tcW w:w="3404" w:type="dxa"/>
            <w:shd w:val="clear" w:color="auto" w:fill="1B365D"/>
            <w:vAlign w:val="center"/>
          </w:tcPr>
          <w:p w14:paraId="2972DA51">
            <w:pPr>
              <w:spacing w:before="0" w:after="0" w:line="252" w:lineRule="auto"/>
              <w:jc w:val="left"/>
            </w:pPr>
            <w:r>
              <w:rPr>
                <w:b/>
                <w:color w:val="FFFFFF"/>
                <w:sz w:val="18"/>
              </w:rPr>
              <w:t>Event</w:t>
            </w:r>
          </w:p>
        </w:tc>
        <w:tc>
          <w:tcPr>
            <w:tcW w:w="2220" w:type="dxa"/>
            <w:shd w:val="clear" w:color="auto" w:fill="1B365D"/>
            <w:vAlign w:val="center"/>
          </w:tcPr>
          <w:p w14:paraId="131A738B">
            <w:pPr>
              <w:spacing w:before="0" w:after="0" w:line="252" w:lineRule="auto"/>
              <w:jc w:val="left"/>
            </w:pPr>
            <w:r>
              <w:rPr>
                <w:b/>
                <w:color w:val="FFFFFF"/>
                <w:sz w:val="18"/>
              </w:rPr>
              <w:t>To State</w:t>
            </w:r>
          </w:p>
        </w:tc>
        <w:tc>
          <w:tcPr>
            <w:tcW w:w="1480" w:type="dxa"/>
            <w:shd w:val="clear" w:color="auto" w:fill="1B365D"/>
            <w:vAlign w:val="center"/>
          </w:tcPr>
          <w:p w14:paraId="24E6422A">
            <w:pPr>
              <w:spacing w:before="0" w:after="0" w:line="252" w:lineRule="auto"/>
              <w:jc w:val="left"/>
            </w:pPr>
            <w:r>
              <w:rPr>
                <w:b/>
                <w:color w:val="FFFFFF"/>
                <w:sz w:val="18"/>
              </w:rPr>
              <w:t>Actor</w:t>
            </w:r>
          </w:p>
        </w:tc>
      </w:tr>
      <w:tr w14:paraId="61363DF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924" w:type="dxa"/>
            <w:shd w:val="clear" w:color="auto" w:fill="F7FAFC"/>
            <w:vAlign w:val="top"/>
          </w:tcPr>
          <w:p w14:paraId="1B7CC4B1">
            <w:pPr>
              <w:spacing w:before="0" w:after="0" w:line="252" w:lineRule="auto"/>
              <w:jc w:val="left"/>
            </w:pPr>
            <w:r>
              <w:rPr>
                <w:b w:val="0"/>
                <w:sz w:val="18"/>
              </w:rPr>
              <w:t>(none)</w:t>
            </w:r>
          </w:p>
        </w:tc>
        <w:tc>
          <w:tcPr>
            <w:tcW w:w="3404" w:type="dxa"/>
            <w:shd w:val="clear" w:color="auto" w:fill="F7FAFC"/>
            <w:vAlign w:val="top"/>
          </w:tcPr>
          <w:p w14:paraId="1981CA93">
            <w:pPr>
              <w:spacing w:before="0" w:after="0" w:line="252" w:lineRule="auto"/>
              <w:jc w:val="left"/>
            </w:pPr>
            <w:r>
              <w:rPr>
                <w:b w:val="0"/>
                <w:sz w:val="18"/>
              </w:rPr>
              <w:t>Engine detects WARNING/CRITICAL</w:t>
            </w:r>
          </w:p>
        </w:tc>
        <w:tc>
          <w:tcPr>
            <w:tcW w:w="2220" w:type="dxa"/>
            <w:shd w:val="clear" w:color="auto" w:fill="F7FAFC"/>
            <w:vAlign w:val="top"/>
          </w:tcPr>
          <w:p w14:paraId="40932682">
            <w:pPr>
              <w:spacing w:before="0" w:after="0" w:line="252" w:lineRule="auto"/>
              <w:jc w:val="left"/>
            </w:pPr>
            <w:r>
              <w:rPr>
                <w:b w:val="0"/>
                <w:sz w:val="18"/>
              </w:rPr>
              <w:t>Active</w:t>
            </w:r>
          </w:p>
        </w:tc>
        <w:tc>
          <w:tcPr>
            <w:tcW w:w="1480" w:type="dxa"/>
            <w:shd w:val="clear" w:color="auto" w:fill="F7FAFC"/>
            <w:vAlign w:val="top"/>
          </w:tcPr>
          <w:p w14:paraId="04C7A6D3">
            <w:pPr>
              <w:spacing w:before="0" w:after="0" w:line="252" w:lineRule="auto"/>
              <w:jc w:val="left"/>
            </w:pPr>
            <w:r>
              <w:rPr>
                <w:b w:val="0"/>
                <w:sz w:val="18"/>
              </w:rPr>
              <w:t>System</w:t>
            </w:r>
          </w:p>
        </w:tc>
      </w:tr>
      <w:tr w14:paraId="6B917B1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924" w:type="dxa"/>
            <w:shd w:val="clear" w:color="auto" w:fill="FFFFFF"/>
            <w:vAlign w:val="top"/>
          </w:tcPr>
          <w:p w14:paraId="47F85FD3">
            <w:pPr>
              <w:spacing w:before="0" w:after="0" w:line="252" w:lineRule="auto"/>
              <w:jc w:val="left"/>
            </w:pPr>
            <w:r>
              <w:rPr>
                <w:b w:val="0"/>
                <w:sz w:val="18"/>
              </w:rPr>
              <w:t>Active</w:t>
            </w:r>
          </w:p>
        </w:tc>
        <w:tc>
          <w:tcPr>
            <w:tcW w:w="3404" w:type="dxa"/>
            <w:shd w:val="clear" w:color="auto" w:fill="FFFFFF"/>
            <w:vAlign w:val="top"/>
          </w:tcPr>
          <w:p w14:paraId="39B75A05">
            <w:pPr>
              <w:spacing w:before="0" w:after="0" w:line="252" w:lineRule="auto"/>
              <w:jc w:val="left"/>
            </w:pPr>
            <w:r>
              <w:rPr>
                <w:b w:val="0"/>
                <w:sz w:val="18"/>
              </w:rPr>
              <w:t>User acknowledges</w:t>
            </w:r>
          </w:p>
        </w:tc>
        <w:tc>
          <w:tcPr>
            <w:tcW w:w="2220" w:type="dxa"/>
            <w:shd w:val="clear" w:color="auto" w:fill="FFFFFF"/>
            <w:vAlign w:val="top"/>
          </w:tcPr>
          <w:p w14:paraId="1201B8FE">
            <w:pPr>
              <w:spacing w:before="0" w:after="0" w:line="252" w:lineRule="auto"/>
              <w:jc w:val="left"/>
            </w:pPr>
            <w:r>
              <w:rPr>
                <w:b w:val="0"/>
                <w:sz w:val="18"/>
              </w:rPr>
              <w:t>Acknowledged</w:t>
            </w:r>
          </w:p>
        </w:tc>
        <w:tc>
          <w:tcPr>
            <w:tcW w:w="1480" w:type="dxa"/>
            <w:shd w:val="clear" w:color="auto" w:fill="FFFFFF"/>
            <w:vAlign w:val="top"/>
          </w:tcPr>
          <w:p w14:paraId="357938FC">
            <w:pPr>
              <w:spacing w:before="0" w:after="0" w:line="252" w:lineRule="auto"/>
              <w:jc w:val="left"/>
            </w:pPr>
            <w:r>
              <w:rPr>
                <w:b w:val="0"/>
                <w:sz w:val="18"/>
              </w:rPr>
              <w:t>User</w:t>
            </w:r>
          </w:p>
        </w:tc>
      </w:tr>
      <w:tr w14:paraId="4DCDDB1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924" w:type="dxa"/>
            <w:shd w:val="clear" w:color="auto" w:fill="F7FAFC"/>
            <w:vAlign w:val="top"/>
          </w:tcPr>
          <w:p w14:paraId="5F8155EF">
            <w:pPr>
              <w:spacing w:before="0" w:after="0" w:line="252" w:lineRule="auto"/>
              <w:jc w:val="left"/>
            </w:pPr>
            <w:r>
              <w:rPr>
                <w:b w:val="0"/>
                <w:sz w:val="18"/>
              </w:rPr>
              <w:t>Active</w:t>
            </w:r>
          </w:p>
        </w:tc>
        <w:tc>
          <w:tcPr>
            <w:tcW w:w="3404" w:type="dxa"/>
            <w:shd w:val="clear" w:color="auto" w:fill="F7FAFC"/>
            <w:vAlign w:val="top"/>
          </w:tcPr>
          <w:p w14:paraId="621E11FB">
            <w:pPr>
              <w:spacing w:before="0" w:after="0" w:line="252" w:lineRule="auto"/>
              <w:jc w:val="left"/>
            </w:pPr>
            <w:r>
              <w:rPr>
                <w:b w:val="0"/>
                <w:sz w:val="18"/>
              </w:rPr>
              <w:t>Subsequent readings normal</w:t>
            </w:r>
          </w:p>
        </w:tc>
        <w:tc>
          <w:tcPr>
            <w:tcW w:w="2220" w:type="dxa"/>
            <w:shd w:val="clear" w:color="auto" w:fill="F7FAFC"/>
            <w:vAlign w:val="top"/>
          </w:tcPr>
          <w:p w14:paraId="4F4746BA">
            <w:pPr>
              <w:spacing w:before="0" w:after="0" w:line="252" w:lineRule="auto"/>
              <w:jc w:val="left"/>
            </w:pPr>
            <w:r>
              <w:rPr>
                <w:b w:val="0"/>
                <w:sz w:val="18"/>
              </w:rPr>
              <w:t>Resolved</w:t>
            </w:r>
          </w:p>
        </w:tc>
        <w:tc>
          <w:tcPr>
            <w:tcW w:w="1480" w:type="dxa"/>
            <w:shd w:val="clear" w:color="auto" w:fill="F7FAFC"/>
            <w:vAlign w:val="top"/>
          </w:tcPr>
          <w:p w14:paraId="54A88F4A">
            <w:pPr>
              <w:spacing w:before="0" w:after="0" w:line="252" w:lineRule="auto"/>
              <w:jc w:val="left"/>
            </w:pPr>
            <w:r>
              <w:rPr>
                <w:b w:val="0"/>
                <w:sz w:val="18"/>
              </w:rPr>
              <w:t>System</w:t>
            </w:r>
          </w:p>
        </w:tc>
      </w:tr>
      <w:tr w14:paraId="6B7524A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924" w:type="dxa"/>
            <w:shd w:val="clear" w:color="auto" w:fill="FFFFFF"/>
            <w:vAlign w:val="top"/>
          </w:tcPr>
          <w:p w14:paraId="38F112CA">
            <w:pPr>
              <w:spacing w:before="0" w:after="0" w:line="252" w:lineRule="auto"/>
              <w:jc w:val="left"/>
            </w:pPr>
            <w:r>
              <w:rPr>
                <w:b w:val="0"/>
                <w:sz w:val="18"/>
              </w:rPr>
              <w:t>Acknowledged</w:t>
            </w:r>
          </w:p>
        </w:tc>
        <w:tc>
          <w:tcPr>
            <w:tcW w:w="3404" w:type="dxa"/>
            <w:shd w:val="clear" w:color="auto" w:fill="FFFFFF"/>
            <w:vAlign w:val="top"/>
          </w:tcPr>
          <w:p w14:paraId="60AB39A5">
            <w:pPr>
              <w:spacing w:before="0" w:after="0" w:line="252" w:lineRule="auto"/>
              <w:jc w:val="left"/>
            </w:pPr>
            <w:r>
              <w:rPr>
                <w:b w:val="0"/>
                <w:sz w:val="18"/>
              </w:rPr>
              <w:t>Condition clears</w:t>
            </w:r>
          </w:p>
        </w:tc>
        <w:tc>
          <w:tcPr>
            <w:tcW w:w="2220" w:type="dxa"/>
            <w:shd w:val="clear" w:color="auto" w:fill="FFFFFF"/>
            <w:vAlign w:val="top"/>
          </w:tcPr>
          <w:p w14:paraId="5B98463F">
            <w:pPr>
              <w:spacing w:before="0" w:after="0" w:line="252" w:lineRule="auto"/>
              <w:jc w:val="left"/>
            </w:pPr>
            <w:r>
              <w:rPr>
                <w:b w:val="0"/>
                <w:sz w:val="18"/>
              </w:rPr>
              <w:t>Resolved</w:t>
            </w:r>
          </w:p>
        </w:tc>
        <w:tc>
          <w:tcPr>
            <w:tcW w:w="1480" w:type="dxa"/>
            <w:shd w:val="clear" w:color="auto" w:fill="FFFFFF"/>
            <w:vAlign w:val="top"/>
          </w:tcPr>
          <w:p w14:paraId="560ED1F6">
            <w:pPr>
              <w:spacing w:before="0" w:after="0" w:line="252" w:lineRule="auto"/>
              <w:jc w:val="left"/>
            </w:pPr>
            <w:r>
              <w:rPr>
                <w:b w:val="0"/>
                <w:sz w:val="18"/>
              </w:rPr>
              <w:t>System</w:t>
            </w:r>
          </w:p>
        </w:tc>
      </w:tr>
      <w:tr w14:paraId="5C57469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924" w:type="dxa"/>
            <w:shd w:val="clear" w:color="auto" w:fill="F7FAFC"/>
            <w:vAlign w:val="top"/>
          </w:tcPr>
          <w:p w14:paraId="747CFE64">
            <w:pPr>
              <w:spacing w:before="0" w:after="0" w:line="252" w:lineRule="auto"/>
              <w:jc w:val="left"/>
            </w:pPr>
            <w:r>
              <w:rPr>
                <w:b w:val="0"/>
                <w:sz w:val="18"/>
              </w:rPr>
              <w:t>Resolved</w:t>
            </w:r>
          </w:p>
        </w:tc>
        <w:tc>
          <w:tcPr>
            <w:tcW w:w="3404" w:type="dxa"/>
            <w:shd w:val="clear" w:color="auto" w:fill="F7FAFC"/>
            <w:vAlign w:val="top"/>
          </w:tcPr>
          <w:p w14:paraId="06FA3A0A">
            <w:pPr>
              <w:spacing w:before="0" w:after="0" w:line="252" w:lineRule="auto"/>
              <w:jc w:val="left"/>
            </w:pPr>
            <w:r>
              <w:rPr>
                <w:b w:val="0"/>
                <w:sz w:val="18"/>
              </w:rPr>
              <w:t>Condition re-occurs</w:t>
            </w:r>
          </w:p>
        </w:tc>
        <w:tc>
          <w:tcPr>
            <w:tcW w:w="2220" w:type="dxa"/>
            <w:shd w:val="clear" w:color="auto" w:fill="F7FAFC"/>
            <w:vAlign w:val="top"/>
          </w:tcPr>
          <w:p w14:paraId="6DDD9968">
            <w:pPr>
              <w:spacing w:before="0" w:after="0" w:line="252" w:lineRule="auto"/>
              <w:jc w:val="left"/>
            </w:pPr>
            <w:r>
              <w:rPr>
                <w:b w:val="0"/>
                <w:sz w:val="18"/>
              </w:rPr>
              <w:t>Active (new alert)</w:t>
            </w:r>
          </w:p>
        </w:tc>
        <w:tc>
          <w:tcPr>
            <w:tcW w:w="1480" w:type="dxa"/>
            <w:shd w:val="clear" w:color="auto" w:fill="F7FAFC"/>
            <w:vAlign w:val="top"/>
          </w:tcPr>
          <w:p w14:paraId="4EAA21CD">
            <w:pPr>
              <w:spacing w:before="0" w:after="0" w:line="252" w:lineRule="auto"/>
              <w:jc w:val="left"/>
            </w:pPr>
            <w:r>
              <w:rPr>
                <w:b w:val="0"/>
                <w:sz w:val="18"/>
              </w:rPr>
              <w:t>System</w:t>
            </w:r>
          </w:p>
        </w:tc>
      </w:tr>
    </w:tbl>
    <w:p w14:paraId="111DF290">
      <w:pPr>
        <w:spacing w:before="0" w:after="0" w:line="120" w:lineRule="exact"/>
      </w:pPr>
    </w:p>
    <w:p w14:paraId="7425EF9B">
      <w:pPr>
        <w:pStyle w:val="3"/>
      </w:pPr>
      <w:bookmarkStart w:id="76" w:name="_Toc30117"/>
      <w:r>
        <w:t>4.10 Design Patterns Applied</w:t>
      </w:r>
      <w:bookmarkEnd w:id="76"/>
    </w:p>
    <w:p w14:paraId="49A052FB">
      <w:pPr>
        <w:pStyle w:val="168"/>
      </w:pPr>
      <w:r>
        <w:t>Table 4.9: Design Patterns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083685D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476" w:type="dxa"/>
            <w:shd w:val="clear" w:color="auto" w:fill="1B365D"/>
            <w:vAlign w:val="center"/>
          </w:tcPr>
          <w:p w14:paraId="64A34731">
            <w:pPr>
              <w:spacing w:before="0" w:after="0" w:line="252" w:lineRule="auto"/>
              <w:jc w:val="left"/>
            </w:pPr>
            <w:r>
              <w:rPr>
                <w:b/>
                <w:color w:val="FFFFFF"/>
                <w:sz w:val="18"/>
              </w:rPr>
              <w:t>Pattern</w:t>
            </w:r>
          </w:p>
        </w:tc>
        <w:tc>
          <w:tcPr>
            <w:tcW w:w="3204" w:type="dxa"/>
            <w:shd w:val="clear" w:color="auto" w:fill="1B365D"/>
            <w:vAlign w:val="center"/>
          </w:tcPr>
          <w:p w14:paraId="07F3377B">
            <w:pPr>
              <w:spacing w:before="0" w:after="0" w:line="252" w:lineRule="auto"/>
              <w:jc w:val="left"/>
            </w:pPr>
            <w:r>
              <w:rPr>
                <w:b/>
                <w:color w:val="FFFFFF"/>
                <w:sz w:val="18"/>
              </w:rPr>
              <w:t>Where</w:t>
            </w:r>
          </w:p>
        </w:tc>
        <w:tc>
          <w:tcPr>
            <w:tcW w:w="3349" w:type="dxa"/>
            <w:shd w:val="clear" w:color="auto" w:fill="1B365D"/>
            <w:vAlign w:val="center"/>
          </w:tcPr>
          <w:p w14:paraId="6FCA024B">
            <w:pPr>
              <w:spacing w:before="0" w:after="0" w:line="252" w:lineRule="auto"/>
              <w:jc w:val="left"/>
            </w:pPr>
            <w:r>
              <w:rPr>
                <w:b/>
                <w:color w:val="FFFFFF"/>
                <w:sz w:val="18"/>
              </w:rPr>
              <w:t>Benefit</w:t>
            </w:r>
          </w:p>
        </w:tc>
      </w:tr>
      <w:tr w14:paraId="2D7D994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476" w:type="dxa"/>
            <w:shd w:val="clear" w:color="auto" w:fill="F7FAFC"/>
            <w:vAlign w:val="top"/>
          </w:tcPr>
          <w:p w14:paraId="5728667B">
            <w:pPr>
              <w:spacing w:before="0" w:after="0" w:line="252" w:lineRule="auto"/>
              <w:jc w:val="left"/>
            </w:pPr>
            <w:r>
              <w:rPr>
                <w:b w:val="0"/>
                <w:sz w:val="18"/>
              </w:rPr>
              <w:t>Dependency Injection</w:t>
            </w:r>
          </w:p>
        </w:tc>
        <w:tc>
          <w:tcPr>
            <w:tcW w:w="3204" w:type="dxa"/>
            <w:shd w:val="clear" w:color="auto" w:fill="F7FAFC"/>
            <w:vAlign w:val="top"/>
          </w:tcPr>
          <w:p w14:paraId="20912450">
            <w:pPr>
              <w:spacing w:before="0" w:after="0" w:line="252" w:lineRule="auto"/>
              <w:jc w:val="left"/>
            </w:pPr>
            <w:r>
              <w:rPr>
                <w:b w:val="0"/>
                <w:sz w:val="18"/>
              </w:rPr>
              <w:t>FastAPI Depends(get_db)</w:t>
            </w:r>
          </w:p>
        </w:tc>
        <w:tc>
          <w:tcPr>
            <w:tcW w:w="3349" w:type="dxa"/>
            <w:shd w:val="clear" w:color="auto" w:fill="F7FAFC"/>
            <w:vAlign w:val="top"/>
          </w:tcPr>
          <w:p w14:paraId="0DD4F013">
            <w:pPr>
              <w:spacing w:before="0" w:after="0" w:line="252" w:lineRule="auto"/>
              <w:jc w:val="left"/>
            </w:pPr>
            <w:r>
              <w:rPr>
                <w:b w:val="0"/>
                <w:sz w:val="18"/>
              </w:rPr>
              <w:t>Testable, scoped DB sessions.</w:t>
            </w:r>
          </w:p>
        </w:tc>
      </w:tr>
      <w:tr w14:paraId="02DB134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476" w:type="dxa"/>
            <w:shd w:val="clear" w:color="auto" w:fill="FFFFFF"/>
            <w:vAlign w:val="top"/>
          </w:tcPr>
          <w:p w14:paraId="37132614">
            <w:pPr>
              <w:spacing w:before="0" w:after="0" w:line="252" w:lineRule="auto"/>
              <w:jc w:val="left"/>
            </w:pPr>
            <w:r>
              <w:rPr>
                <w:b w:val="0"/>
                <w:sz w:val="18"/>
              </w:rPr>
              <w:t>Repository / ORM</w:t>
            </w:r>
          </w:p>
        </w:tc>
        <w:tc>
          <w:tcPr>
            <w:tcW w:w="3204" w:type="dxa"/>
            <w:shd w:val="clear" w:color="auto" w:fill="FFFFFF"/>
            <w:vAlign w:val="top"/>
          </w:tcPr>
          <w:p w14:paraId="7838C4DA">
            <w:pPr>
              <w:spacing w:before="0" w:after="0" w:line="252" w:lineRule="auto"/>
              <w:jc w:val="left"/>
            </w:pPr>
            <w:r>
              <w:rPr>
                <w:b w:val="0"/>
                <w:sz w:val="18"/>
              </w:rPr>
              <w:t>SQLAlchemy models</w:t>
            </w:r>
          </w:p>
        </w:tc>
        <w:tc>
          <w:tcPr>
            <w:tcW w:w="3349" w:type="dxa"/>
            <w:shd w:val="clear" w:color="auto" w:fill="FFFFFF"/>
            <w:vAlign w:val="top"/>
          </w:tcPr>
          <w:p w14:paraId="0CF150CA">
            <w:pPr>
              <w:spacing w:before="0" w:after="0" w:line="252" w:lineRule="auto"/>
              <w:jc w:val="left"/>
            </w:pPr>
            <w:r>
              <w:rPr>
                <w:b w:val="0"/>
                <w:sz w:val="18"/>
              </w:rPr>
              <w:t>Database-agnostic data access.</w:t>
            </w:r>
          </w:p>
        </w:tc>
      </w:tr>
      <w:tr w14:paraId="322804E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476" w:type="dxa"/>
            <w:shd w:val="clear" w:color="auto" w:fill="F7FAFC"/>
            <w:vAlign w:val="top"/>
          </w:tcPr>
          <w:p w14:paraId="6D4527E9">
            <w:pPr>
              <w:spacing w:before="0" w:after="0" w:line="252" w:lineRule="auto"/>
              <w:jc w:val="left"/>
            </w:pPr>
            <w:r>
              <w:rPr>
                <w:b w:val="0"/>
                <w:sz w:val="18"/>
              </w:rPr>
              <w:t>Strategy (rule chain)</w:t>
            </w:r>
          </w:p>
        </w:tc>
        <w:tc>
          <w:tcPr>
            <w:tcW w:w="3204" w:type="dxa"/>
            <w:shd w:val="clear" w:color="auto" w:fill="F7FAFC"/>
            <w:vAlign w:val="top"/>
          </w:tcPr>
          <w:p w14:paraId="4B4052FE">
            <w:pPr>
              <w:spacing w:before="0" w:after="0" w:line="252" w:lineRule="auto"/>
              <w:jc w:val="left"/>
            </w:pPr>
            <w:r>
              <w:rPr>
                <w:b w:val="0"/>
                <w:sz w:val="18"/>
              </w:rPr>
              <w:t>Diagnostic engine evaluators</w:t>
            </w:r>
          </w:p>
        </w:tc>
        <w:tc>
          <w:tcPr>
            <w:tcW w:w="3349" w:type="dxa"/>
            <w:shd w:val="clear" w:color="auto" w:fill="F7FAFC"/>
            <w:vAlign w:val="top"/>
          </w:tcPr>
          <w:p w14:paraId="6B9E1A7C">
            <w:pPr>
              <w:spacing w:before="0" w:after="0" w:line="252" w:lineRule="auto"/>
              <w:jc w:val="left"/>
            </w:pPr>
            <w:r>
              <w:rPr>
                <w:b w:val="0"/>
                <w:sz w:val="18"/>
              </w:rPr>
              <w:t>Add rules without touching others.</w:t>
            </w:r>
          </w:p>
        </w:tc>
      </w:tr>
      <w:tr w14:paraId="3D018AB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476" w:type="dxa"/>
            <w:shd w:val="clear" w:color="auto" w:fill="FFFFFF"/>
            <w:vAlign w:val="top"/>
          </w:tcPr>
          <w:p w14:paraId="73A06CD4">
            <w:pPr>
              <w:spacing w:before="0" w:after="0" w:line="252" w:lineRule="auto"/>
              <w:jc w:val="left"/>
            </w:pPr>
            <w:r>
              <w:rPr>
                <w:b w:val="0"/>
                <w:sz w:val="18"/>
              </w:rPr>
              <w:t>DTO / Schema</w:t>
            </w:r>
          </w:p>
        </w:tc>
        <w:tc>
          <w:tcPr>
            <w:tcW w:w="3204" w:type="dxa"/>
            <w:shd w:val="clear" w:color="auto" w:fill="FFFFFF"/>
            <w:vAlign w:val="top"/>
          </w:tcPr>
          <w:p w14:paraId="68DDB379">
            <w:pPr>
              <w:spacing w:before="0" w:after="0" w:line="252" w:lineRule="auto"/>
              <w:jc w:val="left"/>
            </w:pPr>
            <w:r>
              <w:rPr>
                <w:b w:val="0"/>
                <w:sz w:val="18"/>
              </w:rPr>
              <w:t>Pydantic models</w:t>
            </w:r>
          </w:p>
        </w:tc>
        <w:tc>
          <w:tcPr>
            <w:tcW w:w="3349" w:type="dxa"/>
            <w:shd w:val="clear" w:color="auto" w:fill="FFFFFF"/>
            <w:vAlign w:val="top"/>
          </w:tcPr>
          <w:p w14:paraId="0F99B05E">
            <w:pPr>
              <w:spacing w:before="0" w:after="0" w:line="252" w:lineRule="auto"/>
              <w:jc w:val="left"/>
            </w:pPr>
            <w:r>
              <w:rPr>
                <w:b w:val="0"/>
                <w:sz w:val="18"/>
              </w:rPr>
              <w:t>Validated, documented contracts.</w:t>
            </w:r>
          </w:p>
        </w:tc>
      </w:tr>
      <w:tr w14:paraId="02A9F43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476" w:type="dxa"/>
            <w:shd w:val="clear" w:color="auto" w:fill="F7FAFC"/>
            <w:vAlign w:val="top"/>
          </w:tcPr>
          <w:p w14:paraId="2E3FD291">
            <w:pPr>
              <w:spacing w:before="0" w:after="0" w:line="252" w:lineRule="auto"/>
              <w:jc w:val="left"/>
            </w:pPr>
            <w:r>
              <w:rPr>
                <w:b w:val="0"/>
                <w:sz w:val="18"/>
              </w:rPr>
              <w:t>Service Layer</w:t>
            </w:r>
          </w:p>
        </w:tc>
        <w:tc>
          <w:tcPr>
            <w:tcW w:w="3204" w:type="dxa"/>
            <w:shd w:val="clear" w:color="auto" w:fill="F7FAFC"/>
            <w:vAlign w:val="top"/>
          </w:tcPr>
          <w:p w14:paraId="55A52608">
            <w:pPr>
              <w:spacing w:before="0" w:after="0" w:line="252" w:lineRule="auto"/>
              <w:jc w:val="left"/>
            </w:pPr>
            <w:r>
              <w:rPr>
                <w:b w:val="0"/>
                <w:sz w:val="18"/>
              </w:rPr>
              <w:t>frontend/src/api/services.ts</w:t>
            </w:r>
          </w:p>
        </w:tc>
        <w:tc>
          <w:tcPr>
            <w:tcW w:w="3349" w:type="dxa"/>
            <w:shd w:val="clear" w:color="auto" w:fill="F7FAFC"/>
            <w:vAlign w:val="top"/>
          </w:tcPr>
          <w:p w14:paraId="0A1D17B0">
            <w:pPr>
              <w:spacing w:before="0" w:after="0" w:line="252" w:lineRule="auto"/>
              <w:jc w:val="left"/>
            </w:pPr>
            <w:r>
              <w:rPr>
                <w:b w:val="0"/>
                <w:sz w:val="18"/>
              </w:rPr>
              <w:t>UI decoupled from HTTP details.</w:t>
            </w:r>
          </w:p>
        </w:tc>
      </w:tr>
      <w:tr w14:paraId="5C12D66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476" w:type="dxa"/>
            <w:shd w:val="clear" w:color="auto" w:fill="FFFFFF"/>
            <w:vAlign w:val="top"/>
          </w:tcPr>
          <w:p w14:paraId="01349A10">
            <w:pPr>
              <w:spacing w:before="0" w:after="0" w:line="252" w:lineRule="auto"/>
              <w:jc w:val="left"/>
            </w:pPr>
            <w:r>
              <w:rPr>
                <w:b w:val="0"/>
                <w:sz w:val="18"/>
              </w:rPr>
              <w:t>Store-and-Forward</w:t>
            </w:r>
          </w:p>
        </w:tc>
        <w:tc>
          <w:tcPr>
            <w:tcW w:w="3204" w:type="dxa"/>
            <w:shd w:val="clear" w:color="auto" w:fill="FFFFFF"/>
            <w:vAlign w:val="top"/>
          </w:tcPr>
          <w:p w14:paraId="0D01AA13">
            <w:pPr>
              <w:spacing w:before="0" w:after="0" w:line="252" w:lineRule="auto"/>
              <w:jc w:val="left"/>
            </w:pPr>
            <w:r>
              <w:rPr>
                <w:b w:val="0"/>
                <w:sz w:val="18"/>
              </w:rPr>
              <w:t>ESP32 offline buffer</w:t>
            </w:r>
          </w:p>
        </w:tc>
        <w:tc>
          <w:tcPr>
            <w:tcW w:w="3349" w:type="dxa"/>
            <w:shd w:val="clear" w:color="auto" w:fill="FFFFFF"/>
            <w:vAlign w:val="top"/>
          </w:tcPr>
          <w:p w14:paraId="39243C3F">
            <w:pPr>
              <w:spacing w:before="0" w:after="0" w:line="252" w:lineRule="auto"/>
              <w:jc w:val="left"/>
            </w:pPr>
            <w:r>
              <w:rPr>
                <w:b w:val="0"/>
                <w:sz w:val="18"/>
              </w:rPr>
              <w:t>No data loss on network outage.</w:t>
            </w:r>
          </w:p>
        </w:tc>
      </w:tr>
    </w:tbl>
    <w:p w14:paraId="2992BC49">
      <w:pPr>
        <w:spacing w:before="0" w:after="0" w:line="120" w:lineRule="exact"/>
      </w:pPr>
    </w:p>
    <w:p w14:paraId="70AB9E0C">
      <w:pPr>
        <w:pStyle w:val="3"/>
      </w:pPr>
      <w:bookmarkStart w:id="77" w:name="_Toc10580"/>
      <w:r>
        <w:t>4.11 User Interface Wireframes</w:t>
      </w:r>
      <w:bookmarkEnd w:id="77"/>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686ADD45">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320" w:hRule="atLeast"/>
          <w:jc w:val="center"/>
        </w:trPr>
        <w:tc>
          <w:tcPr>
            <w:tcW w:w="8597" w:type="dxa"/>
            <w:shd w:val="clear" w:color="auto" w:fill="F8F9FA"/>
            <w:vAlign w:val="center"/>
          </w:tcPr>
          <w:p w14:paraId="5C6DA5A0">
            <w:pPr>
              <w:spacing w:after="80"/>
              <w:jc w:val="center"/>
            </w:pPr>
            <w:r>
              <w:rPr>
                <w:b/>
                <w:color w:val="718096"/>
                <w:sz w:val="20"/>
              </w:rPr>
              <w:t>[ PLACEHOLDER: 4.4 ]</w:t>
            </w:r>
          </w:p>
          <w:p w14:paraId="419FC3A6">
            <w:pPr>
              <w:spacing w:after="0"/>
              <w:jc w:val="center"/>
            </w:pPr>
            <w:r>
              <w:rPr>
                <w:i/>
                <w:color w:val="2D3748"/>
                <w:sz w:val="19"/>
              </w:rPr>
              <w:t>Insert Dashboard Wireframe here</w:t>
            </w:r>
          </w:p>
        </w:tc>
      </w:tr>
    </w:tbl>
    <w:p w14:paraId="14A2C085">
      <w:pPr>
        <w:pStyle w:val="167"/>
        <w:jc w:val="center"/>
      </w:pPr>
      <w:r>
        <w:rPr>
          <w:b/>
          <w:sz w:val="19"/>
        </w:rPr>
        <w:t>Figure 4.4: Dashboard Wireframe — Live metric cards (voltage, current, power), status indicator and active alerts panel.</w:t>
      </w:r>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6F474855">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320" w:hRule="atLeast"/>
          <w:jc w:val="center"/>
        </w:trPr>
        <w:tc>
          <w:tcPr>
            <w:tcW w:w="8597" w:type="dxa"/>
            <w:shd w:val="clear" w:color="auto" w:fill="F8F9FA"/>
            <w:vAlign w:val="center"/>
          </w:tcPr>
          <w:p w14:paraId="5092096A">
            <w:pPr>
              <w:spacing w:after="80"/>
              <w:jc w:val="center"/>
            </w:pPr>
            <w:r>
              <w:rPr>
                <w:b/>
                <w:color w:val="718096"/>
                <w:sz w:val="20"/>
              </w:rPr>
              <w:t>[ PLACEHOLDER: 4.5 ]</w:t>
            </w:r>
          </w:p>
          <w:p w14:paraId="2778916C">
            <w:pPr>
              <w:spacing w:after="0"/>
              <w:jc w:val="center"/>
            </w:pPr>
            <w:r>
              <w:rPr>
                <w:i/>
                <w:color w:val="2D3748"/>
                <w:sz w:val="19"/>
              </w:rPr>
              <w:t>Insert History Page Wireframe here</w:t>
            </w:r>
          </w:p>
        </w:tc>
      </w:tr>
    </w:tbl>
    <w:p w14:paraId="3FCA407E">
      <w:pPr>
        <w:pStyle w:val="167"/>
        <w:jc w:val="center"/>
      </w:pPr>
      <w:r>
        <w:rPr>
          <w:b/>
          <w:sz w:val="19"/>
        </w:rPr>
        <w:t>Figure 4.5: History Page Wireframe — Time-range selector, time-series chart and paginated readings table.</w:t>
      </w:r>
    </w:p>
    <w:p w14:paraId="2C60C087">
      <w:pPr>
        <w:pStyle w:val="3"/>
      </w:pPr>
      <w:bookmarkStart w:id="78" w:name="_Toc360"/>
      <w:r>
        <w:t>4.12 Chapter Summary</w:t>
      </w:r>
      <w:bookmarkEnd w:id="78"/>
    </w:p>
    <w:p w14:paraId="2EDFF4CD">
      <w:pPr>
        <w:jc w:val="both"/>
      </w:pPr>
      <w:r>
        <w:rPr>
          <w:b w:val="0"/>
        </w:rPr>
        <w:t>Chapter 4 detailed the translation of requirements into a robust, decoupled architecture. By clearly defining the Edge, Service, and Presentation tiers, alongside rigorous database and API contracts, the development phase can proceed with minimized ambiguity. The security and UI considerations ensure the final product is both safe and user-friendly. Chapter 5 will cover the actual coding and testing of this design.</w:t>
      </w:r>
    </w:p>
    <w:p w14:paraId="7DBC7A10">
      <w:r>
        <w:br w:type="page"/>
      </w:r>
    </w:p>
    <w:p w14:paraId="623F5EA0">
      <w:pPr>
        <w:pStyle w:val="2"/>
      </w:pPr>
      <w:bookmarkStart w:id="79" w:name="_Toc5494"/>
      <w:r>
        <w:t>Chapter 5: Coding and Testing</w:t>
      </w:r>
      <w:bookmarkEnd w:id="79"/>
    </w:p>
    <w:p w14:paraId="39DFA472">
      <w:pPr>
        <w:pStyle w:val="3"/>
      </w:pPr>
      <w:bookmarkStart w:id="80" w:name="_Toc25434"/>
      <w:r>
        <w:t>5.1 Introduction</w:t>
      </w:r>
      <w:bookmarkEnd w:id="80"/>
    </w:p>
    <w:p w14:paraId="18F4D764">
      <w:pPr>
        <w:jc w:val="both"/>
      </w:pPr>
      <w:r>
        <w:rPr>
          <w:b w:val="0"/>
        </w:rPr>
        <w:t>The coding and testing phase transforms the architectural designs from Chapter 4 into executable software. This chapter discusses the development environment, coding standards applied, implementation details of critical algorithms, and the comprehensive testing strategies (unit, integration, and system testing) employed to ensure the Smart Solar Alert system is reliable and defect-free.</w:t>
      </w:r>
    </w:p>
    <w:p w14:paraId="3FD506FD">
      <w:pPr>
        <w:pStyle w:val="3"/>
      </w:pPr>
      <w:bookmarkStart w:id="81" w:name="_Toc32432"/>
      <w:r>
        <w:t>5.2 Development Environment and Toolchain</w:t>
      </w:r>
      <w:bookmarkEnd w:id="81"/>
    </w:p>
    <w:p w14:paraId="7F5C90DF">
      <w:pPr>
        <w:jc w:val="both"/>
      </w:pPr>
      <w:r>
        <w:rPr>
          <w:b w:val="0"/>
        </w:rPr>
        <w:t>A modern, version-controlled development environment was utilized to ensure consistency and facilitate continuous integration.</w:t>
      </w:r>
    </w:p>
    <w:p w14:paraId="0AE25D50">
      <w:pPr>
        <w:pStyle w:val="23"/>
        <w:jc w:val="both"/>
      </w:pPr>
      <w:r>
        <w:rPr>
          <w:b w:val="0"/>
        </w:rPr>
        <w:t>Version Control: Git and GitHub were used for source code management, employing feature branches and pull requests.</w:t>
      </w:r>
    </w:p>
    <w:p w14:paraId="22133898">
      <w:pPr>
        <w:pStyle w:val="23"/>
        <w:jc w:val="both"/>
      </w:pPr>
      <w:r>
        <w:rPr>
          <w:b w:val="0"/>
        </w:rPr>
        <w:t>Backend Environment: Python 3.10+, utilizing Pytest for unit testing and Uvicorn as the ASGI server.</w:t>
      </w:r>
    </w:p>
    <w:p w14:paraId="06A24855">
      <w:pPr>
        <w:pStyle w:val="23"/>
        <w:jc w:val="both"/>
      </w:pPr>
      <w:r>
        <w:rPr>
          <w:b w:val="0"/>
        </w:rPr>
        <w:t>Frontend Environment: Node.js, npm, Vite, and TypeScript. ESLint and Prettier enforced code formatting.</w:t>
      </w:r>
    </w:p>
    <w:p w14:paraId="464D4CC4">
      <w:pPr>
        <w:pStyle w:val="23"/>
        <w:jc w:val="both"/>
      </w:pPr>
      <w:r>
        <w:rPr>
          <w:b w:val="0"/>
        </w:rPr>
        <w:t>Edge Environment: PlatformIO (or Arduino IDE) with C++ compiler for the ESP32.</w:t>
      </w:r>
    </w:p>
    <w:p w14:paraId="36B78871">
      <w:pPr>
        <w:pStyle w:val="3"/>
      </w:pPr>
      <w:bookmarkStart w:id="82" w:name="_Toc29718"/>
      <w:r>
        <w:t>5.3 Coding Standards and Patterns</w:t>
      </w:r>
      <w:bookmarkEnd w:id="82"/>
    </w:p>
    <w:p w14:paraId="7B4BBCD4">
      <w:pPr>
        <w:jc w:val="both"/>
      </w:pPr>
      <w:r>
        <w:rPr>
          <w:b w:val="0"/>
        </w:rPr>
        <w:t>To ensure maintainability, the project adhered to industry-standard coding conventions:</w:t>
      </w:r>
    </w:p>
    <w:p w14:paraId="6218B461">
      <w:pPr>
        <w:pStyle w:val="23"/>
        <w:jc w:val="both"/>
      </w:pPr>
      <w:r>
        <w:rPr>
          <w:b w:val="0"/>
        </w:rPr>
        <w:t>Python (Backend): PEP 8 compliance. Type hinting was heavily used to enable static analysis via mypy and improve IDE autocomplete.</w:t>
      </w:r>
    </w:p>
    <w:p w14:paraId="5FA2CE60">
      <w:pPr>
        <w:pStyle w:val="23"/>
        <w:jc w:val="both"/>
      </w:pPr>
      <w:r>
        <w:rPr>
          <w:b w:val="0"/>
        </w:rPr>
        <w:t>TypeScript (Frontend): Strict mode was enabled. Interfaces and Types were defined for all API responses to catch data shape mismatches at compile time.</w:t>
      </w:r>
    </w:p>
    <w:p w14:paraId="3B3118BA">
      <w:pPr>
        <w:pStyle w:val="23"/>
        <w:jc w:val="both"/>
      </w:pPr>
      <w:r>
        <w:rPr>
          <w:b w:val="0"/>
        </w:rPr>
        <w:t>C++ (Edge): Memory management was carefully handled to prevent heap fragmentation, which is a common cause of crashes in embedded systems. String objects were minimized in favor of character arrays where appropriate.</w:t>
      </w:r>
    </w:p>
    <w:p w14:paraId="5DB24750">
      <w:pPr>
        <w:pStyle w:val="3"/>
      </w:pPr>
      <w:bookmarkStart w:id="83" w:name="_Toc31327"/>
      <w:r>
        <w:t>5.4 Core Implementation Details</w:t>
      </w:r>
      <w:bookmarkEnd w:id="83"/>
    </w:p>
    <w:p w14:paraId="0553549B">
      <w:pPr>
        <w:jc w:val="both"/>
      </w:pPr>
      <w:r>
        <w:rPr>
          <w:b w:val="0"/>
        </w:rPr>
        <w:t>The most critical component of the system is the Diagnostic Engine, responsible for analyzing raw telemetry and generating actionable alerts. The rule engine was designed to be extensible.</w:t>
      </w:r>
    </w:p>
    <w:tbl>
      <w:tblPr>
        <w:tblStyle w:val="12"/>
        <w:tblW w:w="0" w:type="auto"/>
        <w:jc w:val="center"/>
        <w:tblBorders>
          <w:top w:val="single" w:color="2B6CB0" w:sz="4" w:space="0"/>
          <w:left w:val="single" w:color="2B6CB0" w:sz="24" w:space="0"/>
          <w:bottom w:val="single" w:color="2B6CB0" w:sz="4" w:space="0"/>
          <w:right w:val="single" w:color="2B6CB0" w:sz="4" w:space="0"/>
          <w:insideH w:val="none" w:color="auto" w:sz="0" w:space="0"/>
          <w:insideV w:val="none" w:color="auto" w:sz="0" w:space="0"/>
        </w:tblBorders>
        <w:tblLayout w:type="fixed"/>
        <w:tblCellMar>
          <w:top w:w="100" w:type="dxa"/>
          <w:left w:w="160" w:type="dxa"/>
          <w:bottom w:w="100" w:type="dxa"/>
          <w:right w:w="120" w:type="dxa"/>
        </w:tblCellMar>
      </w:tblPr>
      <w:tblGrid>
        <w:gridCol w:w="9029"/>
      </w:tblGrid>
      <w:tr w14:paraId="73ABA170">
        <w:tblPrEx>
          <w:tblBorders>
            <w:top w:val="single" w:color="2B6CB0" w:sz="4" w:space="0"/>
            <w:left w:val="single" w:color="2B6CB0" w:sz="24" w:space="0"/>
            <w:bottom w:val="single" w:color="2B6CB0" w:sz="4" w:space="0"/>
            <w:right w:val="single" w:color="2B6CB0" w:sz="4" w:space="0"/>
            <w:insideH w:val="none" w:color="auto" w:sz="0" w:space="0"/>
            <w:insideV w:val="none" w:color="auto" w:sz="0" w:space="0"/>
          </w:tblBorders>
          <w:tblCellMar>
            <w:top w:w="100" w:type="dxa"/>
            <w:left w:w="160" w:type="dxa"/>
            <w:bottom w:w="100" w:type="dxa"/>
            <w:right w:w="120" w:type="dxa"/>
          </w:tblCellMar>
        </w:tblPrEx>
        <w:trPr>
          <w:jc w:val="center"/>
        </w:trPr>
        <w:tc>
          <w:tcPr>
            <w:tcW w:w="9029" w:type="dxa"/>
            <w:shd w:val="clear" w:color="auto" w:fill="EBF8FF"/>
          </w:tcPr>
          <w:p w14:paraId="237498C5">
            <w:pPr>
              <w:spacing w:after="40"/>
            </w:pPr>
            <w:r>
              <w:rPr>
                <w:b/>
                <w:color w:val="2B6CB0"/>
                <w:sz w:val="20"/>
              </w:rPr>
              <w:t>Implementation Focus</w:t>
            </w:r>
          </w:p>
          <w:p w14:paraId="08AC485E">
            <w:pPr>
              <w:spacing w:after="40"/>
              <w:jc w:val="both"/>
            </w:pPr>
            <w:r>
              <w:rPr>
                <w:b w:val="0"/>
                <w:sz w:val="19"/>
              </w:rPr>
              <w:t xml:space="preserve">The diagnostic engine implementation is isolated in </w:t>
            </w:r>
            <w:r>
              <w:rPr>
                <w:rFonts w:ascii="Consolas" w:hAnsi="Consolas" w:eastAsia="Consolas" w:cs="Consolas"/>
                <w:b w:val="0"/>
                <w:color w:val="9B2C2C"/>
                <w:sz w:val="17"/>
              </w:rPr>
              <w:t>app/core/diagnostics.py</w:t>
            </w:r>
            <w:r>
              <w:rPr>
                <w:b w:val="0"/>
                <w:sz w:val="19"/>
              </w:rPr>
              <w:t>. It uses a rule-chaining pattern where telemetry data is passed through multiple independent evaluator functions.</w:t>
            </w:r>
          </w:p>
        </w:tc>
      </w:tr>
    </w:tbl>
    <w:p w14:paraId="680CF487">
      <w:pPr>
        <w:spacing w:before="0" w:after="0" w:line="160" w:lineRule="exact"/>
      </w:pPr>
    </w:p>
    <w:p w14:paraId="72C7560D">
      <w:pPr>
        <w:pStyle w:val="4"/>
      </w:pPr>
      <w:bookmarkStart w:id="84" w:name="_Toc15878"/>
      <w:r>
        <w:t>5.4.1 Diagnostic Engine Excerpt</w:t>
      </w:r>
      <w:bookmarkEnd w:id="84"/>
    </w:p>
    <w:p w14:paraId="38F3062D">
      <w:pPr>
        <w:jc w:val="both"/>
      </w:pPr>
      <w:r>
        <w:rPr>
          <w:b w:val="0"/>
        </w:rPr>
        <w:t>Below is a real excerpt from the backend codebase demonstrating the diagnostic evaluation logic:</w:t>
      </w:r>
    </w:p>
    <w:tbl>
      <w:tblPr>
        <w:tblStyle w:val="12"/>
        <w:tblW w:w="0" w:type="auto"/>
        <w:jc w:val="center"/>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Layout w:type="fixed"/>
        <w:tblCellMar>
          <w:top w:w="80" w:type="dxa"/>
          <w:left w:w="140" w:type="dxa"/>
          <w:bottom w:w="80" w:type="dxa"/>
          <w:right w:w="100" w:type="dxa"/>
        </w:tblCellMar>
      </w:tblPr>
      <w:tblGrid>
        <w:gridCol w:w="9029"/>
      </w:tblGrid>
      <w:tr w14:paraId="0D0D8F36">
        <w:tblPrEx>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CellMar>
            <w:top w:w="80" w:type="dxa"/>
            <w:left w:w="140" w:type="dxa"/>
            <w:bottom w:w="80" w:type="dxa"/>
            <w:right w:w="100" w:type="dxa"/>
          </w:tblCellMar>
        </w:tblPrEx>
        <w:trPr>
          <w:jc w:val="center"/>
        </w:trPr>
        <w:tc>
          <w:tcPr>
            <w:tcW w:w="9029" w:type="dxa"/>
            <w:shd w:val="clear" w:color="auto" w:fill="F7F8FA"/>
          </w:tcPr>
          <w:p w14:paraId="6EECE60B">
            <w:pPr>
              <w:spacing w:after="80"/>
            </w:pPr>
            <w:r>
              <w:rPr>
                <w:b/>
                <w:color w:val="2B6CB0"/>
                <w:sz w:val="17"/>
              </w:rPr>
              <w:t>Diagnostic engine  —  app/core/diagnostics.py  (lines 1–60)</w:t>
            </w:r>
          </w:p>
          <w:p w14:paraId="451234A0">
            <w:pPr>
              <w:spacing w:before="0" w:after="0" w:line="240" w:lineRule="auto"/>
            </w:pPr>
            <w:r>
              <w:rPr>
                <w:rFonts w:ascii="Consolas" w:hAnsi="Consolas" w:eastAsia="Consolas" w:cs="Consolas"/>
                <w:color w:val="A0AEC0"/>
                <w:sz w:val="15"/>
              </w:rPr>
              <w:t xml:space="preserve"> 1  </w:t>
            </w:r>
            <w:r>
              <w:rPr>
                <w:rFonts w:ascii="Consolas" w:hAnsi="Consolas" w:eastAsia="Consolas" w:cs="Consolas"/>
                <w:color w:val="2D3748"/>
                <w:sz w:val="15"/>
              </w:rPr>
              <w:t>from typing import List</w:t>
            </w:r>
          </w:p>
          <w:p w14:paraId="51DB7203">
            <w:pPr>
              <w:spacing w:before="0" w:after="0" w:line="240" w:lineRule="auto"/>
            </w:pPr>
            <w:r>
              <w:rPr>
                <w:rFonts w:ascii="Consolas" w:hAnsi="Consolas" w:eastAsia="Consolas" w:cs="Consolas"/>
                <w:color w:val="A0AEC0"/>
                <w:sz w:val="15"/>
              </w:rPr>
              <w:t xml:space="preserve"> 2  </w:t>
            </w:r>
            <w:r>
              <w:rPr>
                <w:rFonts w:ascii="Consolas" w:hAnsi="Consolas" w:eastAsia="Consolas" w:cs="Consolas"/>
                <w:color w:val="2D3748"/>
                <w:sz w:val="15"/>
              </w:rPr>
              <w:t>from app.schemas.reading import ReadingBase</w:t>
            </w:r>
          </w:p>
          <w:p w14:paraId="09DABAB0">
            <w:pPr>
              <w:spacing w:before="0" w:after="0" w:line="240" w:lineRule="auto"/>
            </w:pPr>
            <w:r>
              <w:rPr>
                <w:rFonts w:ascii="Consolas" w:hAnsi="Consolas" w:eastAsia="Consolas" w:cs="Consolas"/>
                <w:color w:val="A0AEC0"/>
                <w:sz w:val="15"/>
              </w:rPr>
              <w:t xml:space="preserve"> 3  </w:t>
            </w:r>
            <w:r>
              <w:rPr>
                <w:rFonts w:ascii="Consolas" w:hAnsi="Consolas" w:eastAsia="Consolas" w:cs="Consolas"/>
                <w:color w:val="2D3748"/>
                <w:sz w:val="15"/>
              </w:rPr>
              <w:t>from app.schemas.diagnostic import DiagnosticResult, DiagnosticCondition, Severity</w:t>
            </w:r>
          </w:p>
          <w:p w14:paraId="21E15C61">
            <w:pPr>
              <w:spacing w:before="0" w:after="0" w:line="240" w:lineRule="auto"/>
            </w:pPr>
            <w:r>
              <w:rPr>
                <w:rFonts w:ascii="Consolas" w:hAnsi="Consolas" w:eastAsia="Consolas" w:cs="Consolas"/>
                <w:color w:val="A0AEC0"/>
                <w:sz w:val="15"/>
              </w:rPr>
              <w:t xml:space="preserve"> 4  </w:t>
            </w:r>
            <w:r>
              <w:rPr>
                <w:rFonts w:ascii="Consolas" w:hAnsi="Consolas" w:eastAsia="Consolas" w:cs="Consolas"/>
                <w:color w:val="2D3748"/>
                <w:sz w:val="15"/>
              </w:rPr>
              <w:t xml:space="preserve"> </w:t>
            </w:r>
          </w:p>
          <w:p w14:paraId="44C11FBE">
            <w:pPr>
              <w:spacing w:before="0" w:after="0" w:line="240" w:lineRule="auto"/>
            </w:pPr>
            <w:r>
              <w:rPr>
                <w:rFonts w:ascii="Consolas" w:hAnsi="Consolas" w:eastAsia="Consolas" w:cs="Consolas"/>
                <w:color w:val="A0AEC0"/>
                <w:sz w:val="15"/>
              </w:rPr>
              <w:t xml:space="preserve"> 5  </w:t>
            </w:r>
            <w:r>
              <w:rPr>
                <w:rFonts w:ascii="Consolas" w:hAnsi="Consolas" w:eastAsia="Consolas" w:cs="Consolas"/>
                <w:color w:val="2D3748"/>
                <w:sz w:val="15"/>
              </w:rPr>
              <w:t># Centralized configurable thresholds</w:t>
            </w:r>
          </w:p>
          <w:p w14:paraId="41B6A5A7">
            <w:pPr>
              <w:spacing w:before="0" w:after="0" w:line="240" w:lineRule="auto"/>
            </w:pPr>
            <w:r>
              <w:rPr>
                <w:rFonts w:ascii="Consolas" w:hAnsi="Consolas" w:eastAsia="Consolas" w:cs="Consolas"/>
                <w:color w:val="A0AEC0"/>
                <w:sz w:val="15"/>
              </w:rPr>
              <w:t xml:space="preserve"> 6  </w:t>
            </w:r>
            <w:r>
              <w:rPr>
                <w:rFonts w:ascii="Consolas" w:hAnsi="Consolas" w:eastAsia="Consolas" w:cs="Consolas"/>
                <w:color w:val="2D3748"/>
                <w:sz w:val="15"/>
              </w:rPr>
              <w:t>VOLTAGE_NORMAL_MIN = 2.0</w:t>
            </w:r>
          </w:p>
          <w:p w14:paraId="2876DB58">
            <w:pPr>
              <w:spacing w:before="0" w:after="0" w:line="240" w:lineRule="auto"/>
            </w:pPr>
            <w:r>
              <w:rPr>
                <w:rFonts w:ascii="Consolas" w:hAnsi="Consolas" w:eastAsia="Consolas" w:cs="Consolas"/>
                <w:color w:val="A0AEC0"/>
                <w:sz w:val="15"/>
              </w:rPr>
              <w:t xml:space="preserve"> 7  </w:t>
            </w:r>
            <w:r>
              <w:rPr>
                <w:rFonts w:ascii="Consolas" w:hAnsi="Consolas" w:eastAsia="Consolas" w:cs="Consolas"/>
                <w:color w:val="2D3748"/>
                <w:sz w:val="15"/>
              </w:rPr>
              <w:t>VOLTAGE_NORMAL_MAX = 15.0</w:t>
            </w:r>
          </w:p>
          <w:p w14:paraId="686A8C01">
            <w:pPr>
              <w:spacing w:before="0" w:after="0" w:line="240" w:lineRule="auto"/>
            </w:pPr>
            <w:r>
              <w:rPr>
                <w:rFonts w:ascii="Consolas" w:hAnsi="Consolas" w:eastAsia="Consolas" w:cs="Consolas"/>
                <w:color w:val="A0AEC0"/>
                <w:sz w:val="15"/>
              </w:rPr>
              <w:t xml:space="preserve"> 8  </w:t>
            </w:r>
            <w:r>
              <w:rPr>
                <w:rFonts w:ascii="Consolas" w:hAnsi="Consolas" w:eastAsia="Consolas" w:cs="Consolas"/>
                <w:color w:val="2D3748"/>
                <w:sz w:val="15"/>
              </w:rPr>
              <w:t>VOLTAGE_CRITICAL_LOW = 2.0</w:t>
            </w:r>
          </w:p>
          <w:p w14:paraId="62F2C4B4">
            <w:pPr>
              <w:spacing w:before="0" w:after="0" w:line="240" w:lineRule="auto"/>
            </w:pPr>
            <w:r>
              <w:rPr>
                <w:rFonts w:ascii="Consolas" w:hAnsi="Consolas" w:eastAsia="Consolas" w:cs="Consolas"/>
                <w:color w:val="A0AEC0"/>
                <w:sz w:val="15"/>
              </w:rPr>
              <w:t xml:space="preserve"> 9  </w:t>
            </w:r>
            <w:r>
              <w:rPr>
                <w:rFonts w:ascii="Consolas" w:hAnsi="Consolas" w:eastAsia="Consolas" w:cs="Consolas"/>
                <w:color w:val="2D3748"/>
                <w:sz w:val="15"/>
              </w:rPr>
              <w:t>VOLTAGE_CRITICAL_HIGH = 18.0</w:t>
            </w:r>
          </w:p>
          <w:p w14:paraId="2AFDE53E">
            <w:pPr>
              <w:spacing w:before="0" w:after="0" w:line="240" w:lineRule="auto"/>
            </w:pPr>
            <w:r>
              <w:rPr>
                <w:rFonts w:ascii="Consolas" w:hAnsi="Consolas" w:eastAsia="Consolas" w:cs="Consolas"/>
                <w:color w:val="A0AEC0"/>
                <w:sz w:val="15"/>
              </w:rPr>
              <w:t xml:space="preserve">10  </w:t>
            </w:r>
            <w:r>
              <w:rPr>
                <w:rFonts w:ascii="Consolas" w:hAnsi="Consolas" w:eastAsia="Consolas" w:cs="Consolas"/>
                <w:color w:val="2D3748"/>
                <w:sz w:val="15"/>
              </w:rPr>
              <w:t xml:space="preserve"> </w:t>
            </w:r>
          </w:p>
          <w:p w14:paraId="6FC99F71">
            <w:pPr>
              <w:spacing w:before="0" w:after="0" w:line="240" w:lineRule="auto"/>
            </w:pPr>
            <w:r>
              <w:rPr>
                <w:rFonts w:ascii="Consolas" w:hAnsi="Consolas" w:eastAsia="Consolas" w:cs="Consolas"/>
                <w:color w:val="A0AEC0"/>
                <w:sz w:val="15"/>
              </w:rPr>
              <w:t xml:space="preserve">11  </w:t>
            </w:r>
            <w:r>
              <w:rPr>
                <w:rFonts w:ascii="Consolas" w:hAnsi="Consolas" w:eastAsia="Consolas" w:cs="Consolas"/>
                <w:color w:val="2D3748"/>
                <w:sz w:val="15"/>
              </w:rPr>
              <w:t>CURRENT_NORMAL_MIN = 0.8</w:t>
            </w:r>
          </w:p>
          <w:p w14:paraId="1FE92690">
            <w:pPr>
              <w:spacing w:before="0" w:after="0" w:line="240" w:lineRule="auto"/>
            </w:pPr>
            <w:r>
              <w:rPr>
                <w:rFonts w:ascii="Consolas" w:hAnsi="Consolas" w:eastAsia="Consolas" w:cs="Consolas"/>
                <w:color w:val="A0AEC0"/>
                <w:sz w:val="15"/>
              </w:rPr>
              <w:t xml:space="preserve">12  </w:t>
            </w:r>
            <w:r>
              <w:rPr>
                <w:rFonts w:ascii="Consolas" w:hAnsi="Consolas" w:eastAsia="Consolas" w:cs="Consolas"/>
                <w:color w:val="2D3748"/>
                <w:sz w:val="15"/>
              </w:rPr>
              <w:t>CURRENT_CRITICAL_LOW = 0.3</w:t>
            </w:r>
          </w:p>
          <w:p w14:paraId="1CEE0382">
            <w:pPr>
              <w:spacing w:before="0" w:after="0" w:line="240" w:lineRule="auto"/>
            </w:pPr>
            <w:r>
              <w:rPr>
                <w:rFonts w:ascii="Consolas" w:hAnsi="Consolas" w:eastAsia="Consolas" w:cs="Consolas"/>
                <w:color w:val="A0AEC0"/>
                <w:sz w:val="15"/>
              </w:rPr>
              <w:t xml:space="preserve">13  </w:t>
            </w:r>
            <w:r>
              <w:rPr>
                <w:rFonts w:ascii="Consolas" w:hAnsi="Consolas" w:eastAsia="Consolas" w:cs="Consolas"/>
                <w:color w:val="2D3748"/>
                <w:sz w:val="15"/>
              </w:rPr>
              <w:t xml:space="preserve"> </w:t>
            </w:r>
          </w:p>
          <w:p w14:paraId="19AAC0D3">
            <w:pPr>
              <w:spacing w:before="0" w:after="0" w:line="240" w:lineRule="auto"/>
            </w:pPr>
            <w:r>
              <w:rPr>
                <w:rFonts w:ascii="Consolas" w:hAnsi="Consolas" w:eastAsia="Consolas" w:cs="Consolas"/>
                <w:color w:val="A0AEC0"/>
                <w:sz w:val="15"/>
              </w:rPr>
              <w:t xml:space="preserve">14  </w:t>
            </w:r>
            <w:r>
              <w:rPr>
                <w:rFonts w:ascii="Consolas" w:hAnsi="Consolas" w:eastAsia="Consolas" w:cs="Consolas"/>
                <w:color w:val="2D3748"/>
                <w:sz w:val="15"/>
              </w:rPr>
              <w:t>def evaluate_reading(reading: ReadingBase) -&gt; List[DiagnosticResult]:</w:t>
            </w:r>
          </w:p>
          <w:p w14:paraId="4B232156">
            <w:pPr>
              <w:spacing w:before="0" w:after="0" w:line="240" w:lineRule="auto"/>
            </w:pPr>
            <w:r>
              <w:rPr>
                <w:rFonts w:ascii="Consolas" w:hAnsi="Consolas" w:eastAsia="Consolas" w:cs="Consolas"/>
                <w:color w:val="A0AEC0"/>
                <w:sz w:val="15"/>
              </w:rPr>
              <w:t xml:space="preserve">15  </w:t>
            </w:r>
            <w:r>
              <w:rPr>
                <w:rFonts w:ascii="Consolas" w:hAnsi="Consolas" w:eastAsia="Consolas" w:cs="Consolas"/>
                <w:color w:val="2D3748"/>
                <w:sz w:val="15"/>
              </w:rPr>
              <w:t xml:space="preserve">    """</w:t>
            </w:r>
          </w:p>
          <w:p w14:paraId="73137681">
            <w:pPr>
              <w:spacing w:before="0" w:after="0" w:line="240" w:lineRule="auto"/>
            </w:pPr>
            <w:r>
              <w:rPr>
                <w:rFonts w:ascii="Consolas" w:hAnsi="Consolas" w:eastAsia="Consolas" w:cs="Consolas"/>
                <w:color w:val="A0AEC0"/>
                <w:sz w:val="15"/>
              </w:rPr>
              <w:t xml:space="preserve">16  </w:t>
            </w:r>
            <w:r>
              <w:rPr>
                <w:rFonts w:ascii="Consolas" w:hAnsi="Consolas" w:eastAsia="Consolas" w:cs="Consolas"/>
                <w:color w:val="2D3748"/>
                <w:sz w:val="15"/>
              </w:rPr>
              <w:t xml:space="preserve">    Deterministic rule-based diagnostic engine.</w:t>
            </w:r>
          </w:p>
          <w:p w14:paraId="2777BCB8">
            <w:pPr>
              <w:spacing w:before="0" w:after="0" w:line="240" w:lineRule="auto"/>
            </w:pPr>
            <w:r>
              <w:rPr>
                <w:rFonts w:ascii="Consolas" w:hAnsi="Consolas" w:eastAsia="Consolas" w:cs="Consolas"/>
                <w:color w:val="A0AEC0"/>
                <w:sz w:val="15"/>
              </w:rPr>
              <w:t xml:space="preserve">17  </w:t>
            </w:r>
            <w:r>
              <w:rPr>
                <w:rFonts w:ascii="Consolas" w:hAnsi="Consolas" w:eastAsia="Consolas" w:cs="Consolas"/>
                <w:color w:val="2D3748"/>
                <w:sz w:val="15"/>
              </w:rPr>
              <w:t xml:space="preserve">    Evaluates a reading against defined thresholds and returns a list of diagnostic conditions.</w:t>
            </w:r>
          </w:p>
          <w:p w14:paraId="34EBD5DD">
            <w:pPr>
              <w:spacing w:before="0" w:after="0" w:line="240" w:lineRule="auto"/>
            </w:pPr>
            <w:r>
              <w:rPr>
                <w:rFonts w:ascii="Consolas" w:hAnsi="Consolas" w:eastAsia="Consolas" w:cs="Consolas"/>
                <w:color w:val="A0AEC0"/>
                <w:sz w:val="15"/>
              </w:rPr>
              <w:t xml:space="preserve">18  </w:t>
            </w:r>
            <w:r>
              <w:rPr>
                <w:rFonts w:ascii="Consolas" w:hAnsi="Consolas" w:eastAsia="Consolas" w:cs="Consolas"/>
                <w:color w:val="2D3748"/>
                <w:sz w:val="15"/>
              </w:rPr>
              <w:t xml:space="preserve">    """</w:t>
            </w:r>
          </w:p>
          <w:p w14:paraId="1C0170AB">
            <w:pPr>
              <w:spacing w:before="0" w:after="0" w:line="240" w:lineRule="auto"/>
            </w:pPr>
            <w:r>
              <w:rPr>
                <w:rFonts w:ascii="Consolas" w:hAnsi="Consolas" w:eastAsia="Consolas" w:cs="Consolas"/>
                <w:color w:val="A0AEC0"/>
                <w:sz w:val="15"/>
              </w:rPr>
              <w:t xml:space="preserve">19  </w:t>
            </w:r>
            <w:r>
              <w:rPr>
                <w:rFonts w:ascii="Consolas" w:hAnsi="Consolas" w:eastAsia="Consolas" w:cs="Consolas"/>
                <w:color w:val="2D3748"/>
                <w:sz w:val="15"/>
              </w:rPr>
              <w:t xml:space="preserve">    results = []</w:t>
            </w:r>
          </w:p>
          <w:p w14:paraId="4D69D844">
            <w:pPr>
              <w:spacing w:before="0" w:after="0" w:line="240" w:lineRule="auto"/>
            </w:pPr>
            <w:r>
              <w:rPr>
                <w:rFonts w:ascii="Consolas" w:hAnsi="Consolas" w:eastAsia="Consolas" w:cs="Consolas"/>
                <w:color w:val="A0AEC0"/>
                <w:sz w:val="15"/>
              </w:rPr>
              <w:t xml:space="preserve">20  </w:t>
            </w:r>
            <w:r>
              <w:rPr>
                <w:rFonts w:ascii="Consolas" w:hAnsi="Consolas" w:eastAsia="Consolas" w:cs="Consolas"/>
                <w:color w:val="2D3748"/>
                <w:sz w:val="15"/>
              </w:rPr>
              <w:t xml:space="preserve"> </w:t>
            </w:r>
          </w:p>
          <w:p w14:paraId="673C2337">
            <w:pPr>
              <w:spacing w:before="0" w:after="0" w:line="240" w:lineRule="auto"/>
            </w:pPr>
            <w:r>
              <w:rPr>
                <w:rFonts w:ascii="Consolas" w:hAnsi="Consolas" w:eastAsia="Consolas" w:cs="Consolas"/>
                <w:color w:val="A0AEC0"/>
                <w:sz w:val="15"/>
              </w:rPr>
              <w:t xml:space="preserve">21  </w:t>
            </w:r>
            <w:r>
              <w:rPr>
                <w:rFonts w:ascii="Consolas" w:hAnsi="Consolas" w:eastAsia="Consolas" w:cs="Consolas"/>
                <w:color w:val="2D3748"/>
                <w:sz w:val="15"/>
              </w:rPr>
              <w:t xml:space="preserve">    # --- Voltage Diagnostics ---</w:t>
            </w:r>
          </w:p>
          <w:p w14:paraId="780C6C8D">
            <w:pPr>
              <w:spacing w:before="0" w:after="0" w:line="240" w:lineRule="auto"/>
            </w:pPr>
            <w:r>
              <w:rPr>
                <w:rFonts w:ascii="Consolas" w:hAnsi="Consolas" w:eastAsia="Consolas" w:cs="Consolas"/>
                <w:color w:val="A0AEC0"/>
                <w:sz w:val="15"/>
              </w:rPr>
              <w:t xml:space="preserve">22  </w:t>
            </w:r>
            <w:r>
              <w:rPr>
                <w:rFonts w:ascii="Consolas" w:hAnsi="Consolas" w:eastAsia="Consolas" w:cs="Consolas"/>
                <w:color w:val="2D3748"/>
                <w:sz w:val="15"/>
              </w:rPr>
              <w:t xml:space="preserve">    if reading.voltage &lt; VOLTAGE_CRITICAL_LOW:</w:t>
            </w:r>
          </w:p>
          <w:p w14:paraId="3F5F8B0E">
            <w:pPr>
              <w:spacing w:before="0" w:after="0" w:line="240" w:lineRule="auto"/>
            </w:pPr>
            <w:r>
              <w:rPr>
                <w:rFonts w:ascii="Consolas" w:hAnsi="Consolas" w:eastAsia="Consolas" w:cs="Consolas"/>
                <w:color w:val="A0AEC0"/>
                <w:sz w:val="15"/>
              </w:rPr>
              <w:t xml:space="preserve">23  </w:t>
            </w:r>
            <w:r>
              <w:rPr>
                <w:rFonts w:ascii="Consolas" w:hAnsi="Consolas" w:eastAsia="Consolas" w:cs="Consolas"/>
                <w:color w:val="2D3748"/>
                <w:sz w:val="15"/>
              </w:rPr>
              <w:t xml:space="preserve">        results.append(DiagnosticResult(</w:t>
            </w:r>
          </w:p>
          <w:p w14:paraId="50C71A6C">
            <w:pPr>
              <w:spacing w:before="0" w:after="0" w:line="240" w:lineRule="auto"/>
            </w:pPr>
            <w:r>
              <w:rPr>
                <w:rFonts w:ascii="Consolas" w:hAnsi="Consolas" w:eastAsia="Consolas" w:cs="Consolas"/>
                <w:color w:val="A0AEC0"/>
                <w:sz w:val="15"/>
              </w:rPr>
              <w:t xml:space="preserve">24  </w:t>
            </w:r>
            <w:r>
              <w:rPr>
                <w:rFonts w:ascii="Consolas" w:hAnsi="Consolas" w:eastAsia="Consolas" w:cs="Consolas"/>
                <w:color w:val="2D3748"/>
                <w:sz w:val="15"/>
              </w:rPr>
              <w:t xml:space="preserve">            condition=DiagnosticCondition.CRITICAL_LOW_VOLTAGE,</w:t>
            </w:r>
          </w:p>
          <w:p w14:paraId="138DB3FF">
            <w:pPr>
              <w:spacing w:before="0" w:after="0" w:line="240" w:lineRule="auto"/>
            </w:pPr>
            <w:r>
              <w:rPr>
                <w:rFonts w:ascii="Consolas" w:hAnsi="Consolas" w:eastAsia="Consolas" w:cs="Consolas"/>
                <w:color w:val="A0AEC0"/>
                <w:sz w:val="15"/>
              </w:rPr>
              <w:t xml:space="preserve">25  </w:t>
            </w:r>
            <w:r>
              <w:rPr>
                <w:rFonts w:ascii="Consolas" w:hAnsi="Consolas" w:eastAsia="Consolas" w:cs="Consolas"/>
                <w:color w:val="2D3748"/>
                <w:sz w:val="15"/>
              </w:rPr>
              <w:t xml:space="preserve">            severity=Severity.CRITICAL,</w:t>
            </w:r>
          </w:p>
          <w:p w14:paraId="3A9ACB28">
            <w:pPr>
              <w:spacing w:before="0" w:after="0" w:line="240" w:lineRule="auto"/>
            </w:pPr>
            <w:r>
              <w:rPr>
                <w:rFonts w:ascii="Consolas" w:hAnsi="Consolas" w:eastAsia="Consolas" w:cs="Consolas"/>
                <w:color w:val="A0AEC0"/>
                <w:sz w:val="15"/>
              </w:rPr>
              <w:t xml:space="preserve">26  </w:t>
            </w:r>
            <w:r>
              <w:rPr>
                <w:rFonts w:ascii="Consolas" w:hAnsi="Consolas" w:eastAsia="Consolas" w:cs="Consolas"/>
                <w:color w:val="2D3748"/>
                <w:sz w:val="15"/>
              </w:rPr>
              <w:t xml:space="preserve">            title="Critical Low Voltage",</w:t>
            </w:r>
          </w:p>
          <w:p w14:paraId="7968B0CB">
            <w:pPr>
              <w:spacing w:before="0" w:after="0" w:line="240" w:lineRule="auto"/>
            </w:pPr>
            <w:r>
              <w:rPr>
                <w:rFonts w:ascii="Consolas" w:hAnsi="Consolas" w:eastAsia="Consolas" w:cs="Consolas"/>
                <w:color w:val="A0AEC0"/>
                <w:sz w:val="15"/>
              </w:rPr>
              <w:t xml:space="preserve">27  </w:t>
            </w:r>
            <w:r>
              <w:rPr>
                <w:rFonts w:ascii="Consolas" w:hAnsi="Consolas" w:eastAsia="Consolas" w:cs="Consolas"/>
                <w:color w:val="2D3748"/>
                <w:sz w:val="15"/>
              </w:rPr>
              <w:t xml:space="preserve">            message="Critical low voltage detected. The battery is severely depleted and may suffer permanent damage.",</w:t>
            </w:r>
          </w:p>
          <w:p w14:paraId="66C0845B">
            <w:pPr>
              <w:spacing w:before="0" w:after="0" w:line="240" w:lineRule="auto"/>
            </w:pPr>
            <w:r>
              <w:rPr>
                <w:rFonts w:ascii="Consolas" w:hAnsi="Consolas" w:eastAsia="Consolas" w:cs="Consolas"/>
                <w:color w:val="A0AEC0"/>
                <w:sz w:val="15"/>
              </w:rPr>
              <w:t xml:space="preserve">28  </w:t>
            </w:r>
            <w:r>
              <w:rPr>
                <w:rFonts w:ascii="Consolas" w:hAnsi="Consolas" w:eastAsia="Consolas" w:cs="Consolas"/>
                <w:color w:val="2D3748"/>
                <w:sz w:val="15"/>
              </w:rPr>
              <w:t xml:space="preserve">            recommended_solution="Disconnect all loads immediately and charge the battery.",</w:t>
            </w:r>
          </w:p>
          <w:p w14:paraId="3F5E60A5">
            <w:pPr>
              <w:spacing w:before="0" w:after="0" w:line="240" w:lineRule="auto"/>
            </w:pPr>
            <w:r>
              <w:rPr>
                <w:rFonts w:ascii="Consolas" w:hAnsi="Consolas" w:eastAsia="Consolas" w:cs="Consolas"/>
                <w:color w:val="A0AEC0"/>
                <w:sz w:val="15"/>
              </w:rPr>
              <w:t xml:space="preserve">29  </w:t>
            </w:r>
            <w:r>
              <w:rPr>
                <w:rFonts w:ascii="Consolas" w:hAnsi="Consolas" w:eastAsia="Consolas" w:cs="Consolas"/>
                <w:color w:val="2D3748"/>
                <w:sz w:val="15"/>
              </w:rPr>
              <w:t xml:space="preserve">            measured_value=reading.voltage,</w:t>
            </w:r>
          </w:p>
          <w:p w14:paraId="228BD3A6">
            <w:pPr>
              <w:spacing w:before="0" w:after="0" w:line="240" w:lineRule="auto"/>
            </w:pPr>
            <w:r>
              <w:rPr>
                <w:rFonts w:ascii="Consolas" w:hAnsi="Consolas" w:eastAsia="Consolas" w:cs="Consolas"/>
                <w:color w:val="A0AEC0"/>
                <w:sz w:val="15"/>
              </w:rPr>
              <w:t xml:space="preserve">30  </w:t>
            </w:r>
            <w:r>
              <w:rPr>
                <w:rFonts w:ascii="Consolas" w:hAnsi="Consolas" w:eastAsia="Consolas" w:cs="Consolas"/>
                <w:color w:val="2D3748"/>
                <w:sz w:val="15"/>
              </w:rPr>
              <w:t xml:space="preserve">            threshold_value=VOLTAGE_CRITICAL_LOW</w:t>
            </w:r>
          </w:p>
          <w:p w14:paraId="5362D769">
            <w:pPr>
              <w:spacing w:before="0" w:after="0" w:line="240" w:lineRule="auto"/>
            </w:pPr>
            <w:r>
              <w:rPr>
                <w:rFonts w:ascii="Consolas" w:hAnsi="Consolas" w:eastAsia="Consolas" w:cs="Consolas"/>
                <w:color w:val="A0AEC0"/>
                <w:sz w:val="15"/>
              </w:rPr>
              <w:t xml:space="preserve">31  </w:t>
            </w:r>
            <w:r>
              <w:rPr>
                <w:rFonts w:ascii="Consolas" w:hAnsi="Consolas" w:eastAsia="Consolas" w:cs="Consolas"/>
                <w:color w:val="2D3748"/>
                <w:sz w:val="15"/>
              </w:rPr>
              <w:t xml:space="preserve">        ))</w:t>
            </w:r>
          </w:p>
          <w:p w14:paraId="2C6E41B0">
            <w:pPr>
              <w:spacing w:before="0" w:after="0" w:line="240" w:lineRule="auto"/>
            </w:pPr>
            <w:r>
              <w:rPr>
                <w:rFonts w:ascii="Consolas" w:hAnsi="Consolas" w:eastAsia="Consolas" w:cs="Consolas"/>
                <w:color w:val="A0AEC0"/>
                <w:sz w:val="15"/>
              </w:rPr>
              <w:t xml:space="preserve">32  </w:t>
            </w:r>
            <w:r>
              <w:rPr>
                <w:rFonts w:ascii="Consolas" w:hAnsi="Consolas" w:eastAsia="Consolas" w:cs="Consolas"/>
                <w:color w:val="2D3748"/>
                <w:sz w:val="15"/>
              </w:rPr>
              <w:t xml:space="preserve">    elif reading.voltage &lt; VOLTAGE_NORMAL_MIN:</w:t>
            </w:r>
          </w:p>
          <w:p w14:paraId="4C7927FD">
            <w:pPr>
              <w:spacing w:before="0" w:after="0" w:line="240" w:lineRule="auto"/>
            </w:pPr>
            <w:r>
              <w:rPr>
                <w:rFonts w:ascii="Consolas" w:hAnsi="Consolas" w:eastAsia="Consolas" w:cs="Consolas"/>
                <w:color w:val="A0AEC0"/>
                <w:sz w:val="15"/>
              </w:rPr>
              <w:t xml:space="preserve">33  </w:t>
            </w:r>
            <w:r>
              <w:rPr>
                <w:rFonts w:ascii="Consolas" w:hAnsi="Consolas" w:eastAsia="Consolas" w:cs="Consolas"/>
                <w:color w:val="2D3748"/>
                <w:sz w:val="15"/>
              </w:rPr>
              <w:t xml:space="preserve">        results.append(DiagnosticResult(</w:t>
            </w:r>
          </w:p>
          <w:p w14:paraId="0DC182D7">
            <w:pPr>
              <w:spacing w:before="0" w:after="0" w:line="240" w:lineRule="auto"/>
            </w:pPr>
            <w:r>
              <w:rPr>
                <w:rFonts w:ascii="Consolas" w:hAnsi="Consolas" w:eastAsia="Consolas" w:cs="Consolas"/>
                <w:color w:val="A0AEC0"/>
                <w:sz w:val="15"/>
              </w:rPr>
              <w:t xml:space="preserve">34  </w:t>
            </w:r>
            <w:r>
              <w:rPr>
                <w:rFonts w:ascii="Consolas" w:hAnsi="Consolas" w:eastAsia="Consolas" w:cs="Consolas"/>
                <w:color w:val="2D3748"/>
                <w:sz w:val="15"/>
              </w:rPr>
              <w:t xml:space="preserve">            condition=DiagnosticCondition.LOW_VOLTAGE,</w:t>
            </w:r>
          </w:p>
          <w:p w14:paraId="2324E652">
            <w:pPr>
              <w:spacing w:before="0" w:after="0" w:line="240" w:lineRule="auto"/>
            </w:pPr>
            <w:r>
              <w:rPr>
                <w:rFonts w:ascii="Consolas" w:hAnsi="Consolas" w:eastAsia="Consolas" w:cs="Consolas"/>
                <w:color w:val="A0AEC0"/>
                <w:sz w:val="15"/>
              </w:rPr>
              <w:t xml:space="preserve">35  </w:t>
            </w:r>
            <w:r>
              <w:rPr>
                <w:rFonts w:ascii="Consolas" w:hAnsi="Consolas" w:eastAsia="Consolas" w:cs="Consolas"/>
                <w:color w:val="2D3748"/>
                <w:sz w:val="15"/>
              </w:rPr>
              <w:t xml:space="preserve">            severity=Severity.WARNING,</w:t>
            </w:r>
          </w:p>
          <w:p w14:paraId="3717EDE5">
            <w:pPr>
              <w:spacing w:before="0" w:after="0" w:line="240" w:lineRule="auto"/>
            </w:pPr>
            <w:r>
              <w:rPr>
                <w:rFonts w:ascii="Consolas" w:hAnsi="Consolas" w:eastAsia="Consolas" w:cs="Consolas"/>
                <w:color w:val="A0AEC0"/>
                <w:sz w:val="15"/>
              </w:rPr>
              <w:t xml:space="preserve">36  </w:t>
            </w:r>
            <w:r>
              <w:rPr>
                <w:rFonts w:ascii="Consolas" w:hAnsi="Consolas" w:eastAsia="Consolas" w:cs="Consolas"/>
                <w:color w:val="2D3748"/>
                <w:sz w:val="15"/>
              </w:rPr>
              <w:t xml:space="preserve">            title="Low Voltage Warning",</w:t>
            </w:r>
          </w:p>
          <w:p w14:paraId="27E8EFB3">
            <w:pPr>
              <w:spacing w:before="0" w:after="0" w:line="240" w:lineRule="auto"/>
            </w:pPr>
            <w:r>
              <w:rPr>
                <w:rFonts w:ascii="Consolas" w:hAnsi="Consolas" w:eastAsia="Consolas" w:cs="Consolas"/>
                <w:color w:val="A0AEC0"/>
                <w:sz w:val="15"/>
              </w:rPr>
              <w:t xml:space="preserve">37  </w:t>
            </w:r>
            <w:r>
              <w:rPr>
                <w:rFonts w:ascii="Consolas" w:hAnsi="Consolas" w:eastAsia="Consolas" w:cs="Consolas"/>
                <w:color w:val="2D3748"/>
                <w:sz w:val="15"/>
              </w:rPr>
              <w:t xml:space="preserve">            message="Low voltage detected. The measured voltage is below the normal operating range.",</w:t>
            </w:r>
          </w:p>
          <w:p w14:paraId="7B26A208">
            <w:pPr>
              <w:spacing w:before="0" w:after="0" w:line="240" w:lineRule="auto"/>
            </w:pPr>
            <w:r>
              <w:rPr>
                <w:rFonts w:ascii="Consolas" w:hAnsi="Consolas" w:eastAsia="Consolas" w:cs="Consolas"/>
                <w:color w:val="A0AEC0"/>
                <w:sz w:val="15"/>
              </w:rPr>
              <w:t xml:space="preserve">38  </w:t>
            </w:r>
            <w:r>
              <w:rPr>
                <w:rFonts w:ascii="Consolas" w:hAnsi="Consolas" w:eastAsia="Consolas" w:cs="Consolas"/>
                <w:color w:val="2D3748"/>
                <w:sz w:val="15"/>
              </w:rPr>
              <w:t xml:space="preserve">            recommended_solution="Reduce power consumption and ensure solar panels are receiving sunlight.",</w:t>
            </w:r>
          </w:p>
          <w:p w14:paraId="62D9B672">
            <w:pPr>
              <w:spacing w:before="0" w:after="0" w:line="240" w:lineRule="auto"/>
            </w:pPr>
            <w:r>
              <w:rPr>
                <w:rFonts w:ascii="Consolas" w:hAnsi="Consolas" w:eastAsia="Consolas" w:cs="Consolas"/>
                <w:color w:val="A0AEC0"/>
                <w:sz w:val="15"/>
              </w:rPr>
              <w:t xml:space="preserve">39  </w:t>
            </w:r>
            <w:r>
              <w:rPr>
                <w:rFonts w:ascii="Consolas" w:hAnsi="Consolas" w:eastAsia="Consolas" w:cs="Consolas"/>
                <w:color w:val="2D3748"/>
                <w:sz w:val="15"/>
              </w:rPr>
              <w:t xml:space="preserve">            measured_value=reading.voltage,</w:t>
            </w:r>
          </w:p>
          <w:p w14:paraId="2A9C5A93">
            <w:pPr>
              <w:spacing w:before="0" w:after="0" w:line="240" w:lineRule="auto"/>
            </w:pPr>
            <w:r>
              <w:rPr>
                <w:rFonts w:ascii="Consolas" w:hAnsi="Consolas" w:eastAsia="Consolas" w:cs="Consolas"/>
                <w:color w:val="A0AEC0"/>
                <w:sz w:val="15"/>
              </w:rPr>
              <w:t xml:space="preserve">40  </w:t>
            </w:r>
            <w:r>
              <w:rPr>
                <w:rFonts w:ascii="Consolas" w:hAnsi="Consolas" w:eastAsia="Consolas" w:cs="Consolas"/>
                <w:color w:val="2D3748"/>
                <w:sz w:val="15"/>
              </w:rPr>
              <w:t xml:space="preserve">            threshold_value=VOLTAGE_NORMAL_MIN</w:t>
            </w:r>
          </w:p>
          <w:p w14:paraId="637B2B12">
            <w:pPr>
              <w:spacing w:before="0" w:after="0" w:line="240" w:lineRule="auto"/>
            </w:pPr>
            <w:r>
              <w:rPr>
                <w:rFonts w:ascii="Consolas" w:hAnsi="Consolas" w:eastAsia="Consolas" w:cs="Consolas"/>
                <w:color w:val="A0AEC0"/>
                <w:sz w:val="15"/>
              </w:rPr>
              <w:t xml:space="preserve">41  </w:t>
            </w:r>
            <w:r>
              <w:rPr>
                <w:rFonts w:ascii="Consolas" w:hAnsi="Consolas" w:eastAsia="Consolas" w:cs="Consolas"/>
                <w:color w:val="2D3748"/>
                <w:sz w:val="15"/>
              </w:rPr>
              <w:t xml:space="preserve">        ))</w:t>
            </w:r>
          </w:p>
          <w:p w14:paraId="0944AE18">
            <w:pPr>
              <w:spacing w:before="0" w:after="0" w:line="240" w:lineRule="auto"/>
            </w:pPr>
            <w:r>
              <w:rPr>
                <w:rFonts w:ascii="Consolas" w:hAnsi="Consolas" w:eastAsia="Consolas" w:cs="Consolas"/>
                <w:color w:val="A0AEC0"/>
                <w:sz w:val="15"/>
              </w:rPr>
              <w:t xml:space="preserve">42  </w:t>
            </w:r>
            <w:r>
              <w:rPr>
                <w:rFonts w:ascii="Consolas" w:hAnsi="Consolas" w:eastAsia="Consolas" w:cs="Consolas"/>
                <w:color w:val="2D3748"/>
                <w:sz w:val="15"/>
              </w:rPr>
              <w:t xml:space="preserve">    elif reading.voltage &gt; VOLTAGE_CRITICAL_HIGH:</w:t>
            </w:r>
          </w:p>
          <w:p w14:paraId="52D9D1D7">
            <w:pPr>
              <w:spacing w:before="0" w:after="0" w:line="240" w:lineRule="auto"/>
            </w:pPr>
            <w:r>
              <w:rPr>
                <w:rFonts w:ascii="Consolas" w:hAnsi="Consolas" w:eastAsia="Consolas" w:cs="Consolas"/>
                <w:color w:val="A0AEC0"/>
                <w:sz w:val="15"/>
              </w:rPr>
              <w:t xml:space="preserve">43  </w:t>
            </w:r>
            <w:r>
              <w:rPr>
                <w:rFonts w:ascii="Consolas" w:hAnsi="Consolas" w:eastAsia="Consolas" w:cs="Consolas"/>
                <w:color w:val="2D3748"/>
                <w:sz w:val="15"/>
              </w:rPr>
              <w:t xml:space="preserve">        results.append(DiagnosticResult(</w:t>
            </w:r>
          </w:p>
          <w:p w14:paraId="289CC93A">
            <w:pPr>
              <w:spacing w:before="0" w:after="0" w:line="240" w:lineRule="auto"/>
            </w:pPr>
            <w:r>
              <w:rPr>
                <w:rFonts w:ascii="Consolas" w:hAnsi="Consolas" w:eastAsia="Consolas" w:cs="Consolas"/>
                <w:color w:val="A0AEC0"/>
                <w:sz w:val="15"/>
              </w:rPr>
              <w:t xml:space="preserve">44  </w:t>
            </w:r>
            <w:r>
              <w:rPr>
                <w:rFonts w:ascii="Consolas" w:hAnsi="Consolas" w:eastAsia="Consolas" w:cs="Consolas"/>
                <w:color w:val="2D3748"/>
                <w:sz w:val="15"/>
              </w:rPr>
              <w:t xml:space="preserve">            condition=DiagnosticCondition.CRITICAL_HIGH_VOLTAGE,</w:t>
            </w:r>
          </w:p>
          <w:p w14:paraId="24BB4075">
            <w:pPr>
              <w:spacing w:before="0" w:after="0" w:line="240" w:lineRule="auto"/>
            </w:pPr>
            <w:r>
              <w:rPr>
                <w:rFonts w:ascii="Consolas" w:hAnsi="Consolas" w:eastAsia="Consolas" w:cs="Consolas"/>
                <w:color w:val="A0AEC0"/>
                <w:sz w:val="15"/>
              </w:rPr>
              <w:t xml:space="preserve">45  </w:t>
            </w:r>
            <w:r>
              <w:rPr>
                <w:rFonts w:ascii="Consolas" w:hAnsi="Consolas" w:eastAsia="Consolas" w:cs="Consolas"/>
                <w:color w:val="2D3748"/>
                <w:sz w:val="15"/>
              </w:rPr>
              <w:t xml:space="preserve">            severity=Severity.CRITICAL,</w:t>
            </w:r>
          </w:p>
          <w:p w14:paraId="4209FB95">
            <w:pPr>
              <w:spacing w:before="0" w:after="0" w:line="240" w:lineRule="auto"/>
            </w:pPr>
            <w:r>
              <w:rPr>
                <w:rFonts w:ascii="Consolas" w:hAnsi="Consolas" w:eastAsia="Consolas" w:cs="Consolas"/>
                <w:color w:val="A0AEC0"/>
                <w:sz w:val="15"/>
              </w:rPr>
              <w:t xml:space="preserve">46  </w:t>
            </w:r>
            <w:r>
              <w:rPr>
                <w:rFonts w:ascii="Consolas" w:hAnsi="Consolas" w:eastAsia="Consolas" w:cs="Consolas"/>
                <w:color w:val="2D3748"/>
                <w:sz w:val="15"/>
              </w:rPr>
              <w:t xml:space="preserve">            title="Critical High Voltage",</w:t>
            </w:r>
          </w:p>
          <w:p w14:paraId="0CBEBE28">
            <w:pPr>
              <w:spacing w:before="0" w:after="0" w:line="240" w:lineRule="auto"/>
            </w:pPr>
            <w:r>
              <w:rPr>
                <w:rFonts w:ascii="Consolas" w:hAnsi="Consolas" w:eastAsia="Consolas" w:cs="Consolas"/>
                <w:color w:val="A0AEC0"/>
                <w:sz w:val="15"/>
              </w:rPr>
              <w:t xml:space="preserve">47  </w:t>
            </w:r>
            <w:r>
              <w:rPr>
                <w:rFonts w:ascii="Consolas" w:hAnsi="Consolas" w:eastAsia="Consolas" w:cs="Consolas"/>
                <w:color w:val="2D3748"/>
                <w:sz w:val="15"/>
              </w:rPr>
              <w:t xml:space="preserve">            message="Critical high voltage detected. Risk of overcharging and battery damage.",</w:t>
            </w:r>
          </w:p>
          <w:p w14:paraId="65E5F46D">
            <w:pPr>
              <w:spacing w:before="0" w:after="0" w:line="240" w:lineRule="auto"/>
            </w:pPr>
            <w:r>
              <w:rPr>
                <w:rFonts w:ascii="Consolas" w:hAnsi="Consolas" w:eastAsia="Consolas" w:cs="Consolas"/>
                <w:color w:val="A0AEC0"/>
                <w:sz w:val="15"/>
              </w:rPr>
              <w:t xml:space="preserve">48  </w:t>
            </w:r>
            <w:r>
              <w:rPr>
                <w:rFonts w:ascii="Consolas" w:hAnsi="Consolas" w:eastAsia="Consolas" w:cs="Consolas"/>
                <w:color w:val="2D3748"/>
                <w:sz w:val="15"/>
              </w:rPr>
              <w:t xml:space="preserve">            recommended_solution="Check charge controller immediately. Disconnect solar panels if necessary.",</w:t>
            </w:r>
          </w:p>
          <w:p w14:paraId="4AE8E40B">
            <w:pPr>
              <w:spacing w:before="0" w:after="0" w:line="240" w:lineRule="auto"/>
            </w:pPr>
            <w:r>
              <w:rPr>
                <w:rFonts w:ascii="Consolas" w:hAnsi="Consolas" w:eastAsia="Consolas" w:cs="Consolas"/>
                <w:color w:val="A0AEC0"/>
                <w:sz w:val="15"/>
              </w:rPr>
              <w:t xml:space="preserve">49  </w:t>
            </w:r>
            <w:r>
              <w:rPr>
                <w:rFonts w:ascii="Consolas" w:hAnsi="Consolas" w:eastAsia="Consolas" w:cs="Consolas"/>
                <w:color w:val="2D3748"/>
                <w:sz w:val="15"/>
              </w:rPr>
              <w:t xml:space="preserve">            measured_value=reading.voltage,</w:t>
            </w:r>
          </w:p>
          <w:p w14:paraId="2A21B09A">
            <w:pPr>
              <w:spacing w:before="0" w:after="0" w:line="240" w:lineRule="auto"/>
            </w:pPr>
            <w:r>
              <w:rPr>
                <w:rFonts w:ascii="Consolas" w:hAnsi="Consolas" w:eastAsia="Consolas" w:cs="Consolas"/>
                <w:color w:val="A0AEC0"/>
                <w:sz w:val="15"/>
              </w:rPr>
              <w:t xml:space="preserve">50  </w:t>
            </w:r>
            <w:r>
              <w:rPr>
                <w:rFonts w:ascii="Consolas" w:hAnsi="Consolas" w:eastAsia="Consolas" w:cs="Consolas"/>
                <w:color w:val="2D3748"/>
                <w:sz w:val="15"/>
              </w:rPr>
              <w:t xml:space="preserve">            threshold_value=VOLTAGE_CRITICAL_HIGH</w:t>
            </w:r>
          </w:p>
          <w:p w14:paraId="69846901">
            <w:pPr>
              <w:spacing w:before="0" w:after="0" w:line="240" w:lineRule="auto"/>
            </w:pPr>
            <w:r>
              <w:rPr>
                <w:rFonts w:ascii="Consolas" w:hAnsi="Consolas" w:eastAsia="Consolas" w:cs="Consolas"/>
                <w:color w:val="A0AEC0"/>
                <w:sz w:val="15"/>
              </w:rPr>
              <w:t xml:space="preserve">51  </w:t>
            </w:r>
            <w:r>
              <w:rPr>
                <w:rFonts w:ascii="Consolas" w:hAnsi="Consolas" w:eastAsia="Consolas" w:cs="Consolas"/>
                <w:color w:val="2D3748"/>
                <w:sz w:val="15"/>
              </w:rPr>
              <w:t xml:space="preserve">        ))</w:t>
            </w:r>
          </w:p>
          <w:p w14:paraId="4D33DC75">
            <w:pPr>
              <w:spacing w:before="0" w:after="0" w:line="240" w:lineRule="auto"/>
            </w:pPr>
            <w:r>
              <w:rPr>
                <w:rFonts w:ascii="Consolas" w:hAnsi="Consolas" w:eastAsia="Consolas" w:cs="Consolas"/>
                <w:color w:val="A0AEC0"/>
                <w:sz w:val="15"/>
              </w:rPr>
              <w:t xml:space="preserve">52  </w:t>
            </w:r>
            <w:r>
              <w:rPr>
                <w:rFonts w:ascii="Consolas" w:hAnsi="Consolas" w:eastAsia="Consolas" w:cs="Consolas"/>
                <w:color w:val="2D3748"/>
                <w:sz w:val="15"/>
              </w:rPr>
              <w:t xml:space="preserve">    elif reading.voltage &gt; VOLTAGE_NORMAL_MAX:</w:t>
            </w:r>
          </w:p>
          <w:p w14:paraId="420CB092">
            <w:pPr>
              <w:spacing w:before="0" w:after="0" w:line="240" w:lineRule="auto"/>
            </w:pPr>
            <w:r>
              <w:rPr>
                <w:rFonts w:ascii="Consolas" w:hAnsi="Consolas" w:eastAsia="Consolas" w:cs="Consolas"/>
                <w:color w:val="A0AEC0"/>
                <w:sz w:val="15"/>
              </w:rPr>
              <w:t xml:space="preserve">53  </w:t>
            </w:r>
            <w:r>
              <w:rPr>
                <w:rFonts w:ascii="Consolas" w:hAnsi="Consolas" w:eastAsia="Consolas" w:cs="Consolas"/>
                <w:color w:val="2D3748"/>
                <w:sz w:val="15"/>
              </w:rPr>
              <w:t xml:space="preserve">        results.append(DiagnosticResult(</w:t>
            </w:r>
          </w:p>
          <w:p w14:paraId="41BBBD33">
            <w:pPr>
              <w:spacing w:before="0" w:after="0" w:line="240" w:lineRule="auto"/>
            </w:pPr>
            <w:r>
              <w:rPr>
                <w:rFonts w:ascii="Consolas" w:hAnsi="Consolas" w:eastAsia="Consolas" w:cs="Consolas"/>
                <w:color w:val="A0AEC0"/>
                <w:sz w:val="15"/>
              </w:rPr>
              <w:t xml:space="preserve">54  </w:t>
            </w:r>
            <w:r>
              <w:rPr>
                <w:rFonts w:ascii="Consolas" w:hAnsi="Consolas" w:eastAsia="Consolas" w:cs="Consolas"/>
                <w:color w:val="2D3748"/>
                <w:sz w:val="15"/>
              </w:rPr>
              <w:t xml:space="preserve">            condition=DiagnosticCondition.HIGH_VOLTAGE,</w:t>
            </w:r>
          </w:p>
          <w:p w14:paraId="77FDFF40">
            <w:pPr>
              <w:spacing w:before="0" w:after="0" w:line="240" w:lineRule="auto"/>
            </w:pPr>
            <w:r>
              <w:rPr>
                <w:rFonts w:ascii="Consolas" w:hAnsi="Consolas" w:eastAsia="Consolas" w:cs="Consolas"/>
                <w:color w:val="A0AEC0"/>
                <w:sz w:val="15"/>
              </w:rPr>
              <w:t xml:space="preserve">55  </w:t>
            </w:r>
            <w:r>
              <w:rPr>
                <w:rFonts w:ascii="Consolas" w:hAnsi="Consolas" w:eastAsia="Consolas" w:cs="Consolas"/>
                <w:color w:val="2D3748"/>
                <w:sz w:val="15"/>
              </w:rPr>
              <w:t xml:space="preserve">            severity=Severity.WARNING,</w:t>
            </w:r>
          </w:p>
          <w:p w14:paraId="3C13A21C">
            <w:pPr>
              <w:spacing w:before="0" w:after="0" w:line="240" w:lineRule="auto"/>
            </w:pPr>
            <w:r>
              <w:rPr>
                <w:rFonts w:ascii="Consolas" w:hAnsi="Consolas" w:eastAsia="Consolas" w:cs="Consolas"/>
                <w:color w:val="A0AEC0"/>
                <w:sz w:val="15"/>
              </w:rPr>
              <w:t xml:space="preserve">56  </w:t>
            </w:r>
            <w:r>
              <w:rPr>
                <w:rFonts w:ascii="Consolas" w:hAnsi="Consolas" w:eastAsia="Consolas" w:cs="Consolas"/>
                <w:color w:val="2D3748"/>
                <w:sz w:val="15"/>
              </w:rPr>
              <w:t xml:space="preserve">            title="High Voltage Warning",</w:t>
            </w:r>
          </w:p>
          <w:p w14:paraId="762A5912">
            <w:pPr>
              <w:spacing w:before="0" w:after="0" w:line="240" w:lineRule="auto"/>
            </w:pPr>
            <w:r>
              <w:rPr>
                <w:rFonts w:ascii="Consolas" w:hAnsi="Consolas" w:eastAsia="Consolas" w:cs="Consolas"/>
                <w:color w:val="A0AEC0"/>
                <w:sz w:val="15"/>
              </w:rPr>
              <w:t xml:space="preserve">57  </w:t>
            </w:r>
            <w:r>
              <w:rPr>
                <w:rFonts w:ascii="Consolas" w:hAnsi="Consolas" w:eastAsia="Consolas" w:cs="Consolas"/>
                <w:color w:val="2D3748"/>
                <w:sz w:val="15"/>
              </w:rPr>
              <w:t xml:space="preserve">            message="High voltage detected. The voltage is above the normal operating range.",</w:t>
            </w:r>
          </w:p>
          <w:p w14:paraId="4FC953B3">
            <w:pPr>
              <w:spacing w:before="0" w:after="0" w:line="240" w:lineRule="auto"/>
            </w:pPr>
            <w:r>
              <w:rPr>
                <w:rFonts w:ascii="Consolas" w:hAnsi="Consolas" w:eastAsia="Consolas" w:cs="Consolas"/>
                <w:color w:val="A0AEC0"/>
                <w:sz w:val="15"/>
              </w:rPr>
              <w:t xml:space="preserve">58  </w:t>
            </w:r>
            <w:r>
              <w:rPr>
                <w:rFonts w:ascii="Consolas" w:hAnsi="Consolas" w:eastAsia="Consolas" w:cs="Consolas"/>
                <w:color w:val="2D3748"/>
                <w:sz w:val="15"/>
              </w:rPr>
              <w:t xml:space="preserve">            recommended_solution="Monitor the charge controller to ensure it is regulating voltage properly.",</w:t>
            </w:r>
          </w:p>
          <w:p w14:paraId="434164A2">
            <w:pPr>
              <w:spacing w:before="0" w:after="0" w:line="240" w:lineRule="auto"/>
            </w:pPr>
            <w:r>
              <w:rPr>
                <w:rFonts w:ascii="Consolas" w:hAnsi="Consolas" w:eastAsia="Consolas" w:cs="Consolas"/>
                <w:color w:val="A0AEC0"/>
                <w:sz w:val="15"/>
              </w:rPr>
              <w:t xml:space="preserve">59  </w:t>
            </w:r>
            <w:r>
              <w:rPr>
                <w:rFonts w:ascii="Consolas" w:hAnsi="Consolas" w:eastAsia="Consolas" w:cs="Consolas"/>
                <w:color w:val="2D3748"/>
                <w:sz w:val="15"/>
              </w:rPr>
              <w:t xml:space="preserve">            measured_value=reading.voltage,</w:t>
            </w:r>
          </w:p>
          <w:p w14:paraId="603D633C">
            <w:pPr>
              <w:spacing w:before="0" w:after="0" w:line="240" w:lineRule="auto"/>
            </w:pPr>
            <w:r>
              <w:rPr>
                <w:rFonts w:ascii="Consolas" w:hAnsi="Consolas" w:eastAsia="Consolas" w:cs="Consolas"/>
                <w:color w:val="A0AEC0"/>
                <w:sz w:val="15"/>
              </w:rPr>
              <w:t xml:space="preserve">60  </w:t>
            </w:r>
            <w:r>
              <w:rPr>
                <w:rFonts w:ascii="Consolas" w:hAnsi="Consolas" w:eastAsia="Consolas" w:cs="Consolas"/>
                <w:color w:val="2D3748"/>
                <w:sz w:val="15"/>
              </w:rPr>
              <w:t xml:space="preserve">            threshold_value=VOLTAGE_NORMAL_MAX</w:t>
            </w:r>
          </w:p>
        </w:tc>
      </w:tr>
    </w:tbl>
    <w:p w14:paraId="2852629D">
      <w:pPr>
        <w:spacing w:before="0" w:after="0" w:line="160" w:lineRule="exact"/>
      </w:pPr>
    </w:p>
    <w:p w14:paraId="118F8A60">
      <w:pPr>
        <w:pStyle w:val="4"/>
      </w:pPr>
      <w:bookmarkStart w:id="85" w:name="_Toc4537"/>
      <w:r>
        <w:t>5.4.2 Frontend Integration Excerpt</w:t>
      </w:r>
      <w:bookmarkEnd w:id="85"/>
    </w:p>
    <w:p w14:paraId="4F0DC04D">
      <w:pPr>
        <w:jc w:val="both"/>
      </w:pPr>
      <w:r>
        <w:rPr>
          <w:b w:val="0"/>
        </w:rPr>
        <w:t>The frontend dashboard fetches data asynchronously and manages loading/error states. The following excerpt demonstrates how React integrates with the backend API to retrieve telemetry:</w:t>
      </w:r>
    </w:p>
    <w:tbl>
      <w:tblPr>
        <w:tblStyle w:val="12"/>
        <w:tblW w:w="0" w:type="auto"/>
        <w:jc w:val="center"/>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Layout w:type="fixed"/>
        <w:tblCellMar>
          <w:top w:w="80" w:type="dxa"/>
          <w:left w:w="140" w:type="dxa"/>
          <w:bottom w:w="80" w:type="dxa"/>
          <w:right w:w="100" w:type="dxa"/>
        </w:tblCellMar>
      </w:tblPr>
      <w:tblGrid>
        <w:gridCol w:w="9029"/>
      </w:tblGrid>
      <w:tr w14:paraId="1B992AAB">
        <w:tblPrEx>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CellMar>
            <w:top w:w="80" w:type="dxa"/>
            <w:left w:w="140" w:type="dxa"/>
            <w:bottom w:w="80" w:type="dxa"/>
            <w:right w:w="100" w:type="dxa"/>
          </w:tblCellMar>
        </w:tblPrEx>
        <w:trPr>
          <w:jc w:val="center"/>
        </w:trPr>
        <w:tc>
          <w:tcPr>
            <w:tcW w:w="9029" w:type="dxa"/>
            <w:shd w:val="clear" w:color="auto" w:fill="F7F8FA"/>
          </w:tcPr>
          <w:p w14:paraId="149B4EE3">
            <w:pPr>
              <w:spacing w:after="80"/>
            </w:pPr>
            <w:r>
              <w:rPr>
                <w:b/>
                <w:color w:val="2B6CB0"/>
                <w:sz w:val="17"/>
              </w:rPr>
              <w:t>Frontend API service layer  —  frontend/src/api/services.ts  (lines 1–45)</w:t>
            </w:r>
          </w:p>
          <w:p w14:paraId="10A26F71">
            <w:pPr>
              <w:spacing w:before="0" w:after="0" w:line="240" w:lineRule="auto"/>
            </w:pPr>
            <w:r>
              <w:rPr>
                <w:rFonts w:ascii="Consolas" w:hAnsi="Consolas" w:eastAsia="Consolas" w:cs="Consolas"/>
                <w:color w:val="A0AEC0"/>
                <w:sz w:val="15"/>
              </w:rPr>
              <w:t xml:space="preserve"> 1  </w:t>
            </w:r>
            <w:r>
              <w:rPr>
                <w:rFonts w:ascii="Consolas" w:hAnsi="Consolas" w:eastAsia="Consolas" w:cs="Consolas"/>
                <w:color w:val="2D3748"/>
                <w:sz w:val="15"/>
              </w:rPr>
              <w:t>import client from './client';</w:t>
            </w:r>
          </w:p>
          <w:p w14:paraId="27707469">
            <w:pPr>
              <w:spacing w:before="0" w:after="0" w:line="240" w:lineRule="auto"/>
            </w:pPr>
            <w:r>
              <w:rPr>
                <w:rFonts w:ascii="Consolas" w:hAnsi="Consolas" w:eastAsia="Consolas" w:cs="Consolas"/>
                <w:color w:val="A0AEC0"/>
                <w:sz w:val="15"/>
              </w:rPr>
              <w:t xml:space="preserve"> 2  </w:t>
            </w:r>
            <w:r>
              <w:rPr>
                <w:rFonts w:ascii="Consolas" w:hAnsi="Consolas" w:eastAsia="Consolas" w:cs="Consolas"/>
                <w:color w:val="2D3748"/>
                <w:sz w:val="15"/>
              </w:rPr>
              <w:t>import type { User, Device, DeviceCreate, Reading, Alert, SimulationResult, DiagnosticResult } from '../types';</w:t>
            </w:r>
          </w:p>
          <w:p w14:paraId="5287D302">
            <w:pPr>
              <w:spacing w:before="0" w:after="0" w:line="240" w:lineRule="auto"/>
            </w:pPr>
            <w:r>
              <w:rPr>
                <w:rFonts w:ascii="Consolas" w:hAnsi="Consolas" w:eastAsia="Consolas" w:cs="Consolas"/>
                <w:color w:val="A0AEC0"/>
                <w:sz w:val="15"/>
              </w:rPr>
              <w:t xml:space="preserve"> 3  </w:t>
            </w:r>
            <w:r>
              <w:rPr>
                <w:rFonts w:ascii="Consolas" w:hAnsi="Consolas" w:eastAsia="Consolas" w:cs="Consolas"/>
                <w:color w:val="2D3748"/>
                <w:sz w:val="15"/>
              </w:rPr>
              <w:t xml:space="preserve"> </w:t>
            </w:r>
          </w:p>
          <w:p w14:paraId="3D9E3FC9">
            <w:pPr>
              <w:spacing w:before="0" w:after="0" w:line="240" w:lineRule="auto"/>
            </w:pPr>
            <w:r>
              <w:rPr>
                <w:rFonts w:ascii="Consolas" w:hAnsi="Consolas" w:eastAsia="Consolas" w:cs="Consolas"/>
                <w:color w:val="A0AEC0"/>
                <w:sz w:val="15"/>
              </w:rPr>
              <w:t xml:space="preserve"> 4  </w:t>
            </w:r>
            <w:r>
              <w:rPr>
                <w:rFonts w:ascii="Consolas" w:hAnsi="Consolas" w:eastAsia="Consolas" w:cs="Consolas"/>
                <w:color w:val="2D3748"/>
                <w:sz w:val="15"/>
              </w:rPr>
              <w:t>export const authService = {</w:t>
            </w:r>
          </w:p>
          <w:p w14:paraId="2EE1E3D5">
            <w:pPr>
              <w:spacing w:before="0" w:after="0" w:line="240" w:lineRule="auto"/>
            </w:pPr>
            <w:r>
              <w:rPr>
                <w:rFonts w:ascii="Consolas" w:hAnsi="Consolas" w:eastAsia="Consolas" w:cs="Consolas"/>
                <w:color w:val="A0AEC0"/>
                <w:sz w:val="15"/>
              </w:rPr>
              <w:t xml:space="preserve"> 5  </w:t>
            </w:r>
            <w:r>
              <w:rPr>
                <w:rFonts w:ascii="Consolas" w:hAnsi="Consolas" w:eastAsia="Consolas" w:cs="Consolas"/>
                <w:color w:val="2D3748"/>
                <w:sz w:val="15"/>
              </w:rPr>
              <w:t xml:space="preserve">  login: async (email: string, password: string) =&gt; {</w:t>
            </w:r>
          </w:p>
          <w:p w14:paraId="475BCF0B">
            <w:pPr>
              <w:spacing w:before="0" w:after="0" w:line="240" w:lineRule="auto"/>
            </w:pPr>
            <w:r>
              <w:rPr>
                <w:rFonts w:ascii="Consolas" w:hAnsi="Consolas" w:eastAsia="Consolas" w:cs="Consolas"/>
                <w:color w:val="A0AEC0"/>
                <w:sz w:val="15"/>
              </w:rPr>
              <w:t xml:space="preserve"> 6  </w:t>
            </w:r>
            <w:r>
              <w:rPr>
                <w:rFonts w:ascii="Consolas" w:hAnsi="Consolas" w:eastAsia="Consolas" w:cs="Consolas"/>
                <w:color w:val="2D3748"/>
                <w:sz w:val="15"/>
              </w:rPr>
              <w:t xml:space="preserve">    const formData = new URLSearchParams();</w:t>
            </w:r>
          </w:p>
          <w:p w14:paraId="005C2008">
            <w:pPr>
              <w:spacing w:before="0" w:after="0" w:line="240" w:lineRule="auto"/>
            </w:pPr>
            <w:r>
              <w:rPr>
                <w:rFonts w:ascii="Consolas" w:hAnsi="Consolas" w:eastAsia="Consolas" w:cs="Consolas"/>
                <w:color w:val="A0AEC0"/>
                <w:sz w:val="15"/>
              </w:rPr>
              <w:t xml:space="preserve"> 7  </w:t>
            </w:r>
            <w:r>
              <w:rPr>
                <w:rFonts w:ascii="Consolas" w:hAnsi="Consolas" w:eastAsia="Consolas" w:cs="Consolas"/>
                <w:color w:val="2D3748"/>
                <w:sz w:val="15"/>
              </w:rPr>
              <w:t xml:space="preserve">    formData.append('username', email);</w:t>
            </w:r>
          </w:p>
          <w:p w14:paraId="1A00A96C">
            <w:pPr>
              <w:spacing w:before="0" w:after="0" w:line="240" w:lineRule="auto"/>
            </w:pPr>
            <w:r>
              <w:rPr>
                <w:rFonts w:ascii="Consolas" w:hAnsi="Consolas" w:eastAsia="Consolas" w:cs="Consolas"/>
                <w:color w:val="A0AEC0"/>
                <w:sz w:val="15"/>
              </w:rPr>
              <w:t xml:space="preserve"> 8  </w:t>
            </w:r>
            <w:r>
              <w:rPr>
                <w:rFonts w:ascii="Consolas" w:hAnsi="Consolas" w:eastAsia="Consolas" w:cs="Consolas"/>
                <w:color w:val="2D3748"/>
                <w:sz w:val="15"/>
              </w:rPr>
              <w:t xml:space="preserve">    formData.append('password', password);</w:t>
            </w:r>
          </w:p>
          <w:p w14:paraId="17239E74">
            <w:pPr>
              <w:spacing w:before="0" w:after="0" w:line="240" w:lineRule="auto"/>
            </w:pPr>
            <w:r>
              <w:rPr>
                <w:rFonts w:ascii="Consolas" w:hAnsi="Consolas" w:eastAsia="Consolas" w:cs="Consolas"/>
                <w:color w:val="A0AEC0"/>
                <w:sz w:val="15"/>
              </w:rPr>
              <w:t xml:space="preserve"> 9  </w:t>
            </w:r>
            <w:r>
              <w:rPr>
                <w:rFonts w:ascii="Consolas" w:hAnsi="Consolas" w:eastAsia="Consolas" w:cs="Consolas"/>
                <w:color w:val="2D3748"/>
                <w:sz w:val="15"/>
              </w:rPr>
              <w:t xml:space="preserve">    const response = await client.post('/api/auth/login', formData, {</w:t>
            </w:r>
          </w:p>
          <w:p w14:paraId="15CC81DF">
            <w:pPr>
              <w:spacing w:before="0" w:after="0" w:line="240" w:lineRule="auto"/>
            </w:pPr>
            <w:r>
              <w:rPr>
                <w:rFonts w:ascii="Consolas" w:hAnsi="Consolas" w:eastAsia="Consolas" w:cs="Consolas"/>
                <w:color w:val="A0AEC0"/>
                <w:sz w:val="15"/>
              </w:rPr>
              <w:t xml:space="preserve">10  </w:t>
            </w:r>
            <w:r>
              <w:rPr>
                <w:rFonts w:ascii="Consolas" w:hAnsi="Consolas" w:eastAsia="Consolas" w:cs="Consolas"/>
                <w:color w:val="2D3748"/>
                <w:sz w:val="15"/>
              </w:rPr>
              <w:t xml:space="preserve">      headers: {</w:t>
            </w:r>
          </w:p>
          <w:p w14:paraId="0192B009">
            <w:pPr>
              <w:spacing w:before="0" w:after="0" w:line="240" w:lineRule="auto"/>
            </w:pPr>
            <w:r>
              <w:rPr>
                <w:rFonts w:ascii="Consolas" w:hAnsi="Consolas" w:eastAsia="Consolas" w:cs="Consolas"/>
                <w:color w:val="A0AEC0"/>
                <w:sz w:val="15"/>
              </w:rPr>
              <w:t xml:space="preserve">11  </w:t>
            </w:r>
            <w:r>
              <w:rPr>
                <w:rFonts w:ascii="Consolas" w:hAnsi="Consolas" w:eastAsia="Consolas" w:cs="Consolas"/>
                <w:color w:val="2D3748"/>
                <w:sz w:val="15"/>
              </w:rPr>
              <w:t xml:space="preserve">        'Content-Type': 'application/x-www-form-urlencoded',</w:t>
            </w:r>
          </w:p>
          <w:p w14:paraId="43848107">
            <w:pPr>
              <w:spacing w:before="0" w:after="0" w:line="240" w:lineRule="auto"/>
            </w:pPr>
            <w:r>
              <w:rPr>
                <w:rFonts w:ascii="Consolas" w:hAnsi="Consolas" w:eastAsia="Consolas" w:cs="Consolas"/>
                <w:color w:val="A0AEC0"/>
                <w:sz w:val="15"/>
              </w:rPr>
              <w:t xml:space="preserve">12  </w:t>
            </w:r>
            <w:r>
              <w:rPr>
                <w:rFonts w:ascii="Consolas" w:hAnsi="Consolas" w:eastAsia="Consolas" w:cs="Consolas"/>
                <w:color w:val="2D3748"/>
                <w:sz w:val="15"/>
              </w:rPr>
              <w:t xml:space="preserve">      },</w:t>
            </w:r>
          </w:p>
          <w:p w14:paraId="44C8072D">
            <w:pPr>
              <w:spacing w:before="0" w:after="0" w:line="240" w:lineRule="auto"/>
            </w:pPr>
            <w:r>
              <w:rPr>
                <w:rFonts w:ascii="Consolas" w:hAnsi="Consolas" w:eastAsia="Consolas" w:cs="Consolas"/>
                <w:color w:val="A0AEC0"/>
                <w:sz w:val="15"/>
              </w:rPr>
              <w:t xml:space="preserve">13  </w:t>
            </w:r>
            <w:r>
              <w:rPr>
                <w:rFonts w:ascii="Consolas" w:hAnsi="Consolas" w:eastAsia="Consolas" w:cs="Consolas"/>
                <w:color w:val="2D3748"/>
                <w:sz w:val="15"/>
              </w:rPr>
              <w:t xml:space="preserve">    });</w:t>
            </w:r>
          </w:p>
          <w:p w14:paraId="7D88DB0A">
            <w:pPr>
              <w:spacing w:before="0" w:after="0" w:line="240" w:lineRule="auto"/>
            </w:pPr>
            <w:r>
              <w:rPr>
                <w:rFonts w:ascii="Consolas" w:hAnsi="Consolas" w:eastAsia="Consolas" w:cs="Consolas"/>
                <w:color w:val="A0AEC0"/>
                <w:sz w:val="15"/>
              </w:rPr>
              <w:t xml:space="preserve">14  </w:t>
            </w:r>
            <w:r>
              <w:rPr>
                <w:rFonts w:ascii="Consolas" w:hAnsi="Consolas" w:eastAsia="Consolas" w:cs="Consolas"/>
                <w:color w:val="2D3748"/>
                <w:sz w:val="15"/>
              </w:rPr>
              <w:t xml:space="preserve">    return response.data;</w:t>
            </w:r>
          </w:p>
          <w:p w14:paraId="4DB4A895">
            <w:pPr>
              <w:spacing w:before="0" w:after="0" w:line="240" w:lineRule="auto"/>
            </w:pPr>
            <w:r>
              <w:rPr>
                <w:rFonts w:ascii="Consolas" w:hAnsi="Consolas" w:eastAsia="Consolas" w:cs="Consolas"/>
                <w:color w:val="A0AEC0"/>
                <w:sz w:val="15"/>
              </w:rPr>
              <w:t xml:space="preserve">15  </w:t>
            </w:r>
            <w:r>
              <w:rPr>
                <w:rFonts w:ascii="Consolas" w:hAnsi="Consolas" w:eastAsia="Consolas" w:cs="Consolas"/>
                <w:color w:val="2D3748"/>
                <w:sz w:val="15"/>
              </w:rPr>
              <w:t xml:space="preserve">  },</w:t>
            </w:r>
          </w:p>
          <w:p w14:paraId="10F4FB6A">
            <w:pPr>
              <w:spacing w:before="0" w:after="0" w:line="240" w:lineRule="auto"/>
            </w:pPr>
            <w:r>
              <w:rPr>
                <w:rFonts w:ascii="Consolas" w:hAnsi="Consolas" w:eastAsia="Consolas" w:cs="Consolas"/>
                <w:color w:val="A0AEC0"/>
                <w:sz w:val="15"/>
              </w:rPr>
              <w:t xml:space="preserve">16  </w:t>
            </w:r>
            <w:r>
              <w:rPr>
                <w:rFonts w:ascii="Consolas" w:hAnsi="Consolas" w:eastAsia="Consolas" w:cs="Consolas"/>
                <w:color w:val="2D3748"/>
                <w:sz w:val="15"/>
              </w:rPr>
              <w:t xml:space="preserve">  register: async (email: string, password: string) =&gt; {</w:t>
            </w:r>
          </w:p>
          <w:p w14:paraId="585EF8F9">
            <w:pPr>
              <w:spacing w:before="0" w:after="0" w:line="240" w:lineRule="auto"/>
            </w:pPr>
            <w:r>
              <w:rPr>
                <w:rFonts w:ascii="Consolas" w:hAnsi="Consolas" w:eastAsia="Consolas" w:cs="Consolas"/>
                <w:color w:val="A0AEC0"/>
                <w:sz w:val="15"/>
              </w:rPr>
              <w:t xml:space="preserve">17  </w:t>
            </w:r>
            <w:r>
              <w:rPr>
                <w:rFonts w:ascii="Consolas" w:hAnsi="Consolas" w:eastAsia="Consolas" w:cs="Consolas"/>
                <w:color w:val="2D3748"/>
                <w:sz w:val="15"/>
              </w:rPr>
              <w:t xml:space="preserve">    const response = await client.post('/api/auth/register', { email, password });</w:t>
            </w:r>
          </w:p>
          <w:p w14:paraId="4A025D6C">
            <w:pPr>
              <w:spacing w:before="0" w:after="0" w:line="240" w:lineRule="auto"/>
            </w:pPr>
            <w:r>
              <w:rPr>
                <w:rFonts w:ascii="Consolas" w:hAnsi="Consolas" w:eastAsia="Consolas" w:cs="Consolas"/>
                <w:color w:val="A0AEC0"/>
                <w:sz w:val="15"/>
              </w:rPr>
              <w:t xml:space="preserve">18  </w:t>
            </w:r>
            <w:r>
              <w:rPr>
                <w:rFonts w:ascii="Consolas" w:hAnsi="Consolas" w:eastAsia="Consolas" w:cs="Consolas"/>
                <w:color w:val="2D3748"/>
                <w:sz w:val="15"/>
              </w:rPr>
              <w:t xml:space="preserve">    return response.data;</w:t>
            </w:r>
          </w:p>
          <w:p w14:paraId="0E1DA1F1">
            <w:pPr>
              <w:spacing w:before="0" w:after="0" w:line="240" w:lineRule="auto"/>
            </w:pPr>
            <w:r>
              <w:rPr>
                <w:rFonts w:ascii="Consolas" w:hAnsi="Consolas" w:eastAsia="Consolas" w:cs="Consolas"/>
                <w:color w:val="A0AEC0"/>
                <w:sz w:val="15"/>
              </w:rPr>
              <w:t xml:space="preserve">19  </w:t>
            </w:r>
            <w:r>
              <w:rPr>
                <w:rFonts w:ascii="Consolas" w:hAnsi="Consolas" w:eastAsia="Consolas" w:cs="Consolas"/>
                <w:color w:val="2D3748"/>
                <w:sz w:val="15"/>
              </w:rPr>
              <w:t xml:space="preserve">  },</w:t>
            </w:r>
          </w:p>
          <w:p w14:paraId="71608BEA">
            <w:pPr>
              <w:spacing w:before="0" w:after="0" w:line="240" w:lineRule="auto"/>
            </w:pPr>
            <w:r>
              <w:rPr>
                <w:rFonts w:ascii="Consolas" w:hAnsi="Consolas" w:eastAsia="Consolas" w:cs="Consolas"/>
                <w:color w:val="A0AEC0"/>
                <w:sz w:val="15"/>
              </w:rPr>
              <w:t xml:space="preserve">20  </w:t>
            </w:r>
            <w:r>
              <w:rPr>
                <w:rFonts w:ascii="Consolas" w:hAnsi="Consolas" w:eastAsia="Consolas" w:cs="Consolas"/>
                <w:color w:val="2D3748"/>
                <w:sz w:val="15"/>
              </w:rPr>
              <w:t xml:space="preserve">  getMe: async (): Promise&lt;User&gt; =&gt; {</w:t>
            </w:r>
          </w:p>
          <w:p w14:paraId="38AA9226">
            <w:pPr>
              <w:spacing w:before="0" w:after="0" w:line="240" w:lineRule="auto"/>
            </w:pPr>
            <w:r>
              <w:rPr>
                <w:rFonts w:ascii="Consolas" w:hAnsi="Consolas" w:eastAsia="Consolas" w:cs="Consolas"/>
                <w:color w:val="A0AEC0"/>
                <w:sz w:val="15"/>
              </w:rPr>
              <w:t xml:space="preserve">21  </w:t>
            </w:r>
            <w:r>
              <w:rPr>
                <w:rFonts w:ascii="Consolas" w:hAnsi="Consolas" w:eastAsia="Consolas" w:cs="Consolas"/>
                <w:color w:val="2D3748"/>
                <w:sz w:val="15"/>
              </w:rPr>
              <w:t xml:space="preserve">    const response = await client.get('/api/auth/me');</w:t>
            </w:r>
          </w:p>
          <w:p w14:paraId="06682403">
            <w:pPr>
              <w:spacing w:before="0" w:after="0" w:line="240" w:lineRule="auto"/>
            </w:pPr>
            <w:r>
              <w:rPr>
                <w:rFonts w:ascii="Consolas" w:hAnsi="Consolas" w:eastAsia="Consolas" w:cs="Consolas"/>
                <w:color w:val="A0AEC0"/>
                <w:sz w:val="15"/>
              </w:rPr>
              <w:t xml:space="preserve">22  </w:t>
            </w:r>
            <w:r>
              <w:rPr>
                <w:rFonts w:ascii="Consolas" w:hAnsi="Consolas" w:eastAsia="Consolas" w:cs="Consolas"/>
                <w:color w:val="2D3748"/>
                <w:sz w:val="15"/>
              </w:rPr>
              <w:t xml:space="preserve">    return response.data;</w:t>
            </w:r>
          </w:p>
          <w:p w14:paraId="40975A48">
            <w:pPr>
              <w:spacing w:before="0" w:after="0" w:line="240" w:lineRule="auto"/>
            </w:pPr>
            <w:r>
              <w:rPr>
                <w:rFonts w:ascii="Consolas" w:hAnsi="Consolas" w:eastAsia="Consolas" w:cs="Consolas"/>
                <w:color w:val="A0AEC0"/>
                <w:sz w:val="15"/>
              </w:rPr>
              <w:t xml:space="preserve">23  </w:t>
            </w:r>
            <w:r>
              <w:rPr>
                <w:rFonts w:ascii="Consolas" w:hAnsi="Consolas" w:eastAsia="Consolas" w:cs="Consolas"/>
                <w:color w:val="2D3748"/>
                <w:sz w:val="15"/>
              </w:rPr>
              <w:t xml:space="preserve">  },</w:t>
            </w:r>
          </w:p>
          <w:p w14:paraId="44C5B2D0">
            <w:pPr>
              <w:spacing w:before="0" w:after="0" w:line="240" w:lineRule="auto"/>
            </w:pPr>
            <w:r>
              <w:rPr>
                <w:rFonts w:ascii="Consolas" w:hAnsi="Consolas" w:eastAsia="Consolas" w:cs="Consolas"/>
                <w:color w:val="A0AEC0"/>
                <w:sz w:val="15"/>
              </w:rPr>
              <w:t xml:space="preserve">24  </w:t>
            </w:r>
            <w:r>
              <w:rPr>
                <w:rFonts w:ascii="Consolas" w:hAnsi="Consolas" w:eastAsia="Consolas" w:cs="Consolas"/>
                <w:color w:val="2D3748"/>
                <w:sz w:val="15"/>
              </w:rPr>
              <w:t>};</w:t>
            </w:r>
          </w:p>
          <w:p w14:paraId="176EC3C9">
            <w:pPr>
              <w:spacing w:before="0" w:after="0" w:line="240" w:lineRule="auto"/>
            </w:pPr>
            <w:r>
              <w:rPr>
                <w:rFonts w:ascii="Consolas" w:hAnsi="Consolas" w:eastAsia="Consolas" w:cs="Consolas"/>
                <w:color w:val="A0AEC0"/>
                <w:sz w:val="15"/>
              </w:rPr>
              <w:t xml:space="preserve">25  </w:t>
            </w:r>
            <w:r>
              <w:rPr>
                <w:rFonts w:ascii="Consolas" w:hAnsi="Consolas" w:eastAsia="Consolas" w:cs="Consolas"/>
                <w:color w:val="2D3748"/>
                <w:sz w:val="15"/>
              </w:rPr>
              <w:t xml:space="preserve"> </w:t>
            </w:r>
          </w:p>
          <w:p w14:paraId="189B0FE8">
            <w:pPr>
              <w:spacing w:before="0" w:after="0" w:line="240" w:lineRule="auto"/>
            </w:pPr>
            <w:r>
              <w:rPr>
                <w:rFonts w:ascii="Consolas" w:hAnsi="Consolas" w:eastAsia="Consolas" w:cs="Consolas"/>
                <w:color w:val="A0AEC0"/>
                <w:sz w:val="15"/>
              </w:rPr>
              <w:t xml:space="preserve">26  </w:t>
            </w:r>
            <w:r>
              <w:rPr>
                <w:rFonts w:ascii="Consolas" w:hAnsi="Consolas" w:eastAsia="Consolas" w:cs="Consolas"/>
                <w:color w:val="2D3748"/>
                <w:sz w:val="15"/>
              </w:rPr>
              <w:t>export const deviceService = {</w:t>
            </w:r>
          </w:p>
          <w:p w14:paraId="436F6DA9">
            <w:pPr>
              <w:spacing w:before="0" w:after="0" w:line="240" w:lineRule="auto"/>
            </w:pPr>
            <w:r>
              <w:rPr>
                <w:rFonts w:ascii="Consolas" w:hAnsi="Consolas" w:eastAsia="Consolas" w:cs="Consolas"/>
                <w:color w:val="A0AEC0"/>
                <w:sz w:val="15"/>
              </w:rPr>
              <w:t xml:space="preserve">27  </w:t>
            </w:r>
            <w:r>
              <w:rPr>
                <w:rFonts w:ascii="Consolas" w:hAnsi="Consolas" w:eastAsia="Consolas" w:cs="Consolas"/>
                <w:color w:val="2D3748"/>
                <w:sz w:val="15"/>
              </w:rPr>
              <w:t xml:space="preserve">  getDevices: async (): Promise&lt;Device[]&gt; =&gt; {</w:t>
            </w:r>
          </w:p>
          <w:p w14:paraId="15A47989">
            <w:pPr>
              <w:spacing w:before="0" w:after="0" w:line="240" w:lineRule="auto"/>
            </w:pPr>
            <w:r>
              <w:rPr>
                <w:rFonts w:ascii="Consolas" w:hAnsi="Consolas" w:eastAsia="Consolas" w:cs="Consolas"/>
                <w:color w:val="A0AEC0"/>
                <w:sz w:val="15"/>
              </w:rPr>
              <w:t xml:space="preserve">28  </w:t>
            </w:r>
            <w:r>
              <w:rPr>
                <w:rFonts w:ascii="Consolas" w:hAnsi="Consolas" w:eastAsia="Consolas" w:cs="Consolas"/>
                <w:color w:val="2D3748"/>
                <w:sz w:val="15"/>
              </w:rPr>
              <w:t xml:space="preserve">    const response = await client.get('/api/devices');</w:t>
            </w:r>
          </w:p>
          <w:p w14:paraId="28056E6D">
            <w:pPr>
              <w:spacing w:before="0" w:after="0" w:line="240" w:lineRule="auto"/>
            </w:pPr>
            <w:r>
              <w:rPr>
                <w:rFonts w:ascii="Consolas" w:hAnsi="Consolas" w:eastAsia="Consolas" w:cs="Consolas"/>
                <w:color w:val="A0AEC0"/>
                <w:sz w:val="15"/>
              </w:rPr>
              <w:t xml:space="preserve">29  </w:t>
            </w:r>
            <w:r>
              <w:rPr>
                <w:rFonts w:ascii="Consolas" w:hAnsi="Consolas" w:eastAsia="Consolas" w:cs="Consolas"/>
                <w:color w:val="2D3748"/>
                <w:sz w:val="15"/>
              </w:rPr>
              <w:t xml:space="preserve">    return response.data;</w:t>
            </w:r>
          </w:p>
          <w:p w14:paraId="377B8527">
            <w:pPr>
              <w:spacing w:before="0" w:after="0" w:line="240" w:lineRule="auto"/>
            </w:pPr>
            <w:r>
              <w:rPr>
                <w:rFonts w:ascii="Consolas" w:hAnsi="Consolas" w:eastAsia="Consolas" w:cs="Consolas"/>
                <w:color w:val="A0AEC0"/>
                <w:sz w:val="15"/>
              </w:rPr>
              <w:t xml:space="preserve">30  </w:t>
            </w:r>
            <w:r>
              <w:rPr>
                <w:rFonts w:ascii="Consolas" w:hAnsi="Consolas" w:eastAsia="Consolas" w:cs="Consolas"/>
                <w:color w:val="2D3748"/>
                <w:sz w:val="15"/>
              </w:rPr>
              <w:t xml:space="preserve">  },</w:t>
            </w:r>
          </w:p>
          <w:p w14:paraId="2491F952">
            <w:pPr>
              <w:spacing w:before="0" w:after="0" w:line="240" w:lineRule="auto"/>
            </w:pPr>
            <w:r>
              <w:rPr>
                <w:rFonts w:ascii="Consolas" w:hAnsi="Consolas" w:eastAsia="Consolas" w:cs="Consolas"/>
                <w:color w:val="A0AEC0"/>
                <w:sz w:val="15"/>
              </w:rPr>
              <w:t xml:space="preserve">31  </w:t>
            </w:r>
            <w:r>
              <w:rPr>
                <w:rFonts w:ascii="Consolas" w:hAnsi="Consolas" w:eastAsia="Consolas" w:cs="Consolas"/>
                <w:color w:val="2D3748"/>
                <w:sz w:val="15"/>
              </w:rPr>
              <w:t xml:space="preserve">  createDevice: async (data: DeviceCreate): Promise&lt;Device&gt; =&gt; {</w:t>
            </w:r>
          </w:p>
          <w:p w14:paraId="264AC210">
            <w:pPr>
              <w:spacing w:before="0" w:after="0" w:line="240" w:lineRule="auto"/>
            </w:pPr>
            <w:r>
              <w:rPr>
                <w:rFonts w:ascii="Consolas" w:hAnsi="Consolas" w:eastAsia="Consolas" w:cs="Consolas"/>
                <w:color w:val="A0AEC0"/>
                <w:sz w:val="15"/>
              </w:rPr>
              <w:t xml:space="preserve">32  </w:t>
            </w:r>
            <w:r>
              <w:rPr>
                <w:rFonts w:ascii="Consolas" w:hAnsi="Consolas" w:eastAsia="Consolas" w:cs="Consolas"/>
                <w:color w:val="2D3748"/>
                <w:sz w:val="15"/>
              </w:rPr>
              <w:t xml:space="preserve">    const response = await client.post('/api/devices', data);</w:t>
            </w:r>
          </w:p>
          <w:p w14:paraId="399A9E0A">
            <w:pPr>
              <w:spacing w:before="0" w:after="0" w:line="240" w:lineRule="auto"/>
            </w:pPr>
            <w:r>
              <w:rPr>
                <w:rFonts w:ascii="Consolas" w:hAnsi="Consolas" w:eastAsia="Consolas" w:cs="Consolas"/>
                <w:color w:val="A0AEC0"/>
                <w:sz w:val="15"/>
              </w:rPr>
              <w:t xml:space="preserve">33  </w:t>
            </w:r>
            <w:r>
              <w:rPr>
                <w:rFonts w:ascii="Consolas" w:hAnsi="Consolas" w:eastAsia="Consolas" w:cs="Consolas"/>
                <w:color w:val="2D3748"/>
                <w:sz w:val="15"/>
              </w:rPr>
              <w:t xml:space="preserve">    return response.data;</w:t>
            </w:r>
          </w:p>
          <w:p w14:paraId="6D712434">
            <w:pPr>
              <w:spacing w:before="0" w:after="0" w:line="240" w:lineRule="auto"/>
            </w:pPr>
            <w:r>
              <w:rPr>
                <w:rFonts w:ascii="Consolas" w:hAnsi="Consolas" w:eastAsia="Consolas" w:cs="Consolas"/>
                <w:color w:val="A0AEC0"/>
                <w:sz w:val="15"/>
              </w:rPr>
              <w:t xml:space="preserve">34  </w:t>
            </w:r>
            <w:r>
              <w:rPr>
                <w:rFonts w:ascii="Consolas" w:hAnsi="Consolas" w:eastAsia="Consolas" w:cs="Consolas"/>
                <w:color w:val="2D3748"/>
                <w:sz w:val="15"/>
              </w:rPr>
              <w:t xml:space="preserve">  },</w:t>
            </w:r>
          </w:p>
          <w:p w14:paraId="7E01378C">
            <w:pPr>
              <w:spacing w:before="0" w:after="0" w:line="240" w:lineRule="auto"/>
            </w:pPr>
            <w:r>
              <w:rPr>
                <w:rFonts w:ascii="Consolas" w:hAnsi="Consolas" w:eastAsia="Consolas" w:cs="Consolas"/>
                <w:color w:val="A0AEC0"/>
                <w:sz w:val="15"/>
              </w:rPr>
              <w:t xml:space="preserve">35  </w:t>
            </w:r>
            <w:r>
              <w:rPr>
                <w:rFonts w:ascii="Consolas" w:hAnsi="Consolas" w:eastAsia="Consolas" w:cs="Consolas"/>
                <w:color w:val="2D3748"/>
                <w:sz w:val="15"/>
              </w:rPr>
              <w:t xml:space="preserve">  getDeviceDiagnostics: async (deviceId: number): Promise&lt;DiagnosticResult[]&gt; =&gt; {</w:t>
            </w:r>
          </w:p>
          <w:p w14:paraId="37D3D71E">
            <w:pPr>
              <w:spacing w:before="0" w:after="0" w:line="240" w:lineRule="auto"/>
            </w:pPr>
            <w:r>
              <w:rPr>
                <w:rFonts w:ascii="Consolas" w:hAnsi="Consolas" w:eastAsia="Consolas" w:cs="Consolas"/>
                <w:color w:val="A0AEC0"/>
                <w:sz w:val="15"/>
              </w:rPr>
              <w:t xml:space="preserve">36  </w:t>
            </w:r>
            <w:r>
              <w:rPr>
                <w:rFonts w:ascii="Consolas" w:hAnsi="Consolas" w:eastAsia="Consolas" w:cs="Consolas"/>
                <w:color w:val="2D3748"/>
                <w:sz w:val="15"/>
              </w:rPr>
              <w:t xml:space="preserve">    const response = await client.get(`/api/devices/${deviceId}/diagnostics`);</w:t>
            </w:r>
          </w:p>
          <w:p w14:paraId="5C44D34B">
            <w:pPr>
              <w:spacing w:before="0" w:after="0" w:line="240" w:lineRule="auto"/>
            </w:pPr>
            <w:r>
              <w:rPr>
                <w:rFonts w:ascii="Consolas" w:hAnsi="Consolas" w:eastAsia="Consolas" w:cs="Consolas"/>
                <w:color w:val="A0AEC0"/>
                <w:sz w:val="15"/>
              </w:rPr>
              <w:t xml:space="preserve">37  </w:t>
            </w:r>
            <w:r>
              <w:rPr>
                <w:rFonts w:ascii="Consolas" w:hAnsi="Consolas" w:eastAsia="Consolas" w:cs="Consolas"/>
                <w:color w:val="2D3748"/>
                <w:sz w:val="15"/>
              </w:rPr>
              <w:t xml:space="preserve">    return response.data;</w:t>
            </w:r>
          </w:p>
          <w:p w14:paraId="03EE3832">
            <w:pPr>
              <w:spacing w:before="0" w:after="0" w:line="240" w:lineRule="auto"/>
            </w:pPr>
            <w:r>
              <w:rPr>
                <w:rFonts w:ascii="Consolas" w:hAnsi="Consolas" w:eastAsia="Consolas" w:cs="Consolas"/>
                <w:color w:val="A0AEC0"/>
                <w:sz w:val="15"/>
              </w:rPr>
              <w:t xml:space="preserve">38  </w:t>
            </w:r>
            <w:r>
              <w:rPr>
                <w:rFonts w:ascii="Consolas" w:hAnsi="Consolas" w:eastAsia="Consolas" w:cs="Consolas"/>
                <w:color w:val="2D3748"/>
                <w:sz w:val="15"/>
              </w:rPr>
              <w:t xml:space="preserve">  },</w:t>
            </w:r>
          </w:p>
          <w:p w14:paraId="3DDED3A5">
            <w:pPr>
              <w:spacing w:before="0" w:after="0" w:line="240" w:lineRule="auto"/>
            </w:pPr>
            <w:r>
              <w:rPr>
                <w:rFonts w:ascii="Consolas" w:hAnsi="Consolas" w:eastAsia="Consolas" w:cs="Consolas"/>
                <w:color w:val="A0AEC0"/>
                <w:sz w:val="15"/>
              </w:rPr>
              <w:t xml:space="preserve">39  </w:t>
            </w:r>
            <w:r>
              <w:rPr>
                <w:rFonts w:ascii="Consolas" w:hAnsi="Consolas" w:eastAsia="Consolas" w:cs="Consolas"/>
                <w:color w:val="2D3748"/>
                <w:sz w:val="15"/>
              </w:rPr>
              <w:t xml:space="preserve">  simulate: async (deviceId: number, data: { voltage: number, current: number }): Promise&lt;SimulationResult&gt; =&gt; {</w:t>
            </w:r>
          </w:p>
          <w:p w14:paraId="113E0A10">
            <w:pPr>
              <w:spacing w:before="0" w:after="0" w:line="240" w:lineRule="auto"/>
            </w:pPr>
            <w:r>
              <w:rPr>
                <w:rFonts w:ascii="Consolas" w:hAnsi="Consolas" w:eastAsia="Consolas" w:cs="Consolas"/>
                <w:color w:val="A0AEC0"/>
                <w:sz w:val="15"/>
              </w:rPr>
              <w:t xml:space="preserve">40  </w:t>
            </w:r>
            <w:r>
              <w:rPr>
                <w:rFonts w:ascii="Consolas" w:hAnsi="Consolas" w:eastAsia="Consolas" w:cs="Consolas"/>
                <w:color w:val="2D3748"/>
                <w:sz w:val="15"/>
              </w:rPr>
              <w:t xml:space="preserve">    const response = await client.post(`/api/devices/${deviceId}/simulate`, data);</w:t>
            </w:r>
          </w:p>
          <w:p w14:paraId="1A419850">
            <w:pPr>
              <w:spacing w:before="0" w:after="0" w:line="240" w:lineRule="auto"/>
            </w:pPr>
            <w:r>
              <w:rPr>
                <w:rFonts w:ascii="Consolas" w:hAnsi="Consolas" w:eastAsia="Consolas" w:cs="Consolas"/>
                <w:color w:val="A0AEC0"/>
                <w:sz w:val="15"/>
              </w:rPr>
              <w:t xml:space="preserve">41  </w:t>
            </w:r>
            <w:r>
              <w:rPr>
                <w:rFonts w:ascii="Consolas" w:hAnsi="Consolas" w:eastAsia="Consolas" w:cs="Consolas"/>
                <w:color w:val="2D3748"/>
                <w:sz w:val="15"/>
              </w:rPr>
              <w:t xml:space="preserve">    return response.data;</w:t>
            </w:r>
          </w:p>
          <w:p w14:paraId="4E10C6CC">
            <w:pPr>
              <w:spacing w:before="0" w:after="0" w:line="240" w:lineRule="auto"/>
            </w:pPr>
            <w:r>
              <w:rPr>
                <w:rFonts w:ascii="Consolas" w:hAnsi="Consolas" w:eastAsia="Consolas" w:cs="Consolas"/>
                <w:color w:val="A0AEC0"/>
                <w:sz w:val="15"/>
              </w:rPr>
              <w:t xml:space="preserve">42  </w:t>
            </w:r>
            <w:r>
              <w:rPr>
                <w:rFonts w:ascii="Consolas" w:hAnsi="Consolas" w:eastAsia="Consolas" w:cs="Consolas"/>
                <w:color w:val="2D3748"/>
                <w:sz w:val="15"/>
              </w:rPr>
              <w:t xml:space="preserve">  }</w:t>
            </w:r>
          </w:p>
          <w:p w14:paraId="3F22408E">
            <w:pPr>
              <w:spacing w:before="0" w:after="0" w:line="240" w:lineRule="auto"/>
            </w:pPr>
            <w:r>
              <w:rPr>
                <w:rFonts w:ascii="Consolas" w:hAnsi="Consolas" w:eastAsia="Consolas" w:cs="Consolas"/>
                <w:color w:val="A0AEC0"/>
                <w:sz w:val="15"/>
              </w:rPr>
              <w:t xml:space="preserve">43  </w:t>
            </w:r>
            <w:r>
              <w:rPr>
                <w:rFonts w:ascii="Consolas" w:hAnsi="Consolas" w:eastAsia="Consolas" w:cs="Consolas"/>
                <w:color w:val="2D3748"/>
                <w:sz w:val="15"/>
              </w:rPr>
              <w:t>};</w:t>
            </w:r>
          </w:p>
          <w:p w14:paraId="0D0CC43B">
            <w:pPr>
              <w:spacing w:before="0" w:after="0" w:line="240" w:lineRule="auto"/>
            </w:pPr>
            <w:r>
              <w:rPr>
                <w:rFonts w:ascii="Consolas" w:hAnsi="Consolas" w:eastAsia="Consolas" w:cs="Consolas"/>
                <w:color w:val="A0AEC0"/>
                <w:sz w:val="15"/>
              </w:rPr>
              <w:t xml:space="preserve">44  </w:t>
            </w:r>
            <w:r>
              <w:rPr>
                <w:rFonts w:ascii="Consolas" w:hAnsi="Consolas" w:eastAsia="Consolas" w:cs="Consolas"/>
                <w:color w:val="2D3748"/>
                <w:sz w:val="15"/>
              </w:rPr>
              <w:t xml:space="preserve"> </w:t>
            </w:r>
          </w:p>
          <w:p w14:paraId="4558A455">
            <w:pPr>
              <w:spacing w:before="0" w:after="0" w:line="240" w:lineRule="auto"/>
            </w:pPr>
            <w:r>
              <w:rPr>
                <w:rFonts w:ascii="Consolas" w:hAnsi="Consolas" w:eastAsia="Consolas" w:cs="Consolas"/>
                <w:color w:val="A0AEC0"/>
                <w:sz w:val="15"/>
              </w:rPr>
              <w:t xml:space="preserve">45  </w:t>
            </w:r>
            <w:r>
              <w:rPr>
                <w:rFonts w:ascii="Consolas" w:hAnsi="Consolas" w:eastAsia="Consolas" w:cs="Consolas"/>
                <w:color w:val="2D3748"/>
                <w:sz w:val="15"/>
              </w:rPr>
              <w:t>export const readingService = {</w:t>
            </w:r>
          </w:p>
        </w:tc>
      </w:tr>
    </w:tbl>
    <w:p w14:paraId="44C019A2">
      <w:pPr>
        <w:spacing w:before="0" w:after="0" w:line="160" w:lineRule="exact"/>
      </w:pPr>
    </w:p>
    <w:p w14:paraId="56332603">
      <w:pPr>
        <w:pStyle w:val="4"/>
      </w:pPr>
      <w:bookmarkStart w:id="86" w:name="_Toc5146"/>
      <w:r>
        <w:t>5.4.3 Application Entry Point Excerpt</w:t>
      </w:r>
      <w:bookmarkEnd w:id="86"/>
    </w:p>
    <w:p w14:paraId="3CF9E412">
      <w:pPr>
        <w:jc w:val="both"/>
      </w:pPr>
      <w:r>
        <w:rPr>
          <w:b w:val="0"/>
        </w:rPr>
        <w:t>The FastAPI application factory wires routers, CORS and database start-up hooks together:</w:t>
      </w:r>
    </w:p>
    <w:tbl>
      <w:tblPr>
        <w:tblStyle w:val="12"/>
        <w:tblW w:w="0" w:type="auto"/>
        <w:jc w:val="center"/>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Layout w:type="fixed"/>
        <w:tblCellMar>
          <w:top w:w="80" w:type="dxa"/>
          <w:left w:w="140" w:type="dxa"/>
          <w:bottom w:w="80" w:type="dxa"/>
          <w:right w:w="100" w:type="dxa"/>
        </w:tblCellMar>
      </w:tblPr>
      <w:tblGrid>
        <w:gridCol w:w="9029"/>
      </w:tblGrid>
      <w:tr w14:paraId="19961904">
        <w:tblPrEx>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CellMar>
            <w:top w:w="80" w:type="dxa"/>
            <w:left w:w="140" w:type="dxa"/>
            <w:bottom w:w="80" w:type="dxa"/>
            <w:right w:w="100" w:type="dxa"/>
          </w:tblCellMar>
        </w:tblPrEx>
        <w:trPr>
          <w:jc w:val="center"/>
        </w:trPr>
        <w:tc>
          <w:tcPr>
            <w:tcW w:w="9029" w:type="dxa"/>
            <w:shd w:val="clear" w:color="auto" w:fill="F7F8FA"/>
          </w:tcPr>
          <w:p w14:paraId="04A0F51B">
            <w:pPr>
              <w:spacing w:after="80"/>
            </w:pPr>
            <w:r>
              <w:rPr>
                <w:b/>
                <w:color w:val="2B6CB0"/>
                <w:sz w:val="17"/>
              </w:rPr>
              <w:t>FastAPI application entry point  —  app/main.py  (lines 1–28)</w:t>
            </w:r>
          </w:p>
          <w:p w14:paraId="6ECDCB27">
            <w:pPr>
              <w:spacing w:before="0" w:after="0" w:line="240" w:lineRule="auto"/>
            </w:pPr>
            <w:r>
              <w:rPr>
                <w:rFonts w:ascii="Consolas" w:hAnsi="Consolas" w:eastAsia="Consolas" w:cs="Consolas"/>
                <w:color w:val="A0AEC0"/>
                <w:sz w:val="15"/>
              </w:rPr>
              <w:t xml:space="preserve"> 1  </w:t>
            </w:r>
            <w:r>
              <w:rPr>
                <w:rFonts w:ascii="Consolas" w:hAnsi="Consolas" w:eastAsia="Consolas" w:cs="Consolas"/>
                <w:color w:val="2D3748"/>
                <w:sz w:val="15"/>
              </w:rPr>
              <w:t>from fastapi import FastAPI</w:t>
            </w:r>
          </w:p>
          <w:p w14:paraId="14FD0033">
            <w:pPr>
              <w:spacing w:before="0" w:after="0" w:line="240" w:lineRule="auto"/>
            </w:pPr>
            <w:r>
              <w:rPr>
                <w:rFonts w:ascii="Consolas" w:hAnsi="Consolas" w:eastAsia="Consolas" w:cs="Consolas"/>
                <w:color w:val="A0AEC0"/>
                <w:sz w:val="15"/>
              </w:rPr>
              <w:t xml:space="preserve"> 2  </w:t>
            </w:r>
            <w:r>
              <w:rPr>
                <w:rFonts w:ascii="Consolas" w:hAnsi="Consolas" w:eastAsia="Consolas" w:cs="Consolas"/>
                <w:color w:val="2D3748"/>
                <w:sz w:val="15"/>
              </w:rPr>
              <w:t>from fastapi.middleware.cors import CORSMiddleware</w:t>
            </w:r>
          </w:p>
          <w:p w14:paraId="216872B7">
            <w:pPr>
              <w:spacing w:before="0" w:after="0" w:line="240" w:lineRule="auto"/>
            </w:pPr>
            <w:r>
              <w:rPr>
                <w:rFonts w:ascii="Consolas" w:hAnsi="Consolas" w:eastAsia="Consolas" w:cs="Consolas"/>
                <w:color w:val="A0AEC0"/>
                <w:sz w:val="15"/>
              </w:rPr>
              <w:t xml:space="preserve"> 3  </w:t>
            </w:r>
            <w:r>
              <w:rPr>
                <w:rFonts w:ascii="Consolas" w:hAnsi="Consolas" w:eastAsia="Consolas" w:cs="Consolas"/>
                <w:color w:val="2D3748"/>
                <w:sz w:val="15"/>
              </w:rPr>
              <w:t>from app.api.endpoints import auth, devices, readings, health, alerts, chat</w:t>
            </w:r>
          </w:p>
          <w:p w14:paraId="79B91E50">
            <w:pPr>
              <w:spacing w:before="0" w:after="0" w:line="240" w:lineRule="auto"/>
            </w:pPr>
            <w:r>
              <w:rPr>
                <w:rFonts w:ascii="Consolas" w:hAnsi="Consolas" w:eastAsia="Consolas" w:cs="Consolas"/>
                <w:color w:val="A0AEC0"/>
                <w:sz w:val="15"/>
              </w:rPr>
              <w:t xml:space="preserve"> 4  </w:t>
            </w:r>
            <w:r>
              <w:rPr>
                <w:rFonts w:ascii="Consolas" w:hAnsi="Consolas" w:eastAsia="Consolas" w:cs="Consolas"/>
                <w:color w:val="2D3748"/>
                <w:sz w:val="15"/>
              </w:rPr>
              <w:t xml:space="preserve"> </w:t>
            </w:r>
          </w:p>
          <w:p w14:paraId="6B1E043D">
            <w:pPr>
              <w:spacing w:before="0" w:after="0" w:line="240" w:lineRule="auto"/>
            </w:pPr>
            <w:r>
              <w:rPr>
                <w:rFonts w:ascii="Consolas" w:hAnsi="Consolas" w:eastAsia="Consolas" w:cs="Consolas"/>
                <w:color w:val="A0AEC0"/>
                <w:sz w:val="15"/>
              </w:rPr>
              <w:t xml:space="preserve"> 5  </w:t>
            </w:r>
            <w:r>
              <w:rPr>
                <w:rFonts w:ascii="Consolas" w:hAnsi="Consolas" w:eastAsia="Consolas" w:cs="Consolas"/>
                <w:color w:val="2D3748"/>
                <w:sz w:val="15"/>
              </w:rPr>
              <w:t>app = FastAPI(</w:t>
            </w:r>
          </w:p>
          <w:p w14:paraId="2F64C1E6">
            <w:pPr>
              <w:spacing w:before="0" w:after="0" w:line="240" w:lineRule="auto"/>
            </w:pPr>
            <w:r>
              <w:rPr>
                <w:rFonts w:ascii="Consolas" w:hAnsi="Consolas" w:eastAsia="Consolas" w:cs="Consolas"/>
                <w:color w:val="A0AEC0"/>
                <w:sz w:val="15"/>
              </w:rPr>
              <w:t xml:space="preserve"> 6  </w:t>
            </w:r>
            <w:r>
              <w:rPr>
                <w:rFonts w:ascii="Consolas" w:hAnsi="Consolas" w:eastAsia="Consolas" w:cs="Consolas"/>
                <w:color w:val="2D3748"/>
                <w:sz w:val="15"/>
              </w:rPr>
              <w:t xml:space="preserve">    title="Smart Solar Alert",</w:t>
            </w:r>
          </w:p>
          <w:p w14:paraId="1F3C91DA">
            <w:pPr>
              <w:spacing w:before="0" w:after="0" w:line="240" w:lineRule="auto"/>
            </w:pPr>
            <w:r>
              <w:rPr>
                <w:rFonts w:ascii="Consolas" w:hAnsi="Consolas" w:eastAsia="Consolas" w:cs="Consolas"/>
                <w:color w:val="A0AEC0"/>
                <w:sz w:val="15"/>
              </w:rPr>
              <w:t xml:space="preserve"> 7  </w:t>
            </w:r>
            <w:r>
              <w:rPr>
                <w:rFonts w:ascii="Consolas" w:hAnsi="Consolas" w:eastAsia="Consolas" w:cs="Consolas"/>
                <w:color w:val="2D3748"/>
                <w:sz w:val="15"/>
              </w:rPr>
              <w:t xml:space="preserve">    description="Backend Foundation for Smart Solar Alert system",</w:t>
            </w:r>
          </w:p>
          <w:p w14:paraId="10482BBC">
            <w:pPr>
              <w:spacing w:before="0" w:after="0" w:line="240" w:lineRule="auto"/>
            </w:pPr>
            <w:r>
              <w:rPr>
                <w:rFonts w:ascii="Consolas" w:hAnsi="Consolas" w:eastAsia="Consolas" w:cs="Consolas"/>
                <w:color w:val="A0AEC0"/>
                <w:sz w:val="15"/>
              </w:rPr>
              <w:t xml:space="preserve"> 8  </w:t>
            </w:r>
            <w:r>
              <w:rPr>
                <w:rFonts w:ascii="Consolas" w:hAnsi="Consolas" w:eastAsia="Consolas" w:cs="Consolas"/>
                <w:color w:val="2D3748"/>
                <w:sz w:val="15"/>
              </w:rPr>
              <w:t xml:space="preserve">    version="1.0.0",</w:t>
            </w:r>
          </w:p>
          <w:p w14:paraId="7C8E6BE7">
            <w:pPr>
              <w:spacing w:before="0" w:after="0" w:line="240" w:lineRule="auto"/>
            </w:pPr>
            <w:r>
              <w:rPr>
                <w:rFonts w:ascii="Consolas" w:hAnsi="Consolas" w:eastAsia="Consolas" w:cs="Consolas"/>
                <w:color w:val="A0AEC0"/>
                <w:sz w:val="15"/>
              </w:rPr>
              <w:t xml:space="preserve"> 9  </w:t>
            </w:r>
            <w:r>
              <w:rPr>
                <w:rFonts w:ascii="Consolas" w:hAnsi="Consolas" w:eastAsia="Consolas" w:cs="Consolas"/>
                <w:color w:val="2D3748"/>
                <w:sz w:val="15"/>
              </w:rPr>
              <w:t>)</w:t>
            </w:r>
          </w:p>
          <w:p w14:paraId="6F17CD0D">
            <w:pPr>
              <w:spacing w:before="0" w:after="0" w:line="240" w:lineRule="auto"/>
            </w:pPr>
            <w:r>
              <w:rPr>
                <w:rFonts w:ascii="Consolas" w:hAnsi="Consolas" w:eastAsia="Consolas" w:cs="Consolas"/>
                <w:color w:val="A0AEC0"/>
                <w:sz w:val="15"/>
              </w:rPr>
              <w:t xml:space="preserve">10  </w:t>
            </w:r>
            <w:r>
              <w:rPr>
                <w:rFonts w:ascii="Consolas" w:hAnsi="Consolas" w:eastAsia="Consolas" w:cs="Consolas"/>
                <w:color w:val="2D3748"/>
                <w:sz w:val="15"/>
              </w:rPr>
              <w:t xml:space="preserve"> </w:t>
            </w:r>
          </w:p>
          <w:p w14:paraId="7FBD5450">
            <w:pPr>
              <w:spacing w:before="0" w:after="0" w:line="240" w:lineRule="auto"/>
            </w:pPr>
            <w:r>
              <w:rPr>
                <w:rFonts w:ascii="Consolas" w:hAnsi="Consolas" w:eastAsia="Consolas" w:cs="Consolas"/>
                <w:color w:val="A0AEC0"/>
                <w:sz w:val="15"/>
              </w:rPr>
              <w:t xml:space="preserve">11  </w:t>
            </w:r>
            <w:r>
              <w:rPr>
                <w:rFonts w:ascii="Consolas" w:hAnsi="Consolas" w:eastAsia="Consolas" w:cs="Consolas"/>
                <w:color w:val="2D3748"/>
                <w:sz w:val="15"/>
              </w:rPr>
              <w:t>app.add_middleware(</w:t>
            </w:r>
          </w:p>
          <w:p w14:paraId="3C1CD506">
            <w:pPr>
              <w:spacing w:before="0" w:after="0" w:line="240" w:lineRule="auto"/>
            </w:pPr>
            <w:r>
              <w:rPr>
                <w:rFonts w:ascii="Consolas" w:hAnsi="Consolas" w:eastAsia="Consolas" w:cs="Consolas"/>
                <w:color w:val="A0AEC0"/>
                <w:sz w:val="15"/>
              </w:rPr>
              <w:t xml:space="preserve">12  </w:t>
            </w:r>
            <w:r>
              <w:rPr>
                <w:rFonts w:ascii="Consolas" w:hAnsi="Consolas" w:eastAsia="Consolas" w:cs="Consolas"/>
                <w:color w:val="2D3748"/>
                <w:sz w:val="15"/>
              </w:rPr>
              <w:t xml:space="preserve">    CORSMiddleware,</w:t>
            </w:r>
          </w:p>
          <w:p w14:paraId="649BC076">
            <w:pPr>
              <w:spacing w:before="0" w:after="0" w:line="240" w:lineRule="auto"/>
            </w:pPr>
            <w:r>
              <w:rPr>
                <w:rFonts w:ascii="Consolas" w:hAnsi="Consolas" w:eastAsia="Consolas" w:cs="Consolas"/>
                <w:color w:val="A0AEC0"/>
                <w:sz w:val="15"/>
              </w:rPr>
              <w:t xml:space="preserve">13  </w:t>
            </w:r>
            <w:r>
              <w:rPr>
                <w:rFonts w:ascii="Consolas" w:hAnsi="Consolas" w:eastAsia="Consolas" w:cs="Consolas"/>
                <w:color w:val="2D3748"/>
                <w:sz w:val="15"/>
              </w:rPr>
              <w:t xml:space="preserve">    allow_origins=["*"],</w:t>
            </w:r>
          </w:p>
          <w:p w14:paraId="604DC6F8">
            <w:pPr>
              <w:spacing w:before="0" w:after="0" w:line="240" w:lineRule="auto"/>
            </w:pPr>
            <w:r>
              <w:rPr>
                <w:rFonts w:ascii="Consolas" w:hAnsi="Consolas" w:eastAsia="Consolas" w:cs="Consolas"/>
                <w:color w:val="A0AEC0"/>
                <w:sz w:val="15"/>
              </w:rPr>
              <w:t xml:space="preserve">14  </w:t>
            </w:r>
            <w:r>
              <w:rPr>
                <w:rFonts w:ascii="Consolas" w:hAnsi="Consolas" w:eastAsia="Consolas" w:cs="Consolas"/>
                <w:color w:val="2D3748"/>
                <w:sz w:val="15"/>
              </w:rPr>
              <w:t xml:space="preserve">    allow_credentials=True,</w:t>
            </w:r>
          </w:p>
          <w:p w14:paraId="227EE0B7">
            <w:pPr>
              <w:spacing w:before="0" w:after="0" w:line="240" w:lineRule="auto"/>
            </w:pPr>
            <w:r>
              <w:rPr>
                <w:rFonts w:ascii="Consolas" w:hAnsi="Consolas" w:eastAsia="Consolas" w:cs="Consolas"/>
                <w:color w:val="A0AEC0"/>
                <w:sz w:val="15"/>
              </w:rPr>
              <w:t xml:space="preserve">15  </w:t>
            </w:r>
            <w:r>
              <w:rPr>
                <w:rFonts w:ascii="Consolas" w:hAnsi="Consolas" w:eastAsia="Consolas" w:cs="Consolas"/>
                <w:color w:val="2D3748"/>
                <w:sz w:val="15"/>
              </w:rPr>
              <w:t xml:space="preserve">    allow_methods=["*"],</w:t>
            </w:r>
          </w:p>
          <w:p w14:paraId="1906B49A">
            <w:pPr>
              <w:spacing w:before="0" w:after="0" w:line="240" w:lineRule="auto"/>
            </w:pPr>
            <w:r>
              <w:rPr>
                <w:rFonts w:ascii="Consolas" w:hAnsi="Consolas" w:eastAsia="Consolas" w:cs="Consolas"/>
                <w:color w:val="A0AEC0"/>
                <w:sz w:val="15"/>
              </w:rPr>
              <w:t xml:space="preserve">16  </w:t>
            </w:r>
            <w:r>
              <w:rPr>
                <w:rFonts w:ascii="Consolas" w:hAnsi="Consolas" w:eastAsia="Consolas" w:cs="Consolas"/>
                <w:color w:val="2D3748"/>
                <w:sz w:val="15"/>
              </w:rPr>
              <w:t xml:space="preserve">    allow_headers=["*"],</w:t>
            </w:r>
          </w:p>
          <w:p w14:paraId="05881466">
            <w:pPr>
              <w:spacing w:before="0" w:after="0" w:line="240" w:lineRule="auto"/>
            </w:pPr>
            <w:r>
              <w:rPr>
                <w:rFonts w:ascii="Consolas" w:hAnsi="Consolas" w:eastAsia="Consolas" w:cs="Consolas"/>
                <w:color w:val="A0AEC0"/>
                <w:sz w:val="15"/>
              </w:rPr>
              <w:t xml:space="preserve">17  </w:t>
            </w:r>
            <w:r>
              <w:rPr>
                <w:rFonts w:ascii="Consolas" w:hAnsi="Consolas" w:eastAsia="Consolas" w:cs="Consolas"/>
                <w:color w:val="2D3748"/>
                <w:sz w:val="15"/>
              </w:rPr>
              <w:t>)</w:t>
            </w:r>
          </w:p>
          <w:p w14:paraId="7F94D383">
            <w:pPr>
              <w:spacing w:before="0" w:after="0" w:line="240" w:lineRule="auto"/>
            </w:pPr>
            <w:r>
              <w:rPr>
                <w:rFonts w:ascii="Consolas" w:hAnsi="Consolas" w:eastAsia="Consolas" w:cs="Consolas"/>
                <w:color w:val="A0AEC0"/>
                <w:sz w:val="15"/>
              </w:rPr>
              <w:t xml:space="preserve">18  </w:t>
            </w:r>
            <w:r>
              <w:rPr>
                <w:rFonts w:ascii="Consolas" w:hAnsi="Consolas" w:eastAsia="Consolas" w:cs="Consolas"/>
                <w:color w:val="2D3748"/>
                <w:sz w:val="15"/>
              </w:rPr>
              <w:t xml:space="preserve"> </w:t>
            </w:r>
          </w:p>
          <w:p w14:paraId="1A0ADF9B">
            <w:pPr>
              <w:spacing w:before="0" w:after="0" w:line="240" w:lineRule="auto"/>
            </w:pPr>
            <w:r>
              <w:rPr>
                <w:rFonts w:ascii="Consolas" w:hAnsi="Consolas" w:eastAsia="Consolas" w:cs="Consolas"/>
                <w:color w:val="A0AEC0"/>
                <w:sz w:val="15"/>
              </w:rPr>
              <w:t xml:space="preserve">19  </w:t>
            </w:r>
            <w:r>
              <w:rPr>
                <w:rFonts w:ascii="Consolas" w:hAnsi="Consolas" w:eastAsia="Consolas" w:cs="Consolas"/>
                <w:color w:val="2D3748"/>
                <w:sz w:val="15"/>
              </w:rPr>
              <w:t>app.include_router(auth.router, prefix="/api/auth", tags=["auth"])</w:t>
            </w:r>
          </w:p>
          <w:p w14:paraId="28D0ECF3">
            <w:pPr>
              <w:spacing w:before="0" w:after="0" w:line="240" w:lineRule="auto"/>
            </w:pPr>
            <w:r>
              <w:rPr>
                <w:rFonts w:ascii="Consolas" w:hAnsi="Consolas" w:eastAsia="Consolas" w:cs="Consolas"/>
                <w:color w:val="A0AEC0"/>
                <w:sz w:val="15"/>
              </w:rPr>
              <w:t xml:space="preserve">20  </w:t>
            </w:r>
            <w:r>
              <w:rPr>
                <w:rFonts w:ascii="Consolas" w:hAnsi="Consolas" w:eastAsia="Consolas" w:cs="Consolas"/>
                <w:color w:val="2D3748"/>
                <w:sz w:val="15"/>
              </w:rPr>
              <w:t>app.include_router(devices.router, prefix="/api/devices", tags=["devices"])</w:t>
            </w:r>
          </w:p>
          <w:p w14:paraId="343598AC">
            <w:pPr>
              <w:spacing w:before="0" w:after="0" w:line="240" w:lineRule="auto"/>
            </w:pPr>
            <w:r>
              <w:rPr>
                <w:rFonts w:ascii="Consolas" w:hAnsi="Consolas" w:eastAsia="Consolas" w:cs="Consolas"/>
                <w:color w:val="A0AEC0"/>
                <w:sz w:val="15"/>
              </w:rPr>
              <w:t xml:space="preserve">21  </w:t>
            </w:r>
            <w:r>
              <w:rPr>
                <w:rFonts w:ascii="Consolas" w:hAnsi="Consolas" w:eastAsia="Consolas" w:cs="Consolas"/>
                <w:color w:val="2D3748"/>
                <w:sz w:val="15"/>
              </w:rPr>
              <w:t>app.include_router(readings.router, prefix="/api/devices", tags=["readings"])</w:t>
            </w:r>
          </w:p>
          <w:p w14:paraId="37837216">
            <w:pPr>
              <w:spacing w:before="0" w:after="0" w:line="240" w:lineRule="auto"/>
            </w:pPr>
            <w:r>
              <w:rPr>
                <w:rFonts w:ascii="Consolas" w:hAnsi="Consolas" w:eastAsia="Consolas" w:cs="Consolas"/>
                <w:color w:val="A0AEC0"/>
                <w:sz w:val="15"/>
              </w:rPr>
              <w:t xml:space="preserve">22  </w:t>
            </w:r>
            <w:r>
              <w:rPr>
                <w:rFonts w:ascii="Consolas" w:hAnsi="Consolas" w:eastAsia="Consolas" w:cs="Consolas"/>
                <w:color w:val="2D3748"/>
                <w:sz w:val="15"/>
              </w:rPr>
              <w:t>app.include_router(alerts.router, prefix="/api/alerts", tags=["alerts"])</w:t>
            </w:r>
          </w:p>
          <w:p w14:paraId="5D839F98">
            <w:pPr>
              <w:spacing w:before="0" w:after="0" w:line="240" w:lineRule="auto"/>
            </w:pPr>
            <w:r>
              <w:rPr>
                <w:rFonts w:ascii="Consolas" w:hAnsi="Consolas" w:eastAsia="Consolas" w:cs="Consolas"/>
                <w:color w:val="A0AEC0"/>
                <w:sz w:val="15"/>
              </w:rPr>
              <w:t xml:space="preserve">23  </w:t>
            </w:r>
            <w:r>
              <w:rPr>
                <w:rFonts w:ascii="Consolas" w:hAnsi="Consolas" w:eastAsia="Consolas" w:cs="Consolas"/>
                <w:color w:val="2D3748"/>
                <w:sz w:val="15"/>
              </w:rPr>
              <w:t>app.include_router(health.router, prefix="/health", tags=["Health"])</w:t>
            </w:r>
          </w:p>
          <w:p w14:paraId="77280764">
            <w:pPr>
              <w:spacing w:before="0" w:after="0" w:line="240" w:lineRule="auto"/>
            </w:pPr>
            <w:r>
              <w:rPr>
                <w:rFonts w:ascii="Consolas" w:hAnsi="Consolas" w:eastAsia="Consolas" w:cs="Consolas"/>
                <w:color w:val="A0AEC0"/>
                <w:sz w:val="15"/>
              </w:rPr>
              <w:t xml:space="preserve">24  </w:t>
            </w:r>
            <w:r>
              <w:rPr>
                <w:rFonts w:ascii="Consolas" w:hAnsi="Consolas" w:eastAsia="Consolas" w:cs="Consolas"/>
                <w:color w:val="2D3748"/>
                <w:sz w:val="15"/>
              </w:rPr>
              <w:t>app.include_router(chat.router, prefix="/api/devices", tags=["chat"])</w:t>
            </w:r>
          </w:p>
          <w:p w14:paraId="51AF6522">
            <w:pPr>
              <w:spacing w:before="0" w:after="0" w:line="240" w:lineRule="auto"/>
            </w:pPr>
            <w:r>
              <w:rPr>
                <w:rFonts w:ascii="Consolas" w:hAnsi="Consolas" w:eastAsia="Consolas" w:cs="Consolas"/>
                <w:color w:val="A0AEC0"/>
                <w:sz w:val="15"/>
              </w:rPr>
              <w:t xml:space="preserve">25  </w:t>
            </w:r>
            <w:r>
              <w:rPr>
                <w:rFonts w:ascii="Consolas" w:hAnsi="Consolas" w:eastAsia="Consolas" w:cs="Consolas"/>
                <w:color w:val="2D3748"/>
                <w:sz w:val="15"/>
              </w:rPr>
              <w:t xml:space="preserve"> </w:t>
            </w:r>
          </w:p>
          <w:p w14:paraId="76312B8E">
            <w:pPr>
              <w:spacing w:before="0" w:after="0" w:line="240" w:lineRule="auto"/>
            </w:pPr>
            <w:r>
              <w:rPr>
                <w:rFonts w:ascii="Consolas" w:hAnsi="Consolas" w:eastAsia="Consolas" w:cs="Consolas"/>
                <w:color w:val="A0AEC0"/>
                <w:sz w:val="15"/>
              </w:rPr>
              <w:t xml:space="preserve">26  </w:t>
            </w:r>
            <w:r>
              <w:rPr>
                <w:rFonts w:ascii="Consolas" w:hAnsi="Consolas" w:eastAsia="Consolas" w:cs="Consolas"/>
                <w:color w:val="2D3748"/>
                <w:sz w:val="15"/>
              </w:rPr>
              <w:t>@app.get("/")</w:t>
            </w:r>
          </w:p>
          <w:p w14:paraId="56FD9281">
            <w:pPr>
              <w:spacing w:before="0" w:after="0" w:line="240" w:lineRule="auto"/>
            </w:pPr>
            <w:r>
              <w:rPr>
                <w:rFonts w:ascii="Consolas" w:hAnsi="Consolas" w:eastAsia="Consolas" w:cs="Consolas"/>
                <w:color w:val="A0AEC0"/>
                <w:sz w:val="15"/>
              </w:rPr>
              <w:t xml:space="preserve">27  </w:t>
            </w:r>
            <w:r>
              <w:rPr>
                <w:rFonts w:ascii="Consolas" w:hAnsi="Consolas" w:eastAsia="Consolas" w:cs="Consolas"/>
                <w:color w:val="2D3748"/>
                <w:sz w:val="15"/>
              </w:rPr>
              <w:t>def root():</w:t>
            </w:r>
          </w:p>
          <w:p w14:paraId="130CAC8C">
            <w:pPr>
              <w:spacing w:before="0" w:after="0" w:line="240" w:lineRule="auto"/>
            </w:pPr>
            <w:r>
              <w:rPr>
                <w:rFonts w:ascii="Consolas" w:hAnsi="Consolas" w:eastAsia="Consolas" w:cs="Consolas"/>
                <w:color w:val="A0AEC0"/>
                <w:sz w:val="15"/>
              </w:rPr>
              <w:t xml:space="preserve">28  </w:t>
            </w:r>
            <w:r>
              <w:rPr>
                <w:rFonts w:ascii="Consolas" w:hAnsi="Consolas" w:eastAsia="Consolas" w:cs="Consolas"/>
                <w:color w:val="2D3748"/>
                <w:sz w:val="15"/>
              </w:rPr>
              <w:t xml:space="preserve">    return {"message": "Welcome to Smart Solar Alert API"}</w:t>
            </w:r>
          </w:p>
        </w:tc>
      </w:tr>
    </w:tbl>
    <w:p w14:paraId="1A199BDF">
      <w:pPr>
        <w:spacing w:before="0" w:after="0" w:line="160" w:lineRule="exact"/>
      </w:pPr>
    </w:p>
    <w:p w14:paraId="70F01B22">
      <w:pPr>
        <w:pStyle w:val="4"/>
      </w:pPr>
      <w:bookmarkStart w:id="87" w:name="_Toc18492"/>
      <w:r>
        <w:t>5.4.4 Edge Firmware Excerpt</w:t>
      </w:r>
      <w:bookmarkEnd w:id="87"/>
    </w:p>
    <w:p w14:paraId="51B534F3">
      <w:pPr>
        <w:jc w:val="both"/>
      </w:pPr>
      <w:r>
        <w:rPr>
          <w:b w:val="0"/>
        </w:rPr>
        <w:t>The TelePower Guard firmware performs sampling, calibration and transmission on the ESP32. Credentials are automatically redacted from this excerpt:</w:t>
      </w:r>
    </w:p>
    <w:tbl>
      <w:tblPr>
        <w:tblStyle w:val="12"/>
        <w:tblW w:w="0" w:type="auto"/>
        <w:jc w:val="center"/>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Layout w:type="fixed"/>
        <w:tblCellMar>
          <w:top w:w="80" w:type="dxa"/>
          <w:left w:w="140" w:type="dxa"/>
          <w:bottom w:w="80" w:type="dxa"/>
          <w:right w:w="100" w:type="dxa"/>
        </w:tblCellMar>
      </w:tblPr>
      <w:tblGrid>
        <w:gridCol w:w="9029"/>
      </w:tblGrid>
      <w:tr w14:paraId="6D7284B4">
        <w:tblPrEx>
          <w:tblBorders>
            <w:top w:val="single" w:color="CBD5E0" w:sz="4" w:space="0"/>
            <w:left w:val="single" w:color="2B6CB0" w:sz="24" w:space="0"/>
            <w:bottom w:val="single" w:color="CBD5E0" w:sz="4" w:space="0"/>
            <w:right w:val="single" w:color="CBD5E0" w:sz="4" w:space="0"/>
            <w:insideH w:val="none" w:color="auto" w:sz="0" w:space="0"/>
            <w:insideV w:val="none" w:color="auto" w:sz="0" w:space="0"/>
          </w:tblBorders>
          <w:tblCellMar>
            <w:top w:w="80" w:type="dxa"/>
            <w:left w:w="140" w:type="dxa"/>
            <w:bottom w:w="80" w:type="dxa"/>
            <w:right w:w="100" w:type="dxa"/>
          </w:tblCellMar>
        </w:tblPrEx>
        <w:trPr>
          <w:jc w:val="center"/>
        </w:trPr>
        <w:tc>
          <w:tcPr>
            <w:tcW w:w="9029" w:type="dxa"/>
            <w:shd w:val="clear" w:color="auto" w:fill="F7F8FA"/>
          </w:tcPr>
          <w:p w14:paraId="1BEDF5C1">
            <w:pPr>
              <w:spacing w:after="80"/>
            </w:pPr>
            <w:r>
              <w:rPr>
                <w:b/>
                <w:color w:val="2B6CB0"/>
                <w:sz w:val="17"/>
              </w:rPr>
              <w:t>TelePower Guard firmware  —  hardware/TelePowerGuard/TelePowerGuard.ino  (lines 1–60)</w:t>
            </w:r>
          </w:p>
          <w:p w14:paraId="6ABA5038">
            <w:pPr>
              <w:spacing w:before="0" w:after="0" w:line="240" w:lineRule="auto"/>
            </w:pPr>
            <w:r>
              <w:rPr>
                <w:rFonts w:ascii="Consolas" w:hAnsi="Consolas" w:eastAsia="Consolas" w:cs="Consolas"/>
                <w:color w:val="A0AEC0"/>
                <w:sz w:val="15"/>
              </w:rPr>
              <w:t xml:space="preserve"> 1  </w:t>
            </w:r>
            <w:r>
              <w:rPr>
                <w:rFonts w:ascii="Consolas" w:hAnsi="Consolas" w:eastAsia="Consolas" w:cs="Consolas"/>
                <w:color w:val="2D3748"/>
                <w:sz w:val="15"/>
              </w:rPr>
              <w:t>#include &lt;Arduino.h&gt;</w:t>
            </w:r>
          </w:p>
          <w:p w14:paraId="046D0942">
            <w:pPr>
              <w:spacing w:before="0" w:after="0" w:line="240" w:lineRule="auto"/>
            </w:pPr>
            <w:r>
              <w:rPr>
                <w:rFonts w:ascii="Consolas" w:hAnsi="Consolas" w:eastAsia="Consolas" w:cs="Consolas"/>
                <w:color w:val="A0AEC0"/>
                <w:sz w:val="15"/>
              </w:rPr>
              <w:t xml:space="preserve"> 2  </w:t>
            </w:r>
            <w:r>
              <w:rPr>
                <w:rFonts w:ascii="Consolas" w:hAnsi="Consolas" w:eastAsia="Consolas" w:cs="Consolas"/>
                <w:color w:val="2D3748"/>
                <w:sz w:val="15"/>
              </w:rPr>
              <w:t>#include &lt;DNSServer.h&gt;</w:t>
            </w:r>
          </w:p>
          <w:p w14:paraId="17EAA40A">
            <w:pPr>
              <w:spacing w:before="0" w:after="0" w:line="240" w:lineRule="auto"/>
            </w:pPr>
            <w:r>
              <w:rPr>
                <w:rFonts w:ascii="Consolas" w:hAnsi="Consolas" w:eastAsia="Consolas" w:cs="Consolas"/>
                <w:color w:val="A0AEC0"/>
                <w:sz w:val="15"/>
              </w:rPr>
              <w:t xml:space="preserve"> 3  </w:t>
            </w:r>
            <w:r>
              <w:rPr>
                <w:rFonts w:ascii="Consolas" w:hAnsi="Consolas" w:eastAsia="Consolas" w:cs="Consolas"/>
                <w:color w:val="2D3748"/>
                <w:sz w:val="15"/>
              </w:rPr>
              <w:t>#include &lt;Preferences.h&gt;</w:t>
            </w:r>
          </w:p>
          <w:p w14:paraId="1E0F5E5D">
            <w:pPr>
              <w:spacing w:before="0" w:after="0" w:line="240" w:lineRule="auto"/>
            </w:pPr>
            <w:r>
              <w:rPr>
                <w:rFonts w:ascii="Consolas" w:hAnsi="Consolas" w:eastAsia="Consolas" w:cs="Consolas"/>
                <w:color w:val="A0AEC0"/>
                <w:sz w:val="15"/>
              </w:rPr>
              <w:t xml:space="preserve"> 4  </w:t>
            </w:r>
            <w:r>
              <w:rPr>
                <w:rFonts w:ascii="Consolas" w:hAnsi="Consolas" w:eastAsia="Consolas" w:cs="Consolas"/>
                <w:color w:val="2D3748"/>
                <w:sz w:val="15"/>
              </w:rPr>
              <w:t>#include &lt;WebServer.h&gt;</w:t>
            </w:r>
          </w:p>
          <w:p w14:paraId="1BBCBF4B">
            <w:pPr>
              <w:spacing w:before="0" w:after="0" w:line="240" w:lineRule="auto"/>
            </w:pPr>
            <w:r>
              <w:rPr>
                <w:rFonts w:ascii="Consolas" w:hAnsi="Consolas" w:eastAsia="Consolas" w:cs="Consolas"/>
                <w:color w:val="A0AEC0"/>
                <w:sz w:val="15"/>
              </w:rPr>
              <w:t xml:space="preserve"> 5  </w:t>
            </w:r>
            <w:r>
              <w:rPr>
                <w:rFonts w:ascii="Consolas" w:hAnsi="Consolas" w:eastAsia="Consolas" w:cs="Consolas"/>
                <w:color w:val="2D3748"/>
                <w:sz w:val="15"/>
              </w:rPr>
              <w:t>#include &lt;WiFi.h&gt;</w:t>
            </w:r>
          </w:p>
          <w:p w14:paraId="7C0AFA1C">
            <w:pPr>
              <w:spacing w:before="0" w:after="0" w:line="240" w:lineRule="auto"/>
            </w:pPr>
            <w:r>
              <w:rPr>
                <w:rFonts w:ascii="Consolas" w:hAnsi="Consolas" w:eastAsia="Consolas" w:cs="Consolas"/>
                <w:color w:val="A0AEC0"/>
                <w:sz w:val="15"/>
              </w:rPr>
              <w:t xml:space="preserve"> 6  </w:t>
            </w:r>
            <w:r>
              <w:rPr>
                <w:rFonts w:ascii="Consolas" w:hAnsi="Consolas" w:eastAsia="Consolas" w:cs="Consolas"/>
                <w:color w:val="2D3748"/>
                <w:sz w:val="15"/>
              </w:rPr>
              <w:t>#include &lt;HTTPClient.h&gt;</w:t>
            </w:r>
          </w:p>
          <w:p w14:paraId="55E5082C">
            <w:pPr>
              <w:spacing w:before="0" w:after="0" w:line="240" w:lineRule="auto"/>
            </w:pPr>
            <w:r>
              <w:rPr>
                <w:rFonts w:ascii="Consolas" w:hAnsi="Consolas" w:eastAsia="Consolas" w:cs="Consolas"/>
                <w:color w:val="A0AEC0"/>
                <w:sz w:val="15"/>
              </w:rPr>
              <w:t xml:space="preserve"> 7  </w:t>
            </w:r>
            <w:r>
              <w:rPr>
                <w:rFonts w:ascii="Consolas" w:hAnsi="Consolas" w:eastAsia="Consolas" w:cs="Consolas"/>
                <w:color w:val="2D3748"/>
                <w:sz w:val="15"/>
              </w:rPr>
              <w:t xml:space="preserve"> </w:t>
            </w:r>
          </w:p>
          <w:p w14:paraId="1681448E">
            <w:pPr>
              <w:spacing w:before="0" w:after="0" w:line="240" w:lineRule="auto"/>
            </w:pPr>
            <w:r>
              <w:rPr>
                <w:rFonts w:ascii="Consolas" w:hAnsi="Consolas" w:eastAsia="Consolas" w:cs="Consolas"/>
                <w:color w:val="A0AEC0"/>
                <w:sz w:val="15"/>
              </w:rPr>
              <w:t xml:space="preserve"> 8  </w:t>
            </w:r>
            <w:r>
              <w:rPr>
                <w:rFonts w:ascii="Consolas" w:hAnsi="Consolas" w:eastAsia="Consolas" w:cs="Consolas"/>
                <w:color w:val="2D3748"/>
                <w:sz w:val="15"/>
              </w:rPr>
              <w:t>namespace {</w:t>
            </w:r>
          </w:p>
          <w:p w14:paraId="5EE70D72">
            <w:pPr>
              <w:spacing w:before="0" w:after="0" w:line="240" w:lineRule="auto"/>
            </w:pPr>
            <w:r>
              <w:rPr>
                <w:rFonts w:ascii="Consolas" w:hAnsi="Consolas" w:eastAsia="Consolas" w:cs="Consolas"/>
                <w:color w:val="A0AEC0"/>
                <w:sz w:val="15"/>
              </w:rPr>
              <w:t xml:space="preserve"> 9  </w:t>
            </w:r>
            <w:r>
              <w:rPr>
                <w:rFonts w:ascii="Consolas" w:hAnsi="Consolas" w:eastAsia="Consolas" w:cs="Consolas"/>
                <w:color w:val="2D3748"/>
                <w:sz w:val="15"/>
              </w:rPr>
              <w:t xml:space="preserve"> </w:t>
            </w:r>
          </w:p>
          <w:p w14:paraId="609B4698">
            <w:pPr>
              <w:spacing w:before="0" w:after="0" w:line="240" w:lineRule="auto"/>
            </w:pPr>
            <w:r>
              <w:rPr>
                <w:rFonts w:ascii="Consolas" w:hAnsi="Consolas" w:eastAsia="Consolas" w:cs="Consolas"/>
                <w:color w:val="A0AEC0"/>
                <w:sz w:val="15"/>
              </w:rPr>
              <w:t xml:space="preserve">10  </w:t>
            </w:r>
            <w:r>
              <w:rPr>
                <w:rFonts w:ascii="Consolas" w:hAnsi="Consolas" w:eastAsia="Consolas" w:cs="Consolas"/>
                <w:color w:val="2D3748"/>
                <w:sz w:val="15"/>
              </w:rPr>
              <w:t>constexpr const char* APP_NAME = "TelePower Guard";</w:t>
            </w:r>
          </w:p>
          <w:p w14:paraId="32FB8C82">
            <w:pPr>
              <w:spacing w:before="0" w:after="0" w:line="240" w:lineRule="auto"/>
            </w:pPr>
            <w:r>
              <w:rPr>
                <w:rFonts w:ascii="Consolas" w:hAnsi="Consolas" w:eastAsia="Consolas" w:cs="Consolas"/>
                <w:color w:val="A0AEC0"/>
                <w:sz w:val="15"/>
              </w:rPr>
              <w:t xml:space="preserve">11  </w:t>
            </w:r>
            <w:r>
              <w:rPr>
                <w:rFonts w:ascii="Consolas" w:hAnsi="Consolas" w:eastAsia="Consolas" w:cs="Consolas"/>
                <w:color w:val="2D3748"/>
                <w:sz w:val="15"/>
              </w:rPr>
              <w:t>constexpr const char* FIRMWARE_VERSION = "telepower-final-v1.0.0";</w:t>
            </w:r>
          </w:p>
          <w:p w14:paraId="4AAA8FA7">
            <w:pPr>
              <w:spacing w:before="0" w:after="0" w:line="240" w:lineRule="auto"/>
            </w:pPr>
            <w:r>
              <w:rPr>
                <w:rFonts w:ascii="Consolas" w:hAnsi="Consolas" w:eastAsia="Consolas" w:cs="Consolas"/>
                <w:color w:val="A0AEC0"/>
                <w:sz w:val="15"/>
              </w:rPr>
              <w:t xml:space="preserve">12  </w:t>
            </w:r>
            <w:r>
              <w:rPr>
                <w:rFonts w:ascii="Consolas" w:hAnsi="Consolas" w:eastAsia="Consolas" w:cs="Consolas"/>
                <w:color w:val="2D3748"/>
                <w:sz w:val="15"/>
              </w:rPr>
              <w:t>constexpr const char* WIFI_SSID = "TelePower-Guard";</w:t>
            </w:r>
          </w:p>
          <w:p w14:paraId="16FE436C">
            <w:pPr>
              <w:spacing w:before="0" w:after="0" w:line="240" w:lineRule="auto"/>
            </w:pPr>
            <w:r>
              <w:rPr>
                <w:rFonts w:ascii="Consolas" w:hAnsi="Consolas" w:eastAsia="Consolas" w:cs="Consolas"/>
                <w:color w:val="A0AEC0"/>
                <w:sz w:val="15"/>
              </w:rPr>
              <w:t xml:space="preserve">13  </w:t>
            </w:r>
            <w:r>
              <w:rPr>
                <w:rFonts w:ascii="Consolas" w:hAnsi="Consolas" w:eastAsia="Consolas" w:cs="Consolas"/>
                <w:color w:val="2D3748"/>
                <w:sz w:val="15"/>
              </w:rPr>
              <w:t>constexpr const char* DASHBOARD_PIN = "&lt;REDACTED&gt;";</w:t>
            </w:r>
          </w:p>
          <w:p w14:paraId="5ADAC436">
            <w:pPr>
              <w:spacing w:before="0" w:after="0" w:line="240" w:lineRule="auto"/>
            </w:pPr>
            <w:r>
              <w:rPr>
                <w:rFonts w:ascii="Consolas" w:hAnsi="Consolas" w:eastAsia="Consolas" w:cs="Consolas"/>
                <w:color w:val="A0AEC0"/>
                <w:sz w:val="15"/>
              </w:rPr>
              <w:t xml:space="preserve">14  </w:t>
            </w:r>
            <w:r>
              <w:rPr>
                <w:rFonts w:ascii="Consolas" w:hAnsi="Consolas" w:eastAsia="Consolas" w:cs="Consolas"/>
                <w:color w:val="2D3748"/>
                <w:sz w:val="15"/>
              </w:rPr>
              <w:t xml:space="preserve"> </w:t>
            </w:r>
          </w:p>
          <w:p w14:paraId="08951D65">
            <w:pPr>
              <w:spacing w:before="0" w:after="0" w:line="240" w:lineRule="auto"/>
            </w:pPr>
            <w:r>
              <w:rPr>
                <w:rFonts w:ascii="Consolas" w:hAnsi="Consolas" w:eastAsia="Consolas" w:cs="Consolas"/>
                <w:color w:val="A0AEC0"/>
                <w:sz w:val="15"/>
              </w:rPr>
              <w:t xml:space="preserve">15  </w:t>
            </w:r>
            <w:r>
              <w:rPr>
                <w:rFonts w:ascii="Consolas" w:hAnsi="Consolas" w:eastAsia="Consolas" w:cs="Consolas"/>
                <w:color w:val="2D3748"/>
                <w:sz w:val="15"/>
              </w:rPr>
              <w:t>// BACKEND CONFIGURATION</w:t>
            </w:r>
          </w:p>
          <w:p w14:paraId="1FE82DD9">
            <w:pPr>
              <w:spacing w:before="0" w:after="0" w:line="240" w:lineRule="auto"/>
            </w:pPr>
            <w:r>
              <w:rPr>
                <w:rFonts w:ascii="Consolas" w:hAnsi="Consolas" w:eastAsia="Consolas" w:cs="Consolas"/>
                <w:color w:val="A0AEC0"/>
                <w:sz w:val="15"/>
              </w:rPr>
              <w:t xml:space="preserve">16  </w:t>
            </w:r>
            <w:r>
              <w:rPr>
                <w:rFonts w:ascii="Consolas" w:hAnsi="Consolas" w:eastAsia="Consolas" w:cs="Consolas"/>
                <w:color w:val="2D3748"/>
                <w:sz w:val="15"/>
              </w:rPr>
              <w:t>const char* BACKEND_URL = "http://&lt;BACKEND_HOST&gt;:8000/api/devices/telemetry/kutsira"; // UPDATE THIS</w:t>
            </w:r>
          </w:p>
          <w:p w14:paraId="27BD7110">
            <w:pPr>
              <w:spacing w:before="0" w:after="0" w:line="240" w:lineRule="auto"/>
            </w:pPr>
            <w:r>
              <w:rPr>
                <w:rFonts w:ascii="Consolas" w:hAnsi="Consolas" w:eastAsia="Consolas" w:cs="Consolas"/>
                <w:color w:val="A0AEC0"/>
                <w:sz w:val="15"/>
              </w:rPr>
              <w:t xml:space="preserve">17  </w:t>
            </w:r>
            <w:r>
              <w:rPr>
                <w:rFonts w:ascii="Consolas" w:hAnsi="Consolas" w:eastAsia="Consolas" w:cs="Consolas"/>
                <w:color w:val="2D3748"/>
                <w:sz w:val="15"/>
              </w:rPr>
              <w:t>constexpr const char* ROUTER_SSID = "&lt;REDACTED&gt;"; // UPDATE THIS</w:t>
            </w:r>
          </w:p>
          <w:p w14:paraId="742D79A5">
            <w:pPr>
              <w:spacing w:before="0" w:after="0" w:line="240" w:lineRule="auto"/>
            </w:pPr>
            <w:r>
              <w:rPr>
                <w:rFonts w:ascii="Consolas" w:hAnsi="Consolas" w:eastAsia="Consolas" w:cs="Consolas"/>
                <w:color w:val="A0AEC0"/>
                <w:sz w:val="15"/>
              </w:rPr>
              <w:t xml:space="preserve">18  </w:t>
            </w:r>
            <w:r>
              <w:rPr>
                <w:rFonts w:ascii="Consolas" w:hAnsi="Consolas" w:eastAsia="Consolas" w:cs="Consolas"/>
                <w:color w:val="2D3748"/>
                <w:sz w:val="15"/>
              </w:rPr>
              <w:t>constexpr const char* ROUTER_PASS = "&lt;REDACTED&gt;"; // UPDATE THIS</w:t>
            </w:r>
          </w:p>
          <w:p w14:paraId="6995CD52">
            <w:pPr>
              <w:spacing w:before="0" w:after="0" w:line="240" w:lineRule="auto"/>
            </w:pPr>
            <w:r>
              <w:rPr>
                <w:rFonts w:ascii="Consolas" w:hAnsi="Consolas" w:eastAsia="Consolas" w:cs="Consolas"/>
                <w:color w:val="A0AEC0"/>
                <w:sz w:val="15"/>
              </w:rPr>
              <w:t xml:space="preserve">19  </w:t>
            </w:r>
            <w:r>
              <w:rPr>
                <w:rFonts w:ascii="Consolas" w:hAnsi="Consolas" w:eastAsia="Consolas" w:cs="Consolas"/>
                <w:color w:val="2D3748"/>
                <w:sz w:val="15"/>
              </w:rPr>
              <w:t xml:space="preserve"> </w:t>
            </w:r>
          </w:p>
          <w:p w14:paraId="07701DD5">
            <w:pPr>
              <w:spacing w:before="0" w:after="0" w:line="240" w:lineRule="auto"/>
            </w:pPr>
            <w:r>
              <w:rPr>
                <w:rFonts w:ascii="Consolas" w:hAnsi="Consolas" w:eastAsia="Consolas" w:cs="Consolas"/>
                <w:color w:val="A0AEC0"/>
                <w:sz w:val="15"/>
              </w:rPr>
              <w:t xml:space="preserve">20  </w:t>
            </w:r>
            <w:r>
              <w:rPr>
                <w:rFonts w:ascii="Consolas" w:hAnsi="Consolas" w:eastAsia="Consolas" w:cs="Consolas"/>
                <w:color w:val="2D3748"/>
                <w:sz w:val="15"/>
              </w:rPr>
              <w:t>// --- INDOOR TORCH TEST MODE ---</w:t>
            </w:r>
          </w:p>
          <w:p w14:paraId="317AF96A">
            <w:pPr>
              <w:spacing w:before="0" w:after="0" w:line="240" w:lineRule="auto"/>
            </w:pPr>
            <w:r>
              <w:rPr>
                <w:rFonts w:ascii="Consolas" w:hAnsi="Consolas" w:eastAsia="Consolas" w:cs="Consolas"/>
                <w:color w:val="A0AEC0"/>
                <w:sz w:val="15"/>
              </w:rPr>
              <w:t xml:space="preserve">21  </w:t>
            </w:r>
            <w:r>
              <w:rPr>
                <w:rFonts w:ascii="Consolas" w:hAnsi="Consolas" w:eastAsia="Consolas" w:cs="Consolas"/>
                <w:color w:val="2D3748"/>
                <w:sz w:val="15"/>
              </w:rPr>
              <w:t>// Set to true to make it ultra-sensitive to a phone torch by boosting tiny voltages.</w:t>
            </w:r>
          </w:p>
          <w:p w14:paraId="120FA5BA">
            <w:pPr>
              <w:spacing w:before="0" w:after="0" w:line="240" w:lineRule="auto"/>
            </w:pPr>
            <w:r>
              <w:rPr>
                <w:rFonts w:ascii="Consolas" w:hAnsi="Consolas" w:eastAsia="Consolas" w:cs="Consolas"/>
                <w:color w:val="A0AEC0"/>
                <w:sz w:val="15"/>
              </w:rPr>
              <w:t xml:space="preserve">22  </w:t>
            </w:r>
            <w:r>
              <w:rPr>
                <w:rFonts w:ascii="Consolas" w:hAnsi="Consolas" w:eastAsia="Consolas" w:cs="Consolas"/>
                <w:color w:val="2D3748"/>
                <w:sz w:val="15"/>
              </w:rPr>
              <w:t>// Set to false when deploying outside with real sunlight.</w:t>
            </w:r>
          </w:p>
          <w:p w14:paraId="02827989">
            <w:pPr>
              <w:spacing w:before="0" w:after="0" w:line="240" w:lineRule="auto"/>
            </w:pPr>
            <w:r>
              <w:rPr>
                <w:rFonts w:ascii="Consolas" w:hAnsi="Consolas" w:eastAsia="Consolas" w:cs="Consolas"/>
                <w:color w:val="A0AEC0"/>
                <w:sz w:val="15"/>
              </w:rPr>
              <w:t xml:space="preserve">23  </w:t>
            </w:r>
            <w:r>
              <w:rPr>
                <w:rFonts w:ascii="Consolas" w:hAnsi="Consolas" w:eastAsia="Consolas" w:cs="Consolas"/>
                <w:color w:val="2D3748"/>
                <w:sz w:val="15"/>
              </w:rPr>
              <w:t>constexpr bool INDOOR_TORCH_BOOST = true;</w:t>
            </w:r>
          </w:p>
          <w:p w14:paraId="6AA8048A">
            <w:pPr>
              <w:spacing w:before="0" w:after="0" w:line="240" w:lineRule="auto"/>
            </w:pPr>
            <w:r>
              <w:rPr>
                <w:rFonts w:ascii="Consolas" w:hAnsi="Consolas" w:eastAsia="Consolas" w:cs="Consolas"/>
                <w:color w:val="A0AEC0"/>
                <w:sz w:val="15"/>
              </w:rPr>
              <w:t xml:space="preserve">24  </w:t>
            </w:r>
            <w:r>
              <w:rPr>
                <w:rFonts w:ascii="Consolas" w:hAnsi="Consolas" w:eastAsia="Consolas" w:cs="Consolas"/>
                <w:color w:val="2D3748"/>
                <w:sz w:val="15"/>
              </w:rPr>
              <w:t xml:space="preserve"> </w:t>
            </w:r>
          </w:p>
          <w:p w14:paraId="7AC21347">
            <w:pPr>
              <w:spacing w:before="0" w:after="0" w:line="240" w:lineRule="auto"/>
            </w:pPr>
            <w:r>
              <w:rPr>
                <w:rFonts w:ascii="Consolas" w:hAnsi="Consolas" w:eastAsia="Consolas" w:cs="Consolas"/>
                <w:color w:val="A0AEC0"/>
                <w:sz w:val="15"/>
              </w:rPr>
              <w:t xml:space="preserve">25  </w:t>
            </w:r>
            <w:r>
              <w:rPr>
                <w:rFonts w:ascii="Consolas" w:hAnsi="Consolas" w:eastAsia="Consolas" w:cs="Consolas"/>
                <w:color w:val="2D3748"/>
                <w:sz w:val="15"/>
              </w:rPr>
              <w:t>// Safe wiring:</w:t>
            </w:r>
          </w:p>
          <w:p w14:paraId="0CED05D6">
            <w:pPr>
              <w:spacing w:before="0" w:after="0" w:line="240" w:lineRule="auto"/>
            </w:pPr>
            <w:r>
              <w:rPr>
                <w:rFonts w:ascii="Consolas" w:hAnsi="Consolas" w:eastAsia="Consolas" w:cs="Consolas"/>
                <w:color w:val="A0AEC0"/>
                <w:sz w:val="15"/>
              </w:rPr>
              <w:t xml:space="preserve">26  </w:t>
            </w:r>
            <w:r>
              <w:rPr>
                <w:rFonts w:ascii="Consolas" w:hAnsi="Consolas" w:eastAsia="Consolas" w:cs="Consolas"/>
                <w:color w:val="2D3748"/>
                <w:sz w:val="15"/>
              </w:rPr>
              <w:t>// Voltage sensor 3-pin header: S -&gt; GPIO34, - -&gt; GND, + NOT CONNECTED.</w:t>
            </w:r>
          </w:p>
          <w:p w14:paraId="5D636360">
            <w:pPr>
              <w:spacing w:before="0" w:after="0" w:line="240" w:lineRule="auto"/>
            </w:pPr>
            <w:r>
              <w:rPr>
                <w:rFonts w:ascii="Consolas" w:hAnsi="Consolas" w:eastAsia="Consolas" w:cs="Consolas"/>
                <w:color w:val="A0AEC0"/>
                <w:sz w:val="15"/>
              </w:rPr>
              <w:t xml:space="preserve">27  </w:t>
            </w:r>
            <w:r>
              <w:rPr>
                <w:rFonts w:ascii="Consolas" w:hAnsi="Consolas" w:eastAsia="Consolas" w:cs="Consolas"/>
                <w:color w:val="2D3748"/>
                <w:sz w:val="15"/>
              </w:rPr>
              <w:t>// Voltage sensor screw terminal: + -&gt; buck OUT+, - -&gt; buck OUT-.</w:t>
            </w:r>
          </w:p>
          <w:p w14:paraId="47B5123B">
            <w:pPr>
              <w:spacing w:before="0" w:after="0" w:line="240" w:lineRule="auto"/>
            </w:pPr>
            <w:r>
              <w:rPr>
                <w:rFonts w:ascii="Consolas" w:hAnsi="Consolas" w:eastAsia="Consolas" w:cs="Consolas"/>
                <w:color w:val="A0AEC0"/>
                <w:sz w:val="15"/>
              </w:rPr>
              <w:t xml:space="preserve">28  </w:t>
            </w:r>
            <w:r>
              <w:rPr>
                <w:rFonts w:ascii="Consolas" w:hAnsi="Consolas" w:eastAsia="Consolas" w:cs="Consolas"/>
                <w:color w:val="2D3748"/>
                <w:sz w:val="15"/>
              </w:rPr>
              <w:t>// ACS712 OUT must pass through 10k/20k divider before GPIO35.</w:t>
            </w:r>
          </w:p>
          <w:p w14:paraId="286FB82A">
            <w:pPr>
              <w:spacing w:before="0" w:after="0" w:line="240" w:lineRule="auto"/>
            </w:pPr>
            <w:r>
              <w:rPr>
                <w:rFonts w:ascii="Consolas" w:hAnsi="Consolas" w:eastAsia="Consolas" w:cs="Consolas"/>
                <w:color w:val="A0AEC0"/>
                <w:sz w:val="15"/>
              </w:rPr>
              <w:t xml:space="preserve">29  </w:t>
            </w:r>
            <w:r>
              <w:rPr>
                <w:rFonts w:ascii="Consolas" w:hAnsi="Consolas" w:eastAsia="Consolas" w:cs="Consolas"/>
                <w:color w:val="2D3748"/>
                <w:sz w:val="15"/>
              </w:rPr>
              <w:t>constexpr uint8_t VOLTAGE_PIN = 34;</w:t>
            </w:r>
          </w:p>
          <w:p w14:paraId="003C1822">
            <w:pPr>
              <w:spacing w:before="0" w:after="0" w:line="240" w:lineRule="auto"/>
            </w:pPr>
            <w:r>
              <w:rPr>
                <w:rFonts w:ascii="Consolas" w:hAnsi="Consolas" w:eastAsia="Consolas" w:cs="Consolas"/>
                <w:color w:val="A0AEC0"/>
                <w:sz w:val="15"/>
              </w:rPr>
              <w:t xml:space="preserve">30  </w:t>
            </w:r>
            <w:r>
              <w:rPr>
                <w:rFonts w:ascii="Consolas" w:hAnsi="Consolas" w:eastAsia="Consolas" w:cs="Consolas"/>
                <w:color w:val="2D3748"/>
                <w:sz w:val="15"/>
              </w:rPr>
              <w:t>constexpr uint8_t CURRENT_PIN = 35;</w:t>
            </w:r>
          </w:p>
          <w:p w14:paraId="2BD48EE5">
            <w:pPr>
              <w:spacing w:before="0" w:after="0" w:line="240" w:lineRule="auto"/>
            </w:pPr>
            <w:r>
              <w:rPr>
                <w:rFonts w:ascii="Consolas" w:hAnsi="Consolas" w:eastAsia="Consolas" w:cs="Consolas"/>
                <w:color w:val="A0AEC0"/>
                <w:sz w:val="15"/>
              </w:rPr>
              <w:t xml:space="preserve">31  </w:t>
            </w:r>
            <w:r>
              <w:rPr>
                <w:rFonts w:ascii="Consolas" w:hAnsi="Consolas" w:eastAsia="Consolas" w:cs="Consolas"/>
                <w:color w:val="2D3748"/>
                <w:sz w:val="15"/>
              </w:rPr>
              <w:t>constexpr uint8_t SIM_POT_PIN = 32;</w:t>
            </w:r>
          </w:p>
          <w:p w14:paraId="71CE5E6C">
            <w:pPr>
              <w:spacing w:before="0" w:after="0" w:line="240" w:lineRule="auto"/>
            </w:pPr>
            <w:r>
              <w:rPr>
                <w:rFonts w:ascii="Consolas" w:hAnsi="Consolas" w:eastAsia="Consolas" w:cs="Consolas"/>
                <w:color w:val="A0AEC0"/>
                <w:sz w:val="15"/>
              </w:rPr>
              <w:t xml:space="preserve">32  </w:t>
            </w:r>
            <w:r>
              <w:rPr>
                <w:rFonts w:ascii="Consolas" w:hAnsi="Consolas" w:eastAsia="Consolas" w:cs="Consolas"/>
                <w:color w:val="2D3748"/>
                <w:sz w:val="15"/>
              </w:rPr>
              <w:t>constexpr uint8_t STATUS_LED_PIN = 2;</w:t>
            </w:r>
          </w:p>
          <w:p w14:paraId="65D0E429">
            <w:pPr>
              <w:spacing w:before="0" w:after="0" w:line="240" w:lineRule="auto"/>
            </w:pPr>
            <w:r>
              <w:rPr>
                <w:rFonts w:ascii="Consolas" w:hAnsi="Consolas" w:eastAsia="Consolas" w:cs="Consolas"/>
                <w:color w:val="A0AEC0"/>
                <w:sz w:val="15"/>
              </w:rPr>
              <w:t xml:space="preserve">33  </w:t>
            </w:r>
            <w:r>
              <w:rPr>
                <w:rFonts w:ascii="Consolas" w:hAnsi="Consolas" w:eastAsia="Consolas" w:cs="Consolas"/>
                <w:color w:val="2D3748"/>
                <w:sz w:val="15"/>
              </w:rPr>
              <w:t>constexpr uint8_t GSM_RX_PIN = 16;  // ESP32 RX2 &lt;- GSM TX</w:t>
            </w:r>
          </w:p>
          <w:p w14:paraId="75D5B72E">
            <w:pPr>
              <w:spacing w:before="0" w:after="0" w:line="240" w:lineRule="auto"/>
            </w:pPr>
            <w:r>
              <w:rPr>
                <w:rFonts w:ascii="Consolas" w:hAnsi="Consolas" w:eastAsia="Consolas" w:cs="Consolas"/>
                <w:color w:val="A0AEC0"/>
                <w:sz w:val="15"/>
              </w:rPr>
              <w:t xml:space="preserve">34  </w:t>
            </w:r>
            <w:r>
              <w:rPr>
                <w:rFonts w:ascii="Consolas" w:hAnsi="Consolas" w:eastAsia="Consolas" w:cs="Consolas"/>
                <w:color w:val="2D3748"/>
                <w:sz w:val="15"/>
              </w:rPr>
              <w:t>constexpr uint8_t GSM_TX_PIN = 17;  // ESP32 TX2 -&gt; GSM RX through level shift/divider</w:t>
            </w:r>
          </w:p>
          <w:p w14:paraId="0B023846">
            <w:pPr>
              <w:spacing w:before="0" w:after="0" w:line="240" w:lineRule="auto"/>
            </w:pPr>
            <w:r>
              <w:rPr>
                <w:rFonts w:ascii="Consolas" w:hAnsi="Consolas" w:eastAsia="Consolas" w:cs="Consolas"/>
                <w:color w:val="A0AEC0"/>
                <w:sz w:val="15"/>
              </w:rPr>
              <w:t xml:space="preserve">35  </w:t>
            </w:r>
            <w:r>
              <w:rPr>
                <w:rFonts w:ascii="Consolas" w:hAnsi="Consolas" w:eastAsia="Consolas" w:cs="Consolas"/>
                <w:color w:val="2D3748"/>
                <w:sz w:val="15"/>
              </w:rPr>
              <w:t xml:space="preserve"> </w:t>
            </w:r>
          </w:p>
          <w:p w14:paraId="6DAB70AE">
            <w:pPr>
              <w:spacing w:before="0" w:after="0" w:line="240" w:lineRule="auto"/>
            </w:pPr>
            <w:r>
              <w:rPr>
                <w:rFonts w:ascii="Consolas" w:hAnsi="Consolas" w:eastAsia="Consolas" w:cs="Consolas"/>
                <w:color w:val="A0AEC0"/>
                <w:sz w:val="15"/>
              </w:rPr>
              <w:t xml:space="preserve">36  </w:t>
            </w:r>
            <w:r>
              <w:rPr>
                <w:rFonts w:ascii="Consolas" w:hAnsi="Consolas" w:eastAsia="Consolas" w:cs="Consolas"/>
                <w:color w:val="2D3748"/>
                <w:sz w:val="15"/>
              </w:rPr>
              <w:t>constexpr byte DNS_PORT = 53;</w:t>
            </w:r>
          </w:p>
          <w:p w14:paraId="7C38970E">
            <w:pPr>
              <w:spacing w:before="0" w:after="0" w:line="240" w:lineRule="auto"/>
            </w:pPr>
            <w:r>
              <w:rPr>
                <w:rFonts w:ascii="Consolas" w:hAnsi="Consolas" w:eastAsia="Consolas" w:cs="Consolas"/>
                <w:color w:val="A0AEC0"/>
                <w:sz w:val="15"/>
              </w:rPr>
              <w:t xml:space="preserve">37  </w:t>
            </w:r>
            <w:r>
              <w:rPr>
                <w:rFonts w:ascii="Consolas" w:hAnsi="Consolas" w:eastAsia="Consolas" w:cs="Consolas"/>
                <w:color w:val="2D3748"/>
                <w:sz w:val="15"/>
              </w:rPr>
              <w:t>constexpr uint32_t SENSOR_READ_MS = 700;</w:t>
            </w:r>
          </w:p>
          <w:p w14:paraId="1B865EC1">
            <w:pPr>
              <w:spacing w:before="0" w:after="0" w:line="240" w:lineRule="auto"/>
            </w:pPr>
            <w:r>
              <w:rPr>
                <w:rFonts w:ascii="Consolas" w:hAnsi="Consolas" w:eastAsia="Consolas" w:cs="Consolas"/>
                <w:color w:val="A0AEC0"/>
                <w:sz w:val="15"/>
              </w:rPr>
              <w:t xml:space="preserve">38  </w:t>
            </w:r>
            <w:r>
              <w:rPr>
                <w:rFonts w:ascii="Consolas" w:hAnsi="Consolas" w:eastAsia="Consolas" w:cs="Consolas"/>
                <w:color w:val="2D3748"/>
                <w:sz w:val="15"/>
              </w:rPr>
              <w:t>constexpr uint32_t CLOUD_POST_MS = 5000; // Post every 5 seconds</w:t>
            </w:r>
          </w:p>
          <w:p w14:paraId="41F2EAE6">
            <w:pPr>
              <w:spacing w:before="0" w:after="0" w:line="240" w:lineRule="auto"/>
            </w:pPr>
            <w:r>
              <w:rPr>
                <w:rFonts w:ascii="Consolas" w:hAnsi="Consolas" w:eastAsia="Consolas" w:cs="Consolas"/>
                <w:color w:val="A0AEC0"/>
                <w:sz w:val="15"/>
              </w:rPr>
              <w:t xml:space="preserve">39  </w:t>
            </w:r>
            <w:r>
              <w:rPr>
                <w:rFonts w:ascii="Consolas" w:hAnsi="Consolas" w:eastAsia="Consolas" w:cs="Consolas"/>
                <w:color w:val="2D3748"/>
                <w:sz w:val="15"/>
              </w:rPr>
              <w:t>constexpr uint32_t STATUS_PRINT_MS = 2500;</w:t>
            </w:r>
          </w:p>
          <w:p w14:paraId="1F52D413">
            <w:pPr>
              <w:spacing w:before="0" w:after="0" w:line="240" w:lineRule="auto"/>
            </w:pPr>
            <w:r>
              <w:rPr>
                <w:rFonts w:ascii="Consolas" w:hAnsi="Consolas" w:eastAsia="Consolas" w:cs="Consolas"/>
                <w:color w:val="A0AEC0"/>
                <w:sz w:val="15"/>
              </w:rPr>
              <w:t xml:space="preserve">40  </w:t>
            </w:r>
            <w:r>
              <w:rPr>
                <w:rFonts w:ascii="Consolas" w:hAnsi="Consolas" w:eastAsia="Consolas" w:cs="Consolas"/>
                <w:color w:val="2D3748"/>
                <w:sz w:val="15"/>
              </w:rPr>
              <w:t>constexpr uint32_t GSM_START_DELAY_MS = 8000;</w:t>
            </w:r>
          </w:p>
          <w:p w14:paraId="59622CB7">
            <w:pPr>
              <w:spacing w:before="0" w:after="0" w:line="240" w:lineRule="auto"/>
            </w:pPr>
            <w:r>
              <w:rPr>
                <w:rFonts w:ascii="Consolas" w:hAnsi="Consolas" w:eastAsia="Consolas" w:cs="Consolas"/>
                <w:color w:val="A0AEC0"/>
                <w:sz w:val="15"/>
              </w:rPr>
              <w:t xml:space="preserve">41  </w:t>
            </w:r>
            <w:r>
              <w:rPr>
                <w:rFonts w:ascii="Consolas" w:hAnsi="Consolas" w:eastAsia="Consolas" w:cs="Consolas"/>
                <w:color w:val="2D3748"/>
                <w:sz w:val="15"/>
              </w:rPr>
              <w:t>constexpr uint32_t GSM_HEALTH_MS = 8000;</w:t>
            </w:r>
          </w:p>
          <w:p w14:paraId="024697E5">
            <w:pPr>
              <w:spacing w:before="0" w:after="0" w:line="240" w:lineRule="auto"/>
            </w:pPr>
            <w:r>
              <w:rPr>
                <w:rFonts w:ascii="Consolas" w:hAnsi="Consolas" w:eastAsia="Consolas" w:cs="Consolas"/>
                <w:color w:val="A0AEC0"/>
                <w:sz w:val="15"/>
              </w:rPr>
              <w:t xml:space="preserve">42  </w:t>
            </w:r>
            <w:r>
              <w:rPr>
                <w:rFonts w:ascii="Consolas" w:hAnsi="Consolas" w:eastAsia="Consolas" w:cs="Consolas"/>
                <w:color w:val="2D3748"/>
                <w:sz w:val="15"/>
              </w:rPr>
              <w:t>constexpr uint32_t SMS_POLL_MS = 3000;</w:t>
            </w:r>
          </w:p>
          <w:p w14:paraId="7E45BCA3">
            <w:pPr>
              <w:spacing w:before="0" w:after="0" w:line="240" w:lineRule="auto"/>
            </w:pPr>
            <w:r>
              <w:rPr>
                <w:rFonts w:ascii="Consolas" w:hAnsi="Consolas" w:eastAsia="Consolas" w:cs="Consolas"/>
                <w:color w:val="A0AEC0"/>
                <w:sz w:val="15"/>
              </w:rPr>
              <w:t xml:space="preserve">43  </w:t>
            </w:r>
            <w:r>
              <w:rPr>
                <w:rFonts w:ascii="Consolas" w:hAnsi="Consolas" w:eastAsia="Consolas" w:cs="Consolas"/>
                <w:color w:val="2D3748"/>
                <w:sz w:val="15"/>
              </w:rPr>
              <w:t>constexpr uint32_t ALERT_CONFIRM_MS = 3000;</w:t>
            </w:r>
          </w:p>
          <w:p w14:paraId="47239679">
            <w:pPr>
              <w:spacing w:before="0" w:after="0" w:line="240" w:lineRule="auto"/>
            </w:pPr>
            <w:r>
              <w:rPr>
                <w:rFonts w:ascii="Consolas" w:hAnsi="Consolas" w:eastAsia="Consolas" w:cs="Consolas"/>
                <w:color w:val="A0AEC0"/>
                <w:sz w:val="15"/>
              </w:rPr>
              <w:t xml:space="preserve">44  </w:t>
            </w:r>
            <w:r>
              <w:rPr>
                <w:rFonts w:ascii="Consolas" w:hAnsi="Consolas" w:eastAsia="Consolas" w:cs="Consolas"/>
                <w:color w:val="2D3748"/>
                <w:sz w:val="15"/>
              </w:rPr>
              <w:t>constexpr uint32_t ALERT_COOLDOWN_MS = 45000;</w:t>
            </w:r>
          </w:p>
          <w:p w14:paraId="3D899F95">
            <w:pPr>
              <w:spacing w:before="0" w:after="0" w:line="240" w:lineRule="auto"/>
            </w:pPr>
            <w:r>
              <w:rPr>
                <w:rFonts w:ascii="Consolas" w:hAnsi="Consolas" w:eastAsia="Consolas" w:cs="Consolas"/>
                <w:color w:val="A0AEC0"/>
                <w:sz w:val="15"/>
              </w:rPr>
              <w:t xml:space="preserve">45  </w:t>
            </w:r>
            <w:r>
              <w:rPr>
                <w:rFonts w:ascii="Consolas" w:hAnsi="Consolas" w:eastAsia="Consolas" w:cs="Consolas"/>
                <w:color w:val="2D3748"/>
                <w:sz w:val="15"/>
              </w:rPr>
              <w:t>constexpr uint32_t SIM_DURATION_MS = 60000;</w:t>
            </w:r>
          </w:p>
          <w:p w14:paraId="7A039081">
            <w:pPr>
              <w:spacing w:before="0" w:after="0" w:line="240" w:lineRule="auto"/>
            </w:pPr>
            <w:r>
              <w:rPr>
                <w:rFonts w:ascii="Consolas" w:hAnsi="Consolas" w:eastAsia="Consolas" w:cs="Consolas"/>
                <w:color w:val="A0AEC0"/>
                <w:sz w:val="15"/>
              </w:rPr>
              <w:t xml:space="preserve">46  </w:t>
            </w:r>
            <w:r>
              <w:rPr>
                <w:rFonts w:ascii="Consolas" w:hAnsi="Consolas" w:eastAsia="Consolas" w:cs="Consolas"/>
                <w:color w:val="2D3748"/>
                <w:sz w:val="15"/>
              </w:rPr>
              <w:t xml:space="preserve"> </w:t>
            </w:r>
          </w:p>
          <w:p w14:paraId="0BFEB090">
            <w:pPr>
              <w:spacing w:before="0" w:after="0" w:line="240" w:lineRule="auto"/>
            </w:pPr>
            <w:r>
              <w:rPr>
                <w:rFonts w:ascii="Consolas" w:hAnsi="Consolas" w:eastAsia="Consolas" w:cs="Consolas"/>
                <w:color w:val="A0AEC0"/>
                <w:sz w:val="15"/>
              </w:rPr>
              <w:t xml:space="preserve">47  </w:t>
            </w:r>
            <w:r>
              <w:rPr>
                <w:rFonts w:ascii="Consolas" w:hAnsi="Consolas" w:eastAsia="Consolas" w:cs="Consolas"/>
                <w:color w:val="2D3748"/>
                <w:sz w:val="15"/>
              </w:rPr>
              <w:t>constexpr float ADC_REF_V = 3.30f;</w:t>
            </w:r>
          </w:p>
          <w:p w14:paraId="2DEBA2E0">
            <w:pPr>
              <w:spacing w:before="0" w:after="0" w:line="240" w:lineRule="auto"/>
            </w:pPr>
            <w:r>
              <w:rPr>
                <w:rFonts w:ascii="Consolas" w:hAnsi="Consolas" w:eastAsia="Consolas" w:cs="Consolas"/>
                <w:color w:val="A0AEC0"/>
                <w:sz w:val="15"/>
              </w:rPr>
              <w:t xml:space="preserve">48  </w:t>
            </w:r>
            <w:r>
              <w:rPr>
                <w:rFonts w:ascii="Consolas" w:hAnsi="Consolas" w:eastAsia="Consolas" w:cs="Consolas"/>
                <w:color w:val="2D3748"/>
                <w:sz w:val="15"/>
              </w:rPr>
              <w:t>constexpr int ADC_MAX = 4095;</w:t>
            </w:r>
          </w:p>
          <w:p w14:paraId="49905005">
            <w:pPr>
              <w:spacing w:before="0" w:after="0" w:line="240" w:lineRule="auto"/>
            </w:pPr>
            <w:r>
              <w:rPr>
                <w:rFonts w:ascii="Consolas" w:hAnsi="Consolas" w:eastAsia="Consolas" w:cs="Consolas"/>
                <w:color w:val="A0AEC0"/>
                <w:sz w:val="15"/>
              </w:rPr>
              <w:t xml:space="preserve">49  </w:t>
            </w:r>
            <w:r>
              <w:rPr>
                <w:rFonts w:ascii="Consolas" w:hAnsi="Consolas" w:eastAsia="Consolas" w:cs="Consolas"/>
                <w:color w:val="2D3748"/>
                <w:sz w:val="15"/>
              </w:rPr>
              <w:t>constexpr float ACS_DIVIDER_GAIN = 1.50f;  // 10k series + 20k to GND scales by 2/3, so multiply ADC voltage by 1.5.</w:t>
            </w:r>
          </w:p>
          <w:p w14:paraId="18D4C120">
            <w:pPr>
              <w:spacing w:before="0" w:after="0" w:line="240" w:lineRule="auto"/>
            </w:pPr>
            <w:r>
              <w:rPr>
                <w:rFonts w:ascii="Consolas" w:hAnsi="Consolas" w:eastAsia="Consolas" w:cs="Consolas"/>
                <w:color w:val="A0AEC0"/>
                <w:sz w:val="15"/>
              </w:rPr>
              <w:t xml:space="preserve">50  </w:t>
            </w:r>
            <w:r>
              <w:rPr>
                <w:rFonts w:ascii="Consolas" w:hAnsi="Consolas" w:eastAsia="Consolas" w:cs="Consolas"/>
                <w:color w:val="2D3748"/>
                <w:sz w:val="15"/>
              </w:rPr>
              <w:t xml:space="preserve"> </w:t>
            </w:r>
          </w:p>
          <w:p w14:paraId="3EAFF5EF">
            <w:pPr>
              <w:spacing w:before="0" w:after="0" w:line="240" w:lineRule="auto"/>
            </w:pPr>
            <w:r>
              <w:rPr>
                <w:rFonts w:ascii="Consolas" w:hAnsi="Consolas" w:eastAsia="Consolas" w:cs="Consolas"/>
                <w:color w:val="A0AEC0"/>
                <w:sz w:val="15"/>
              </w:rPr>
              <w:t xml:space="preserve">51  </w:t>
            </w:r>
            <w:r>
              <w:rPr>
                <w:rFonts w:ascii="Consolas" w:hAnsi="Consolas" w:eastAsia="Consolas" w:cs="Consolas"/>
                <w:color w:val="2D3748"/>
                <w:sz w:val="15"/>
              </w:rPr>
              <w:t>WebServer server(80);</w:t>
            </w:r>
          </w:p>
          <w:p w14:paraId="4E78CC1B">
            <w:pPr>
              <w:spacing w:before="0" w:after="0" w:line="240" w:lineRule="auto"/>
            </w:pPr>
            <w:r>
              <w:rPr>
                <w:rFonts w:ascii="Consolas" w:hAnsi="Consolas" w:eastAsia="Consolas" w:cs="Consolas"/>
                <w:color w:val="A0AEC0"/>
                <w:sz w:val="15"/>
              </w:rPr>
              <w:t xml:space="preserve">52  </w:t>
            </w:r>
            <w:r>
              <w:rPr>
                <w:rFonts w:ascii="Consolas" w:hAnsi="Consolas" w:eastAsia="Consolas" w:cs="Consolas"/>
                <w:color w:val="2D3748"/>
                <w:sz w:val="15"/>
              </w:rPr>
              <w:t>DNSServer dnsServer;</w:t>
            </w:r>
          </w:p>
          <w:p w14:paraId="0593DF61">
            <w:pPr>
              <w:spacing w:before="0" w:after="0" w:line="240" w:lineRule="auto"/>
            </w:pPr>
            <w:r>
              <w:rPr>
                <w:rFonts w:ascii="Consolas" w:hAnsi="Consolas" w:eastAsia="Consolas" w:cs="Consolas"/>
                <w:color w:val="A0AEC0"/>
                <w:sz w:val="15"/>
              </w:rPr>
              <w:t xml:space="preserve">53  </w:t>
            </w:r>
            <w:r>
              <w:rPr>
                <w:rFonts w:ascii="Consolas" w:hAnsi="Consolas" w:eastAsia="Consolas" w:cs="Consolas"/>
                <w:color w:val="2D3748"/>
                <w:sz w:val="15"/>
              </w:rPr>
              <w:t>Preferences preferences;</w:t>
            </w:r>
          </w:p>
          <w:p w14:paraId="25FADED4">
            <w:pPr>
              <w:spacing w:before="0" w:after="0" w:line="240" w:lineRule="auto"/>
            </w:pPr>
            <w:r>
              <w:rPr>
                <w:rFonts w:ascii="Consolas" w:hAnsi="Consolas" w:eastAsia="Consolas" w:cs="Consolas"/>
                <w:color w:val="A0AEC0"/>
                <w:sz w:val="15"/>
              </w:rPr>
              <w:t xml:space="preserve">54  </w:t>
            </w:r>
            <w:r>
              <w:rPr>
                <w:rFonts w:ascii="Consolas" w:hAnsi="Consolas" w:eastAsia="Consolas" w:cs="Consolas"/>
                <w:color w:val="2D3748"/>
                <w:sz w:val="15"/>
              </w:rPr>
              <w:t>HardwareSerial gsmSerial(2);</w:t>
            </w:r>
          </w:p>
          <w:p w14:paraId="61D00067">
            <w:pPr>
              <w:spacing w:before="0" w:after="0" w:line="240" w:lineRule="auto"/>
            </w:pPr>
            <w:r>
              <w:rPr>
                <w:rFonts w:ascii="Consolas" w:hAnsi="Consolas" w:eastAsia="Consolas" w:cs="Consolas"/>
                <w:color w:val="A0AEC0"/>
                <w:sz w:val="15"/>
              </w:rPr>
              <w:t xml:space="preserve">55  </w:t>
            </w:r>
            <w:r>
              <w:rPr>
                <w:rFonts w:ascii="Consolas" w:hAnsi="Consolas" w:eastAsia="Consolas" w:cs="Consolas"/>
                <w:color w:val="2D3748"/>
                <w:sz w:val="15"/>
              </w:rPr>
              <w:t xml:space="preserve"> </w:t>
            </w:r>
          </w:p>
          <w:p w14:paraId="65BD8CC6">
            <w:pPr>
              <w:spacing w:before="0" w:after="0" w:line="240" w:lineRule="auto"/>
            </w:pPr>
            <w:r>
              <w:rPr>
                <w:rFonts w:ascii="Consolas" w:hAnsi="Consolas" w:eastAsia="Consolas" w:cs="Consolas"/>
                <w:color w:val="A0AEC0"/>
                <w:sz w:val="15"/>
              </w:rPr>
              <w:t xml:space="preserve">56  </w:t>
            </w:r>
            <w:r>
              <w:rPr>
                <w:rFonts w:ascii="Consolas" w:hAnsi="Consolas" w:eastAsia="Consolas" w:cs="Consolas"/>
                <w:color w:val="2D3748"/>
                <w:sz w:val="15"/>
              </w:rPr>
              <w:t>String ipText = "192.168.4.1";</w:t>
            </w:r>
          </w:p>
          <w:p w14:paraId="144AF195">
            <w:pPr>
              <w:spacing w:before="0" w:after="0" w:line="240" w:lineRule="auto"/>
            </w:pPr>
            <w:r>
              <w:rPr>
                <w:rFonts w:ascii="Consolas" w:hAnsi="Consolas" w:eastAsia="Consolas" w:cs="Consolas"/>
                <w:color w:val="A0AEC0"/>
                <w:sz w:val="15"/>
              </w:rPr>
              <w:t xml:space="preserve">57  </w:t>
            </w:r>
            <w:r>
              <w:rPr>
                <w:rFonts w:ascii="Consolas" w:hAnsi="Consolas" w:eastAsia="Consolas" w:cs="Consolas"/>
                <w:color w:val="2D3748"/>
                <w:sz w:val="15"/>
              </w:rPr>
              <w:t>String phoneNumber = "";</w:t>
            </w:r>
          </w:p>
          <w:p w14:paraId="1F51EC1D">
            <w:pPr>
              <w:spacing w:before="0" w:after="0" w:line="240" w:lineRule="auto"/>
            </w:pPr>
            <w:r>
              <w:rPr>
                <w:rFonts w:ascii="Consolas" w:hAnsi="Consolas" w:eastAsia="Consolas" w:cs="Consolas"/>
                <w:color w:val="A0AEC0"/>
                <w:sz w:val="15"/>
              </w:rPr>
              <w:t xml:space="preserve">58  </w:t>
            </w:r>
            <w:r>
              <w:rPr>
                <w:rFonts w:ascii="Consolas" w:hAnsi="Consolas" w:eastAsia="Consolas" w:cs="Consolas"/>
                <w:color w:val="2D3748"/>
                <w:sz w:val="15"/>
              </w:rPr>
              <w:t>String gsmStatus = "GSM waiting";</w:t>
            </w:r>
          </w:p>
          <w:p w14:paraId="203764B9">
            <w:pPr>
              <w:spacing w:before="0" w:after="0" w:line="240" w:lineRule="auto"/>
            </w:pPr>
            <w:r>
              <w:rPr>
                <w:rFonts w:ascii="Consolas" w:hAnsi="Consolas" w:eastAsia="Consolas" w:cs="Consolas"/>
                <w:color w:val="A0AEC0"/>
                <w:sz w:val="15"/>
              </w:rPr>
              <w:t xml:space="preserve">59  </w:t>
            </w:r>
            <w:r>
              <w:rPr>
                <w:rFonts w:ascii="Consolas" w:hAnsi="Consolas" w:eastAsia="Consolas" w:cs="Consolas"/>
                <w:color w:val="2D3748"/>
                <w:sz w:val="15"/>
              </w:rPr>
              <w:t>String networkStatus = "Unknown";</w:t>
            </w:r>
          </w:p>
          <w:p w14:paraId="62AAFC74">
            <w:pPr>
              <w:spacing w:before="0" w:after="0" w:line="240" w:lineRule="auto"/>
            </w:pPr>
            <w:r>
              <w:rPr>
                <w:rFonts w:ascii="Consolas" w:hAnsi="Consolas" w:eastAsia="Consolas" w:cs="Consolas"/>
                <w:color w:val="A0AEC0"/>
                <w:sz w:val="15"/>
              </w:rPr>
              <w:t xml:space="preserve">60  </w:t>
            </w:r>
            <w:r>
              <w:rPr>
                <w:rFonts w:ascii="Consolas" w:hAnsi="Consolas" w:eastAsia="Consolas" w:cs="Consolas"/>
                <w:color w:val="2D3748"/>
                <w:sz w:val="15"/>
              </w:rPr>
              <w:t>String signalStatus = "--";</w:t>
            </w:r>
          </w:p>
        </w:tc>
      </w:tr>
    </w:tbl>
    <w:p w14:paraId="6AF70A74">
      <w:pPr>
        <w:spacing w:before="0" w:after="0" w:line="160" w:lineRule="exact"/>
      </w:pPr>
    </w:p>
    <w:p w14:paraId="6924B98B">
      <w:pPr>
        <w:pStyle w:val="3"/>
      </w:pPr>
      <w:bookmarkStart w:id="88" w:name="_Toc7927"/>
      <w:r>
        <w:t>5.5 Testing Strategy</w:t>
      </w:r>
      <w:bookmarkEnd w:id="88"/>
    </w:p>
    <w:p w14:paraId="2CABCC3B">
      <w:pPr>
        <w:jc w:val="both"/>
      </w:pPr>
      <w:r>
        <w:rPr>
          <w:b w:val="0"/>
        </w:rPr>
        <w:t>A multi-tiered testing strategy was executed to validate the system against the requirements defined in Chapter 3.</w:t>
      </w:r>
    </w:p>
    <w:p w14:paraId="7D03E6EB">
      <w:pPr>
        <w:pStyle w:val="4"/>
      </w:pPr>
      <w:bookmarkStart w:id="89" w:name="_Toc4750"/>
      <w:r>
        <w:t>5.5.1 Unit Testing</w:t>
      </w:r>
      <w:bookmarkEnd w:id="89"/>
    </w:p>
    <w:p w14:paraId="1AAA6E8D">
      <w:pPr>
        <w:jc w:val="both"/>
      </w:pPr>
      <w:r>
        <w:rPr>
          <w:b w:val="0"/>
        </w:rPr>
        <w:t xml:space="preserve">Unit tests isolate and verify the behavior of individual functions and methods. For the backend, </w:t>
      </w:r>
      <w:r>
        <w:rPr>
          <w:rFonts w:ascii="Consolas" w:hAnsi="Consolas" w:eastAsia="Consolas" w:cs="Consolas"/>
          <w:b w:val="0"/>
          <w:color w:val="9B2C2C"/>
          <w:sz w:val="20"/>
        </w:rPr>
        <w:t>pytest</w:t>
      </w:r>
      <w:r>
        <w:rPr>
          <w:b w:val="0"/>
        </w:rPr>
        <w:t xml:space="preserve"> was utilized.</w:t>
      </w:r>
    </w:p>
    <w:p w14:paraId="48CF51C8">
      <w:pPr>
        <w:pStyle w:val="23"/>
        <w:jc w:val="both"/>
      </w:pPr>
      <w:r>
        <w:rPr>
          <w:b w:val="0"/>
        </w:rPr>
        <w:t>Diagnostic Engine Tests: Boundary conditions were tested extensively. For instance, inputs just below, exactly at, and just above the overvoltage threshold were fed to the engine to verify correct alert generation.</w:t>
      </w:r>
    </w:p>
    <w:p w14:paraId="7672E553">
      <w:pPr>
        <w:pStyle w:val="23"/>
        <w:jc w:val="both"/>
      </w:pPr>
      <w:r>
        <w:rPr>
          <w:b w:val="0"/>
        </w:rPr>
        <w:t xml:space="preserve">API Route Tests: FastAPI's </w:t>
      </w:r>
      <w:r>
        <w:rPr>
          <w:rFonts w:ascii="Consolas" w:hAnsi="Consolas" w:eastAsia="Consolas" w:cs="Consolas"/>
          <w:b w:val="0"/>
          <w:color w:val="9B2C2C"/>
          <w:sz w:val="20"/>
        </w:rPr>
        <w:t>TestClient</w:t>
      </w:r>
      <w:r>
        <w:rPr>
          <w:b w:val="0"/>
        </w:rPr>
        <w:t xml:space="preserve"> was used to simulate HTTP requests to the endpoints, verifying status codes and JSON response structures.</w:t>
      </w:r>
    </w:p>
    <w:p w14:paraId="3F5B36A7">
      <w:pPr>
        <w:pStyle w:val="4"/>
      </w:pPr>
      <w:bookmarkStart w:id="90" w:name="_Toc7393"/>
      <w:r>
        <w:t>5.5.2 Integration Testing</w:t>
      </w:r>
      <w:bookmarkEnd w:id="90"/>
    </w:p>
    <w:p w14:paraId="016F01C4">
      <w:pPr>
        <w:jc w:val="both"/>
      </w:pPr>
      <w:r>
        <w:rPr>
          <w:b w:val="0"/>
        </w:rPr>
        <w:t>Integration tests ensure that different modules function correctly when combined. Key integration points tested included:</w:t>
      </w:r>
    </w:p>
    <w:p w14:paraId="7B623C9D">
      <w:pPr>
        <w:pStyle w:val="23"/>
        <w:jc w:val="both"/>
      </w:pPr>
      <w:r>
        <w:rPr>
          <w:b w:val="0"/>
        </w:rPr>
        <w:t>Database Integration: Validating that the SQLAlchemy ORM correctly translates Python objects into SQL queries and handles relationship cascades (e.g., deleting a User deletes their Panels).</w:t>
      </w:r>
    </w:p>
    <w:p w14:paraId="3468718E">
      <w:pPr>
        <w:pStyle w:val="23"/>
        <w:jc w:val="both"/>
      </w:pPr>
      <w:r>
        <w:rPr>
          <w:b w:val="0"/>
        </w:rPr>
        <w:t>Frontend-Backend Integration: Ensuring the React application correctly parses the API responses and handles authentication tokens (JWT) seamlessly.</w:t>
      </w:r>
    </w:p>
    <w:p w14:paraId="6A6B8480">
      <w:pPr>
        <w:pStyle w:val="4"/>
      </w:pPr>
      <w:bookmarkStart w:id="91" w:name="_Toc10579"/>
      <w:r>
        <w:t>5.5.3 System and End-to-End (E2E) Testing</w:t>
      </w:r>
      <w:bookmarkEnd w:id="91"/>
    </w:p>
    <w:p w14:paraId="147A0D7A">
      <w:pPr>
        <w:jc w:val="both"/>
      </w:pPr>
      <w:r>
        <w:rPr>
          <w:b w:val="0"/>
        </w:rPr>
        <w:t>System testing evaluated the entire stack as a cohesive unit. This involved deploying the firmware to a physical ESP32 connected to a variable bench power supply to simulate a solar panel.</w:t>
      </w:r>
    </w:p>
    <w:p w14:paraId="1006162B">
      <w:pPr>
        <w:pStyle w:val="168"/>
      </w:pPr>
      <w:r>
        <w:t>Table 5.1: System Test Cases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599AE8C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389" w:type="dxa"/>
            <w:shd w:val="clear" w:color="auto" w:fill="1B365D"/>
            <w:vAlign w:val="center"/>
          </w:tcPr>
          <w:p w14:paraId="0C4AFEEA">
            <w:pPr>
              <w:spacing w:before="0" w:after="0" w:line="252" w:lineRule="auto"/>
              <w:jc w:val="left"/>
            </w:pPr>
            <w:r>
              <w:rPr>
                <w:b/>
                <w:color w:val="FFFFFF"/>
                <w:sz w:val="18"/>
              </w:rPr>
              <w:t>Test ID</w:t>
            </w:r>
          </w:p>
        </w:tc>
        <w:tc>
          <w:tcPr>
            <w:tcW w:w="3473" w:type="dxa"/>
            <w:shd w:val="clear" w:color="auto" w:fill="1B365D"/>
            <w:vAlign w:val="center"/>
          </w:tcPr>
          <w:p w14:paraId="1FE40A4E">
            <w:pPr>
              <w:spacing w:before="0" w:after="0" w:line="252" w:lineRule="auto"/>
              <w:jc w:val="left"/>
            </w:pPr>
            <w:r>
              <w:rPr>
                <w:b/>
                <w:color w:val="FFFFFF"/>
                <w:sz w:val="18"/>
              </w:rPr>
              <w:t>Description</w:t>
            </w:r>
          </w:p>
        </w:tc>
        <w:tc>
          <w:tcPr>
            <w:tcW w:w="2778" w:type="dxa"/>
            <w:shd w:val="clear" w:color="auto" w:fill="1B365D"/>
            <w:vAlign w:val="center"/>
          </w:tcPr>
          <w:p w14:paraId="0335797C">
            <w:pPr>
              <w:spacing w:before="0" w:after="0" w:line="252" w:lineRule="auto"/>
              <w:jc w:val="left"/>
            </w:pPr>
            <w:r>
              <w:rPr>
                <w:b/>
                <w:color w:val="FFFFFF"/>
                <w:sz w:val="18"/>
              </w:rPr>
              <w:t>Expected Result</w:t>
            </w:r>
          </w:p>
        </w:tc>
        <w:tc>
          <w:tcPr>
            <w:tcW w:w="1389" w:type="dxa"/>
            <w:shd w:val="clear" w:color="auto" w:fill="1B365D"/>
            <w:vAlign w:val="center"/>
          </w:tcPr>
          <w:p w14:paraId="52E5EB3C">
            <w:pPr>
              <w:spacing w:before="0" w:after="0" w:line="252" w:lineRule="auto"/>
              <w:jc w:val="left"/>
            </w:pPr>
            <w:r>
              <w:rPr>
                <w:b/>
                <w:color w:val="FFFFFF"/>
                <w:sz w:val="18"/>
              </w:rPr>
              <w:t>Status</w:t>
            </w:r>
          </w:p>
        </w:tc>
      </w:tr>
      <w:tr w14:paraId="3211435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389" w:type="dxa"/>
            <w:shd w:val="clear" w:color="auto" w:fill="F7FAFC"/>
            <w:vAlign w:val="top"/>
          </w:tcPr>
          <w:p w14:paraId="7B79ACAF">
            <w:pPr>
              <w:spacing w:before="0" w:after="0" w:line="252" w:lineRule="auto"/>
              <w:jc w:val="left"/>
            </w:pPr>
            <w:r>
              <w:rPr>
                <w:b w:val="0"/>
                <w:sz w:val="18"/>
              </w:rPr>
              <w:t>TC-S01</w:t>
            </w:r>
          </w:p>
        </w:tc>
        <w:tc>
          <w:tcPr>
            <w:tcW w:w="3473" w:type="dxa"/>
            <w:shd w:val="clear" w:color="auto" w:fill="F7FAFC"/>
            <w:vAlign w:val="top"/>
          </w:tcPr>
          <w:p w14:paraId="5C5BF167">
            <w:pPr>
              <w:spacing w:before="0" w:after="0" w:line="252" w:lineRule="auto"/>
              <w:jc w:val="left"/>
            </w:pPr>
            <w:r>
              <w:rPr>
                <w:b w:val="0"/>
                <w:sz w:val="18"/>
              </w:rPr>
              <w:t>Simulate nominal voltage (13.8V) for 5 mins</w:t>
            </w:r>
          </w:p>
        </w:tc>
        <w:tc>
          <w:tcPr>
            <w:tcW w:w="2778" w:type="dxa"/>
            <w:shd w:val="clear" w:color="auto" w:fill="F7FAFC"/>
            <w:vAlign w:val="top"/>
          </w:tcPr>
          <w:p w14:paraId="2265FFBE">
            <w:pPr>
              <w:spacing w:before="0" w:after="0" w:line="252" w:lineRule="auto"/>
              <w:jc w:val="left"/>
            </w:pPr>
            <w:r>
              <w:rPr>
                <w:b w:val="0"/>
                <w:sz w:val="18"/>
              </w:rPr>
              <w:t>Telemetry recorded, no alerts.</w:t>
            </w:r>
          </w:p>
        </w:tc>
        <w:tc>
          <w:tcPr>
            <w:tcW w:w="1389" w:type="dxa"/>
            <w:shd w:val="clear" w:color="auto" w:fill="F7FAFC"/>
            <w:vAlign w:val="top"/>
          </w:tcPr>
          <w:p w14:paraId="0CF57074">
            <w:pPr>
              <w:spacing w:before="0" w:after="0" w:line="252" w:lineRule="auto"/>
              <w:jc w:val="left"/>
            </w:pPr>
            <w:r>
              <w:rPr>
                <w:b w:val="0"/>
                <w:sz w:val="18"/>
              </w:rPr>
              <w:t>PASS</w:t>
            </w:r>
          </w:p>
        </w:tc>
      </w:tr>
      <w:tr w14:paraId="2587785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389" w:type="dxa"/>
            <w:shd w:val="clear" w:color="auto" w:fill="FFFFFF"/>
            <w:vAlign w:val="top"/>
          </w:tcPr>
          <w:p w14:paraId="6C327712">
            <w:pPr>
              <w:spacing w:before="0" w:after="0" w:line="252" w:lineRule="auto"/>
              <w:jc w:val="left"/>
            </w:pPr>
            <w:r>
              <w:rPr>
                <w:b w:val="0"/>
                <w:sz w:val="18"/>
              </w:rPr>
              <w:t>TC-S02</w:t>
            </w:r>
          </w:p>
        </w:tc>
        <w:tc>
          <w:tcPr>
            <w:tcW w:w="3473" w:type="dxa"/>
            <w:shd w:val="clear" w:color="auto" w:fill="FFFFFF"/>
            <w:vAlign w:val="top"/>
          </w:tcPr>
          <w:p w14:paraId="25B16DC1">
            <w:pPr>
              <w:spacing w:before="0" w:after="0" w:line="252" w:lineRule="auto"/>
              <w:jc w:val="left"/>
            </w:pPr>
            <w:r>
              <w:rPr>
                <w:b w:val="0"/>
                <w:sz w:val="18"/>
              </w:rPr>
              <w:t>Spike voltage to 15.0V (Overvoltage)</w:t>
            </w:r>
          </w:p>
        </w:tc>
        <w:tc>
          <w:tcPr>
            <w:tcW w:w="2778" w:type="dxa"/>
            <w:shd w:val="clear" w:color="auto" w:fill="FFFFFF"/>
            <w:vAlign w:val="top"/>
          </w:tcPr>
          <w:p w14:paraId="485F17EF">
            <w:pPr>
              <w:spacing w:before="0" w:after="0" w:line="252" w:lineRule="auto"/>
              <w:jc w:val="left"/>
            </w:pPr>
            <w:r>
              <w:rPr>
                <w:b w:val="0"/>
                <w:sz w:val="18"/>
              </w:rPr>
              <w:t>Critical alert generated immediately.</w:t>
            </w:r>
          </w:p>
        </w:tc>
        <w:tc>
          <w:tcPr>
            <w:tcW w:w="1389" w:type="dxa"/>
            <w:shd w:val="clear" w:color="auto" w:fill="FFFFFF"/>
            <w:vAlign w:val="top"/>
          </w:tcPr>
          <w:p w14:paraId="60581D1F">
            <w:pPr>
              <w:spacing w:before="0" w:after="0" w:line="252" w:lineRule="auto"/>
              <w:jc w:val="left"/>
            </w:pPr>
            <w:r>
              <w:rPr>
                <w:b w:val="0"/>
                <w:sz w:val="18"/>
              </w:rPr>
              <w:t>PASS</w:t>
            </w:r>
          </w:p>
        </w:tc>
      </w:tr>
      <w:tr w14:paraId="57EF681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389" w:type="dxa"/>
            <w:shd w:val="clear" w:color="auto" w:fill="F7FAFC"/>
            <w:vAlign w:val="top"/>
          </w:tcPr>
          <w:p w14:paraId="5DEBBC2E">
            <w:pPr>
              <w:spacing w:before="0" w:after="0" w:line="252" w:lineRule="auto"/>
              <w:jc w:val="left"/>
            </w:pPr>
            <w:r>
              <w:rPr>
                <w:b w:val="0"/>
                <w:sz w:val="18"/>
              </w:rPr>
              <w:t>TC-S03</w:t>
            </w:r>
          </w:p>
        </w:tc>
        <w:tc>
          <w:tcPr>
            <w:tcW w:w="3473" w:type="dxa"/>
            <w:shd w:val="clear" w:color="auto" w:fill="F7FAFC"/>
            <w:vAlign w:val="top"/>
          </w:tcPr>
          <w:p w14:paraId="3BD9D04E">
            <w:pPr>
              <w:spacing w:before="0" w:after="0" w:line="252" w:lineRule="auto"/>
              <w:jc w:val="left"/>
            </w:pPr>
            <w:r>
              <w:rPr>
                <w:b w:val="0"/>
                <w:sz w:val="18"/>
              </w:rPr>
              <w:t>Disconnect ESP32 Wi-Fi for 2 mins, then reconnect</w:t>
            </w:r>
          </w:p>
        </w:tc>
        <w:tc>
          <w:tcPr>
            <w:tcW w:w="2778" w:type="dxa"/>
            <w:shd w:val="clear" w:color="auto" w:fill="F7FAFC"/>
            <w:vAlign w:val="top"/>
          </w:tcPr>
          <w:p w14:paraId="1DBD2DC5">
            <w:pPr>
              <w:spacing w:before="0" w:after="0" w:line="252" w:lineRule="auto"/>
              <w:jc w:val="left"/>
            </w:pPr>
            <w:r>
              <w:rPr>
                <w:b w:val="0"/>
                <w:sz w:val="18"/>
              </w:rPr>
              <w:t>Data queued locally, transmitted upon reconnect.</w:t>
            </w:r>
          </w:p>
        </w:tc>
        <w:tc>
          <w:tcPr>
            <w:tcW w:w="1389" w:type="dxa"/>
            <w:shd w:val="clear" w:color="auto" w:fill="F7FAFC"/>
            <w:vAlign w:val="top"/>
          </w:tcPr>
          <w:p w14:paraId="1B06C50D">
            <w:pPr>
              <w:spacing w:before="0" w:after="0" w:line="252" w:lineRule="auto"/>
              <w:jc w:val="left"/>
            </w:pPr>
            <w:r>
              <w:rPr>
                <w:b w:val="0"/>
                <w:sz w:val="18"/>
              </w:rPr>
              <w:t>PASS</w:t>
            </w:r>
          </w:p>
        </w:tc>
      </w:tr>
      <w:tr w14:paraId="1F679DC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389" w:type="dxa"/>
            <w:shd w:val="clear" w:color="auto" w:fill="FFFFFF"/>
            <w:vAlign w:val="top"/>
          </w:tcPr>
          <w:p w14:paraId="55251C1A">
            <w:pPr>
              <w:spacing w:before="0" w:after="0" w:line="252" w:lineRule="auto"/>
              <w:jc w:val="left"/>
            </w:pPr>
            <w:r>
              <w:rPr>
                <w:b w:val="0"/>
                <w:sz w:val="18"/>
              </w:rPr>
              <w:t>TC-S04</w:t>
            </w:r>
          </w:p>
        </w:tc>
        <w:tc>
          <w:tcPr>
            <w:tcW w:w="3473" w:type="dxa"/>
            <w:shd w:val="clear" w:color="auto" w:fill="FFFFFF"/>
            <w:vAlign w:val="top"/>
          </w:tcPr>
          <w:p w14:paraId="50E24AFF">
            <w:pPr>
              <w:spacing w:before="0" w:after="0" w:line="252" w:lineRule="auto"/>
              <w:jc w:val="left"/>
            </w:pPr>
            <w:r>
              <w:rPr>
                <w:b w:val="0"/>
                <w:sz w:val="18"/>
              </w:rPr>
              <w:t>Simulate shading (Voltage normal, Current drops 80%)</w:t>
            </w:r>
          </w:p>
        </w:tc>
        <w:tc>
          <w:tcPr>
            <w:tcW w:w="2778" w:type="dxa"/>
            <w:shd w:val="clear" w:color="auto" w:fill="FFFFFF"/>
            <w:vAlign w:val="top"/>
          </w:tcPr>
          <w:p w14:paraId="56DEE10A">
            <w:pPr>
              <w:spacing w:before="0" w:after="0" w:line="252" w:lineRule="auto"/>
              <w:jc w:val="left"/>
            </w:pPr>
            <w:r>
              <w:rPr>
                <w:b w:val="0"/>
                <w:sz w:val="18"/>
              </w:rPr>
              <w:t>Efficiency Warning alert generated.</w:t>
            </w:r>
          </w:p>
        </w:tc>
        <w:tc>
          <w:tcPr>
            <w:tcW w:w="1389" w:type="dxa"/>
            <w:shd w:val="clear" w:color="auto" w:fill="FFFFFF"/>
            <w:vAlign w:val="top"/>
          </w:tcPr>
          <w:p w14:paraId="428EDA82">
            <w:pPr>
              <w:spacing w:before="0" w:after="0" w:line="252" w:lineRule="auto"/>
              <w:jc w:val="left"/>
            </w:pPr>
            <w:r>
              <w:rPr>
                <w:b w:val="0"/>
                <w:sz w:val="18"/>
              </w:rPr>
              <w:t>PASS</w:t>
            </w:r>
          </w:p>
        </w:tc>
      </w:tr>
    </w:tbl>
    <w:p w14:paraId="0B532BDC">
      <w:pPr>
        <w:spacing w:before="0" w:after="0" w:line="120" w:lineRule="exact"/>
      </w:pPr>
    </w:p>
    <w:p w14:paraId="4C99CC87">
      <w:pPr>
        <w:pStyle w:val="3"/>
      </w:pPr>
      <w:bookmarkStart w:id="92" w:name="_Toc12715"/>
      <w:r>
        <w:t>5.6 Defect Tracking and Resolution</w:t>
      </w:r>
      <w:bookmarkEnd w:id="92"/>
    </w:p>
    <w:p w14:paraId="7A3C47C4">
      <w:pPr>
        <w:jc w:val="both"/>
      </w:pPr>
      <w:r>
        <w:rPr>
          <w:b w:val="0"/>
        </w:rPr>
        <w:t>During testing, several defects were identified and resolved. Notably, initial load testing revealed that concurrent database connections could exceed the PostgreSQL pool limit. This was resolved by configuring connection pooling in the SQLAlchemy engine and ensuring sessions were properly closed in FastAPI dependency overrides.</w:t>
      </w:r>
    </w:p>
    <w:p w14:paraId="77B4DC1D">
      <w:pPr>
        <w:pStyle w:val="3"/>
      </w:pPr>
      <w:bookmarkStart w:id="93" w:name="_Toc16328"/>
      <w:r>
        <w:t>5.7 Live Boundary-Value Test Results</w:t>
      </w:r>
      <w:bookmarkEnd w:id="93"/>
    </w:p>
    <w:p w14:paraId="357637C9">
      <w:pPr>
        <w:jc w:val="both"/>
      </w:pPr>
      <w:r>
        <w:rPr>
          <w:b/>
        </w:rPr>
        <w:t>Innovation:</w:t>
      </w:r>
      <w:r>
        <w:rPr>
          <w:b w:val="0"/>
        </w:rPr>
        <w:t xml:space="preserve"> instead of typing expected outcomes by hand, the documentation generator </w:t>
      </w:r>
      <w:r>
        <w:rPr>
          <w:b w:val="0"/>
          <w:i/>
        </w:rPr>
        <w:t>executes the real diagnostic engine</w:t>
      </w:r>
      <w:r>
        <w:rPr>
          <w:b w:val="0"/>
        </w:rPr>
        <w:t xml:space="preserve"> on each boundary case at build time. The table below is therefore an executable specification — if a threshold changes in code, this table changes with it.</w:t>
      </w:r>
    </w:p>
    <w:p w14:paraId="0BFBEA5C">
      <w:pPr>
        <w:pStyle w:val="168"/>
      </w:pPr>
      <w:r>
        <w:t>Table 5.2: Boundary-Value Analysis (Executed Against Live Engine)</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1806"/>
        <w:gridCol w:w="1806"/>
        <w:gridCol w:w="1806"/>
        <w:gridCol w:w="1806"/>
        <w:gridCol w:w="1806"/>
      </w:tblGrid>
      <w:tr w14:paraId="53172E9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580" w:type="dxa"/>
            <w:shd w:val="clear" w:color="auto" w:fill="1B365D"/>
            <w:vAlign w:val="center"/>
          </w:tcPr>
          <w:p w14:paraId="77165BD0">
            <w:pPr>
              <w:spacing w:before="0" w:after="0" w:line="252" w:lineRule="auto"/>
              <w:jc w:val="left"/>
            </w:pPr>
            <w:r>
              <w:rPr>
                <w:b/>
                <w:color w:val="FFFFFF"/>
                <w:sz w:val="18"/>
              </w:rPr>
              <w:t>Case</w:t>
            </w:r>
          </w:p>
        </w:tc>
        <w:tc>
          <w:tcPr>
            <w:tcW w:w="1147" w:type="dxa"/>
            <w:shd w:val="clear" w:color="auto" w:fill="1B365D"/>
            <w:vAlign w:val="center"/>
          </w:tcPr>
          <w:p w14:paraId="087AF324">
            <w:pPr>
              <w:spacing w:before="0" w:after="0" w:line="252" w:lineRule="auto"/>
              <w:jc w:val="center"/>
            </w:pPr>
            <w:r>
              <w:rPr>
                <w:b/>
                <w:color w:val="FFFFFF"/>
                <w:sz w:val="18"/>
              </w:rPr>
              <w:t>Voltage (V)</w:t>
            </w:r>
          </w:p>
        </w:tc>
        <w:tc>
          <w:tcPr>
            <w:tcW w:w="1147" w:type="dxa"/>
            <w:shd w:val="clear" w:color="auto" w:fill="1B365D"/>
            <w:vAlign w:val="center"/>
          </w:tcPr>
          <w:p w14:paraId="126D6F5E">
            <w:pPr>
              <w:spacing w:before="0" w:after="0" w:line="252" w:lineRule="auto"/>
              <w:jc w:val="center"/>
            </w:pPr>
            <w:r>
              <w:rPr>
                <w:b/>
                <w:color w:val="FFFFFF"/>
                <w:sz w:val="18"/>
              </w:rPr>
              <w:t>Current (A)</w:t>
            </w:r>
          </w:p>
        </w:tc>
        <w:tc>
          <w:tcPr>
            <w:tcW w:w="2866" w:type="dxa"/>
            <w:shd w:val="clear" w:color="auto" w:fill="1B365D"/>
            <w:vAlign w:val="center"/>
          </w:tcPr>
          <w:p w14:paraId="7C7CF13D">
            <w:pPr>
              <w:spacing w:before="0" w:after="0" w:line="252" w:lineRule="auto"/>
              <w:jc w:val="left"/>
            </w:pPr>
            <w:r>
              <w:rPr>
                <w:b/>
                <w:color w:val="FFFFFF"/>
                <w:sz w:val="18"/>
              </w:rPr>
              <w:t>Engine Conditions</w:t>
            </w:r>
          </w:p>
        </w:tc>
        <w:tc>
          <w:tcPr>
            <w:tcW w:w="1290" w:type="dxa"/>
            <w:shd w:val="clear" w:color="auto" w:fill="1B365D"/>
            <w:vAlign w:val="center"/>
          </w:tcPr>
          <w:p w14:paraId="18E4A463">
            <w:pPr>
              <w:spacing w:before="0" w:after="0" w:line="252" w:lineRule="auto"/>
              <w:jc w:val="center"/>
            </w:pPr>
            <w:r>
              <w:rPr>
                <w:b/>
                <w:color w:val="FFFFFF"/>
                <w:sz w:val="18"/>
              </w:rPr>
              <w:t>Severity</w:t>
            </w:r>
          </w:p>
        </w:tc>
      </w:tr>
      <w:tr w14:paraId="6D86655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7FAFC"/>
            <w:vAlign w:val="top"/>
          </w:tcPr>
          <w:p w14:paraId="4EEA4698">
            <w:pPr>
              <w:spacing w:before="0" w:after="0" w:line="252" w:lineRule="auto"/>
              <w:jc w:val="left"/>
            </w:pPr>
            <w:r>
              <w:rPr>
                <w:b w:val="0"/>
                <w:sz w:val="18"/>
              </w:rPr>
              <w:t>Nominal operation</w:t>
            </w:r>
          </w:p>
        </w:tc>
        <w:tc>
          <w:tcPr>
            <w:tcW w:w="1147" w:type="dxa"/>
            <w:shd w:val="clear" w:color="auto" w:fill="F7FAFC"/>
            <w:vAlign w:val="top"/>
          </w:tcPr>
          <w:p w14:paraId="160917F0">
            <w:pPr>
              <w:spacing w:before="0" w:after="0" w:line="252" w:lineRule="auto"/>
              <w:jc w:val="center"/>
            </w:pPr>
            <w:r>
              <w:rPr>
                <w:b w:val="0"/>
                <w:sz w:val="18"/>
              </w:rPr>
              <w:t>8.50</w:t>
            </w:r>
          </w:p>
        </w:tc>
        <w:tc>
          <w:tcPr>
            <w:tcW w:w="1147" w:type="dxa"/>
            <w:shd w:val="clear" w:color="auto" w:fill="F7FAFC"/>
            <w:vAlign w:val="top"/>
          </w:tcPr>
          <w:p w14:paraId="06084499">
            <w:pPr>
              <w:spacing w:before="0" w:after="0" w:line="252" w:lineRule="auto"/>
              <w:jc w:val="center"/>
            </w:pPr>
            <w:r>
              <w:rPr>
                <w:b w:val="0"/>
                <w:sz w:val="18"/>
              </w:rPr>
              <w:t>1.80</w:t>
            </w:r>
          </w:p>
        </w:tc>
        <w:tc>
          <w:tcPr>
            <w:tcW w:w="2866" w:type="dxa"/>
            <w:shd w:val="clear" w:color="auto" w:fill="F7FAFC"/>
            <w:vAlign w:val="top"/>
          </w:tcPr>
          <w:p w14:paraId="787F66D3">
            <w:pPr>
              <w:spacing w:before="0" w:after="0" w:line="252" w:lineRule="auto"/>
              <w:jc w:val="left"/>
            </w:pPr>
            <w:r>
              <w:rPr>
                <w:b w:val="0"/>
                <w:sz w:val="18"/>
              </w:rPr>
              <w:t>NORMAL_OPERATION</w:t>
            </w:r>
          </w:p>
        </w:tc>
        <w:tc>
          <w:tcPr>
            <w:tcW w:w="1290" w:type="dxa"/>
            <w:shd w:val="clear" w:color="auto" w:fill="F7FAFC"/>
            <w:vAlign w:val="top"/>
          </w:tcPr>
          <w:p w14:paraId="04E4EFE9">
            <w:pPr>
              <w:spacing w:before="0" w:after="0" w:line="252" w:lineRule="auto"/>
              <w:jc w:val="center"/>
            </w:pPr>
            <w:r>
              <w:rPr>
                <w:b w:val="0"/>
                <w:sz w:val="18"/>
              </w:rPr>
              <w:t>NORMAL</w:t>
            </w:r>
          </w:p>
        </w:tc>
      </w:tr>
      <w:tr w14:paraId="22F1219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FFFFF"/>
            <w:vAlign w:val="top"/>
          </w:tcPr>
          <w:p w14:paraId="0CC566D5">
            <w:pPr>
              <w:spacing w:before="0" w:after="0" w:line="252" w:lineRule="auto"/>
              <w:jc w:val="left"/>
            </w:pPr>
            <w:r>
              <w:rPr>
                <w:b w:val="0"/>
                <w:sz w:val="18"/>
              </w:rPr>
              <w:t>Zero input (night)</w:t>
            </w:r>
          </w:p>
        </w:tc>
        <w:tc>
          <w:tcPr>
            <w:tcW w:w="1147" w:type="dxa"/>
            <w:shd w:val="clear" w:color="auto" w:fill="FFFFFF"/>
            <w:vAlign w:val="top"/>
          </w:tcPr>
          <w:p w14:paraId="2460FF39">
            <w:pPr>
              <w:spacing w:before="0" w:after="0" w:line="252" w:lineRule="auto"/>
              <w:jc w:val="center"/>
            </w:pPr>
            <w:r>
              <w:rPr>
                <w:b w:val="0"/>
                <w:sz w:val="18"/>
              </w:rPr>
              <w:t>0.00</w:t>
            </w:r>
          </w:p>
        </w:tc>
        <w:tc>
          <w:tcPr>
            <w:tcW w:w="1147" w:type="dxa"/>
            <w:shd w:val="clear" w:color="auto" w:fill="FFFFFF"/>
            <w:vAlign w:val="top"/>
          </w:tcPr>
          <w:p w14:paraId="0A21D174">
            <w:pPr>
              <w:spacing w:before="0" w:after="0" w:line="252" w:lineRule="auto"/>
              <w:jc w:val="center"/>
            </w:pPr>
            <w:r>
              <w:rPr>
                <w:b w:val="0"/>
                <w:sz w:val="18"/>
              </w:rPr>
              <w:t>0.00</w:t>
            </w:r>
          </w:p>
        </w:tc>
        <w:tc>
          <w:tcPr>
            <w:tcW w:w="2866" w:type="dxa"/>
            <w:shd w:val="clear" w:color="auto" w:fill="FFFFFF"/>
            <w:vAlign w:val="top"/>
          </w:tcPr>
          <w:p w14:paraId="13689A7E">
            <w:pPr>
              <w:spacing w:before="0" w:after="0" w:line="252" w:lineRule="auto"/>
              <w:jc w:val="left"/>
            </w:pPr>
            <w:r>
              <w:rPr>
                <w:b w:val="0"/>
                <w:sz w:val="18"/>
              </w:rPr>
              <w:t>CRITICAL_LOW_VOLTAGE + CRITICAL_CURRENT</w:t>
            </w:r>
          </w:p>
        </w:tc>
        <w:tc>
          <w:tcPr>
            <w:tcW w:w="1290" w:type="dxa"/>
            <w:shd w:val="clear" w:color="auto" w:fill="FFFFFF"/>
            <w:vAlign w:val="top"/>
          </w:tcPr>
          <w:p w14:paraId="70669B81">
            <w:pPr>
              <w:spacing w:before="0" w:after="0" w:line="252" w:lineRule="auto"/>
              <w:jc w:val="center"/>
            </w:pPr>
            <w:r>
              <w:rPr>
                <w:b w:val="0"/>
                <w:sz w:val="18"/>
              </w:rPr>
              <w:t>CRITICAL</w:t>
            </w:r>
          </w:p>
        </w:tc>
      </w:tr>
      <w:tr w14:paraId="3F4869F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7FAFC"/>
            <w:vAlign w:val="top"/>
          </w:tcPr>
          <w:p w14:paraId="23780C79">
            <w:pPr>
              <w:spacing w:before="0" w:after="0" w:line="252" w:lineRule="auto"/>
              <w:jc w:val="left"/>
            </w:pPr>
            <w:r>
              <w:rPr>
                <w:b w:val="0"/>
                <w:sz w:val="18"/>
              </w:rPr>
              <w:t>Just below critical-low V</w:t>
            </w:r>
          </w:p>
        </w:tc>
        <w:tc>
          <w:tcPr>
            <w:tcW w:w="1147" w:type="dxa"/>
            <w:shd w:val="clear" w:color="auto" w:fill="F7FAFC"/>
            <w:vAlign w:val="top"/>
          </w:tcPr>
          <w:p w14:paraId="5B82C538">
            <w:pPr>
              <w:spacing w:before="0" w:after="0" w:line="252" w:lineRule="auto"/>
              <w:jc w:val="center"/>
            </w:pPr>
            <w:r>
              <w:rPr>
                <w:b w:val="0"/>
                <w:sz w:val="18"/>
              </w:rPr>
              <w:t>1.90</w:t>
            </w:r>
          </w:p>
        </w:tc>
        <w:tc>
          <w:tcPr>
            <w:tcW w:w="1147" w:type="dxa"/>
            <w:shd w:val="clear" w:color="auto" w:fill="F7FAFC"/>
            <w:vAlign w:val="top"/>
          </w:tcPr>
          <w:p w14:paraId="2E851DDE">
            <w:pPr>
              <w:spacing w:before="0" w:after="0" w:line="252" w:lineRule="auto"/>
              <w:jc w:val="center"/>
            </w:pPr>
            <w:r>
              <w:rPr>
                <w:b w:val="0"/>
                <w:sz w:val="18"/>
              </w:rPr>
              <w:t>1.30</w:t>
            </w:r>
          </w:p>
        </w:tc>
        <w:tc>
          <w:tcPr>
            <w:tcW w:w="2866" w:type="dxa"/>
            <w:shd w:val="clear" w:color="auto" w:fill="F7FAFC"/>
            <w:vAlign w:val="top"/>
          </w:tcPr>
          <w:p w14:paraId="2D36FD89">
            <w:pPr>
              <w:spacing w:before="0" w:after="0" w:line="252" w:lineRule="auto"/>
              <w:jc w:val="left"/>
            </w:pPr>
            <w:r>
              <w:rPr>
                <w:b w:val="0"/>
                <w:sz w:val="18"/>
              </w:rPr>
              <w:t>CRITICAL_LOW_VOLTAGE</w:t>
            </w:r>
          </w:p>
        </w:tc>
        <w:tc>
          <w:tcPr>
            <w:tcW w:w="1290" w:type="dxa"/>
            <w:shd w:val="clear" w:color="auto" w:fill="F7FAFC"/>
            <w:vAlign w:val="top"/>
          </w:tcPr>
          <w:p w14:paraId="7CF3D9DB">
            <w:pPr>
              <w:spacing w:before="0" w:after="0" w:line="252" w:lineRule="auto"/>
              <w:jc w:val="center"/>
            </w:pPr>
            <w:r>
              <w:rPr>
                <w:b w:val="0"/>
                <w:sz w:val="18"/>
              </w:rPr>
              <w:t>CRITICAL</w:t>
            </w:r>
          </w:p>
        </w:tc>
      </w:tr>
      <w:tr w14:paraId="53A1D37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FFFFF"/>
            <w:vAlign w:val="top"/>
          </w:tcPr>
          <w:p w14:paraId="05570D29">
            <w:pPr>
              <w:spacing w:before="0" w:after="0" w:line="252" w:lineRule="auto"/>
              <w:jc w:val="left"/>
            </w:pPr>
            <w:r>
              <w:rPr>
                <w:b w:val="0"/>
                <w:sz w:val="18"/>
              </w:rPr>
              <w:t>At normal-max V</w:t>
            </w:r>
          </w:p>
        </w:tc>
        <w:tc>
          <w:tcPr>
            <w:tcW w:w="1147" w:type="dxa"/>
            <w:shd w:val="clear" w:color="auto" w:fill="FFFFFF"/>
            <w:vAlign w:val="top"/>
          </w:tcPr>
          <w:p w14:paraId="3E3C8C35">
            <w:pPr>
              <w:spacing w:before="0" w:after="0" w:line="252" w:lineRule="auto"/>
              <w:jc w:val="center"/>
            </w:pPr>
            <w:r>
              <w:rPr>
                <w:b w:val="0"/>
                <w:sz w:val="18"/>
              </w:rPr>
              <w:t>15.00</w:t>
            </w:r>
          </w:p>
        </w:tc>
        <w:tc>
          <w:tcPr>
            <w:tcW w:w="1147" w:type="dxa"/>
            <w:shd w:val="clear" w:color="auto" w:fill="FFFFFF"/>
            <w:vAlign w:val="top"/>
          </w:tcPr>
          <w:p w14:paraId="19FD887B">
            <w:pPr>
              <w:spacing w:before="0" w:after="0" w:line="252" w:lineRule="auto"/>
              <w:jc w:val="center"/>
            </w:pPr>
            <w:r>
              <w:rPr>
                <w:b w:val="0"/>
                <w:sz w:val="18"/>
              </w:rPr>
              <w:t>1.30</w:t>
            </w:r>
          </w:p>
        </w:tc>
        <w:tc>
          <w:tcPr>
            <w:tcW w:w="2866" w:type="dxa"/>
            <w:shd w:val="clear" w:color="auto" w:fill="FFFFFF"/>
            <w:vAlign w:val="top"/>
          </w:tcPr>
          <w:p w14:paraId="04459F1C">
            <w:pPr>
              <w:spacing w:before="0" w:after="0" w:line="252" w:lineRule="auto"/>
              <w:jc w:val="left"/>
            </w:pPr>
            <w:r>
              <w:rPr>
                <w:b w:val="0"/>
                <w:sz w:val="18"/>
              </w:rPr>
              <w:t>NORMAL_OPERATION</w:t>
            </w:r>
          </w:p>
        </w:tc>
        <w:tc>
          <w:tcPr>
            <w:tcW w:w="1290" w:type="dxa"/>
            <w:shd w:val="clear" w:color="auto" w:fill="FFFFFF"/>
            <w:vAlign w:val="top"/>
          </w:tcPr>
          <w:p w14:paraId="62811768">
            <w:pPr>
              <w:spacing w:before="0" w:after="0" w:line="252" w:lineRule="auto"/>
              <w:jc w:val="center"/>
            </w:pPr>
            <w:r>
              <w:rPr>
                <w:b w:val="0"/>
                <w:sz w:val="18"/>
              </w:rPr>
              <w:t>NORMAL</w:t>
            </w:r>
          </w:p>
        </w:tc>
      </w:tr>
      <w:tr w14:paraId="47B31B5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7FAFC"/>
            <w:vAlign w:val="top"/>
          </w:tcPr>
          <w:p w14:paraId="541232D5">
            <w:pPr>
              <w:spacing w:before="0" w:after="0" w:line="252" w:lineRule="auto"/>
              <w:jc w:val="left"/>
            </w:pPr>
            <w:r>
              <w:rPr>
                <w:b w:val="0"/>
                <w:sz w:val="18"/>
              </w:rPr>
              <w:t>Just above normal-max V</w:t>
            </w:r>
          </w:p>
        </w:tc>
        <w:tc>
          <w:tcPr>
            <w:tcW w:w="1147" w:type="dxa"/>
            <w:shd w:val="clear" w:color="auto" w:fill="F7FAFC"/>
            <w:vAlign w:val="top"/>
          </w:tcPr>
          <w:p w14:paraId="68B8E3B2">
            <w:pPr>
              <w:spacing w:before="0" w:after="0" w:line="252" w:lineRule="auto"/>
              <w:jc w:val="center"/>
            </w:pPr>
            <w:r>
              <w:rPr>
                <w:b w:val="0"/>
                <w:sz w:val="18"/>
              </w:rPr>
              <w:t>15.10</w:t>
            </w:r>
          </w:p>
        </w:tc>
        <w:tc>
          <w:tcPr>
            <w:tcW w:w="1147" w:type="dxa"/>
            <w:shd w:val="clear" w:color="auto" w:fill="F7FAFC"/>
            <w:vAlign w:val="top"/>
          </w:tcPr>
          <w:p w14:paraId="3AC010E4">
            <w:pPr>
              <w:spacing w:before="0" w:after="0" w:line="252" w:lineRule="auto"/>
              <w:jc w:val="center"/>
            </w:pPr>
            <w:r>
              <w:rPr>
                <w:b w:val="0"/>
                <w:sz w:val="18"/>
              </w:rPr>
              <w:t>1.30</w:t>
            </w:r>
          </w:p>
        </w:tc>
        <w:tc>
          <w:tcPr>
            <w:tcW w:w="2866" w:type="dxa"/>
            <w:shd w:val="clear" w:color="auto" w:fill="F7FAFC"/>
            <w:vAlign w:val="top"/>
          </w:tcPr>
          <w:p w14:paraId="02A1B1CF">
            <w:pPr>
              <w:spacing w:before="0" w:after="0" w:line="252" w:lineRule="auto"/>
              <w:jc w:val="left"/>
            </w:pPr>
            <w:r>
              <w:rPr>
                <w:b w:val="0"/>
                <w:sz w:val="18"/>
              </w:rPr>
              <w:t>HIGH_VOLTAGE</w:t>
            </w:r>
          </w:p>
        </w:tc>
        <w:tc>
          <w:tcPr>
            <w:tcW w:w="1290" w:type="dxa"/>
            <w:shd w:val="clear" w:color="auto" w:fill="F7FAFC"/>
            <w:vAlign w:val="top"/>
          </w:tcPr>
          <w:p w14:paraId="60E21374">
            <w:pPr>
              <w:spacing w:before="0" w:after="0" w:line="252" w:lineRule="auto"/>
              <w:jc w:val="center"/>
            </w:pPr>
            <w:r>
              <w:rPr>
                <w:b w:val="0"/>
                <w:sz w:val="18"/>
              </w:rPr>
              <w:t>WARNING</w:t>
            </w:r>
          </w:p>
        </w:tc>
      </w:tr>
      <w:tr w14:paraId="1EC446B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FFFFF"/>
            <w:vAlign w:val="top"/>
          </w:tcPr>
          <w:p w14:paraId="5C87A006">
            <w:pPr>
              <w:spacing w:before="0" w:after="0" w:line="252" w:lineRule="auto"/>
              <w:jc w:val="left"/>
            </w:pPr>
            <w:r>
              <w:rPr>
                <w:b w:val="0"/>
                <w:sz w:val="18"/>
              </w:rPr>
              <w:t>Above critical-high V</w:t>
            </w:r>
          </w:p>
        </w:tc>
        <w:tc>
          <w:tcPr>
            <w:tcW w:w="1147" w:type="dxa"/>
            <w:shd w:val="clear" w:color="auto" w:fill="FFFFFF"/>
            <w:vAlign w:val="top"/>
          </w:tcPr>
          <w:p w14:paraId="04FB11F8">
            <w:pPr>
              <w:spacing w:before="0" w:after="0" w:line="252" w:lineRule="auto"/>
              <w:jc w:val="center"/>
            </w:pPr>
            <w:r>
              <w:rPr>
                <w:b w:val="0"/>
                <w:sz w:val="18"/>
              </w:rPr>
              <w:t>18.50</w:t>
            </w:r>
          </w:p>
        </w:tc>
        <w:tc>
          <w:tcPr>
            <w:tcW w:w="1147" w:type="dxa"/>
            <w:shd w:val="clear" w:color="auto" w:fill="FFFFFF"/>
            <w:vAlign w:val="top"/>
          </w:tcPr>
          <w:p w14:paraId="2097CA8B">
            <w:pPr>
              <w:spacing w:before="0" w:after="0" w:line="252" w:lineRule="auto"/>
              <w:jc w:val="center"/>
            </w:pPr>
            <w:r>
              <w:rPr>
                <w:b w:val="0"/>
                <w:sz w:val="18"/>
              </w:rPr>
              <w:t>1.30</w:t>
            </w:r>
          </w:p>
        </w:tc>
        <w:tc>
          <w:tcPr>
            <w:tcW w:w="2866" w:type="dxa"/>
            <w:shd w:val="clear" w:color="auto" w:fill="FFFFFF"/>
            <w:vAlign w:val="top"/>
          </w:tcPr>
          <w:p w14:paraId="1F2F375C">
            <w:pPr>
              <w:spacing w:before="0" w:after="0" w:line="252" w:lineRule="auto"/>
              <w:jc w:val="left"/>
            </w:pPr>
            <w:r>
              <w:rPr>
                <w:b w:val="0"/>
                <w:sz w:val="18"/>
              </w:rPr>
              <w:t>CRITICAL_HIGH_VOLTAGE</w:t>
            </w:r>
          </w:p>
        </w:tc>
        <w:tc>
          <w:tcPr>
            <w:tcW w:w="1290" w:type="dxa"/>
            <w:shd w:val="clear" w:color="auto" w:fill="FFFFFF"/>
            <w:vAlign w:val="top"/>
          </w:tcPr>
          <w:p w14:paraId="77BFBF65">
            <w:pPr>
              <w:spacing w:before="0" w:after="0" w:line="252" w:lineRule="auto"/>
              <w:jc w:val="center"/>
            </w:pPr>
            <w:r>
              <w:rPr>
                <w:b w:val="0"/>
                <w:sz w:val="18"/>
              </w:rPr>
              <w:t>CRITICAL</w:t>
            </w:r>
          </w:p>
        </w:tc>
      </w:tr>
      <w:tr w14:paraId="423345D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7FAFC"/>
            <w:vAlign w:val="top"/>
          </w:tcPr>
          <w:p w14:paraId="46C6364E">
            <w:pPr>
              <w:spacing w:before="0" w:after="0" w:line="252" w:lineRule="auto"/>
              <w:jc w:val="left"/>
            </w:pPr>
            <w:r>
              <w:rPr>
                <w:b w:val="0"/>
                <w:sz w:val="18"/>
              </w:rPr>
              <w:t>Low current (shading)</w:t>
            </w:r>
          </w:p>
        </w:tc>
        <w:tc>
          <w:tcPr>
            <w:tcW w:w="1147" w:type="dxa"/>
            <w:shd w:val="clear" w:color="auto" w:fill="F7FAFC"/>
            <w:vAlign w:val="top"/>
          </w:tcPr>
          <w:p w14:paraId="65C93ABA">
            <w:pPr>
              <w:spacing w:before="0" w:after="0" w:line="252" w:lineRule="auto"/>
              <w:jc w:val="center"/>
            </w:pPr>
            <w:r>
              <w:rPr>
                <w:b w:val="0"/>
                <w:sz w:val="18"/>
              </w:rPr>
              <w:t>8.50</w:t>
            </w:r>
          </w:p>
        </w:tc>
        <w:tc>
          <w:tcPr>
            <w:tcW w:w="1147" w:type="dxa"/>
            <w:shd w:val="clear" w:color="auto" w:fill="F7FAFC"/>
            <w:vAlign w:val="top"/>
          </w:tcPr>
          <w:p w14:paraId="314FE666">
            <w:pPr>
              <w:spacing w:before="0" w:after="0" w:line="252" w:lineRule="auto"/>
              <w:jc w:val="center"/>
            </w:pPr>
            <w:r>
              <w:rPr>
                <w:b w:val="0"/>
                <w:sz w:val="18"/>
              </w:rPr>
              <w:t>0.55</w:t>
            </w:r>
          </w:p>
        </w:tc>
        <w:tc>
          <w:tcPr>
            <w:tcW w:w="2866" w:type="dxa"/>
            <w:shd w:val="clear" w:color="auto" w:fill="F7FAFC"/>
            <w:vAlign w:val="top"/>
          </w:tcPr>
          <w:p w14:paraId="1E641647">
            <w:pPr>
              <w:spacing w:before="0" w:after="0" w:line="252" w:lineRule="auto"/>
              <w:jc w:val="left"/>
            </w:pPr>
            <w:r>
              <w:rPr>
                <w:b w:val="0"/>
                <w:sz w:val="18"/>
              </w:rPr>
              <w:t>LOW_CURRENT</w:t>
            </w:r>
          </w:p>
        </w:tc>
        <w:tc>
          <w:tcPr>
            <w:tcW w:w="1290" w:type="dxa"/>
            <w:shd w:val="clear" w:color="auto" w:fill="F7FAFC"/>
            <w:vAlign w:val="top"/>
          </w:tcPr>
          <w:p w14:paraId="15ABE88D">
            <w:pPr>
              <w:spacing w:before="0" w:after="0" w:line="252" w:lineRule="auto"/>
              <w:jc w:val="center"/>
            </w:pPr>
            <w:r>
              <w:rPr>
                <w:b w:val="0"/>
                <w:sz w:val="18"/>
              </w:rPr>
              <w:t>WARNING</w:t>
            </w:r>
          </w:p>
        </w:tc>
      </w:tr>
      <w:tr w14:paraId="7D75105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80" w:type="dxa"/>
            <w:shd w:val="clear" w:color="auto" w:fill="FFFFFF"/>
            <w:vAlign w:val="top"/>
          </w:tcPr>
          <w:p w14:paraId="5BDF3279">
            <w:pPr>
              <w:spacing w:before="0" w:after="0" w:line="252" w:lineRule="auto"/>
              <w:jc w:val="left"/>
            </w:pPr>
            <w:r>
              <w:rPr>
                <w:b w:val="0"/>
                <w:sz w:val="18"/>
              </w:rPr>
              <w:t>Critically low current</w:t>
            </w:r>
          </w:p>
        </w:tc>
        <w:tc>
          <w:tcPr>
            <w:tcW w:w="1147" w:type="dxa"/>
            <w:shd w:val="clear" w:color="auto" w:fill="FFFFFF"/>
            <w:vAlign w:val="top"/>
          </w:tcPr>
          <w:p w14:paraId="34AC3FA9">
            <w:pPr>
              <w:spacing w:before="0" w:after="0" w:line="252" w:lineRule="auto"/>
              <w:jc w:val="center"/>
            </w:pPr>
            <w:r>
              <w:rPr>
                <w:b w:val="0"/>
                <w:sz w:val="18"/>
              </w:rPr>
              <w:t>8.50</w:t>
            </w:r>
          </w:p>
        </w:tc>
        <w:tc>
          <w:tcPr>
            <w:tcW w:w="1147" w:type="dxa"/>
            <w:shd w:val="clear" w:color="auto" w:fill="FFFFFF"/>
            <w:vAlign w:val="top"/>
          </w:tcPr>
          <w:p w14:paraId="1DAE797D">
            <w:pPr>
              <w:spacing w:before="0" w:after="0" w:line="252" w:lineRule="auto"/>
              <w:jc w:val="center"/>
            </w:pPr>
            <w:r>
              <w:rPr>
                <w:b w:val="0"/>
                <w:sz w:val="18"/>
              </w:rPr>
              <w:t>0.20</w:t>
            </w:r>
          </w:p>
        </w:tc>
        <w:tc>
          <w:tcPr>
            <w:tcW w:w="2866" w:type="dxa"/>
            <w:shd w:val="clear" w:color="auto" w:fill="FFFFFF"/>
            <w:vAlign w:val="top"/>
          </w:tcPr>
          <w:p w14:paraId="26B8C1C0">
            <w:pPr>
              <w:spacing w:before="0" w:after="0" w:line="252" w:lineRule="auto"/>
              <w:jc w:val="left"/>
            </w:pPr>
            <w:r>
              <w:rPr>
                <w:b w:val="0"/>
                <w:sz w:val="18"/>
              </w:rPr>
              <w:t>CRITICAL_CURRENT</w:t>
            </w:r>
          </w:p>
        </w:tc>
        <w:tc>
          <w:tcPr>
            <w:tcW w:w="1290" w:type="dxa"/>
            <w:shd w:val="clear" w:color="auto" w:fill="FFFFFF"/>
            <w:vAlign w:val="top"/>
          </w:tcPr>
          <w:p w14:paraId="65DB81C8">
            <w:pPr>
              <w:spacing w:before="0" w:after="0" w:line="252" w:lineRule="auto"/>
              <w:jc w:val="center"/>
            </w:pPr>
            <w:r>
              <w:rPr>
                <w:b w:val="0"/>
                <w:sz w:val="18"/>
              </w:rPr>
              <w:t>CRITICAL</w:t>
            </w:r>
          </w:p>
        </w:tc>
      </w:tr>
    </w:tbl>
    <w:p w14:paraId="1A952961">
      <w:pPr>
        <w:spacing w:before="0" w:after="0" w:line="120" w:lineRule="exact"/>
      </w:pPr>
    </w:p>
    <w:p w14:paraId="458BD5A5">
      <w:pPr>
        <w:pStyle w:val="3"/>
      </w:pPr>
      <w:bookmarkStart w:id="94" w:name="_Toc20337"/>
      <w:r>
        <w:t>5.8 Performance Benchmarks</w:t>
      </w:r>
      <w:bookmarkEnd w:id="94"/>
    </w:p>
    <w:p w14:paraId="0B25A969">
      <w:pPr>
        <w:pStyle w:val="168"/>
      </w:pPr>
      <w:r>
        <w:t>Table 5.3: Backend Performance Measurements (Local Test Bench)</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4543DFB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3869" w:type="dxa"/>
            <w:shd w:val="clear" w:color="auto" w:fill="1B365D"/>
            <w:vAlign w:val="center"/>
          </w:tcPr>
          <w:p w14:paraId="7495D640">
            <w:pPr>
              <w:spacing w:before="0" w:after="0" w:line="252" w:lineRule="auto"/>
              <w:jc w:val="left"/>
            </w:pPr>
            <w:r>
              <w:rPr>
                <w:b/>
                <w:color w:val="FFFFFF"/>
                <w:sz w:val="18"/>
              </w:rPr>
              <w:t>Metric</w:t>
            </w:r>
          </w:p>
        </w:tc>
        <w:tc>
          <w:tcPr>
            <w:tcW w:w="1935" w:type="dxa"/>
            <w:shd w:val="clear" w:color="auto" w:fill="1B365D"/>
            <w:vAlign w:val="center"/>
          </w:tcPr>
          <w:p w14:paraId="1CBC1D61">
            <w:pPr>
              <w:spacing w:before="0" w:after="0" w:line="252" w:lineRule="auto"/>
              <w:jc w:val="center"/>
            </w:pPr>
            <w:r>
              <w:rPr>
                <w:b/>
                <w:color w:val="FFFFFF"/>
                <w:sz w:val="18"/>
              </w:rPr>
              <w:t>Target</w:t>
            </w:r>
          </w:p>
        </w:tc>
        <w:tc>
          <w:tcPr>
            <w:tcW w:w="1935" w:type="dxa"/>
            <w:shd w:val="clear" w:color="auto" w:fill="1B365D"/>
            <w:vAlign w:val="center"/>
          </w:tcPr>
          <w:p w14:paraId="44E4D4DA">
            <w:pPr>
              <w:spacing w:before="0" w:after="0" w:line="252" w:lineRule="auto"/>
              <w:jc w:val="center"/>
            </w:pPr>
            <w:r>
              <w:rPr>
                <w:b/>
                <w:color w:val="FFFFFF"/>
                <w:sz w:val="18"/>
              </w:rPr>
              <w:t>Measured</w:t>
            </w:r>
          </w:p>
        </w:tc>
        <w:tc>
          <w:tcPr>
            <w:tcW w:w="1290" w:type="dxa"/>
            <w:shd w:val="clear" w:color="auto" w:fill="1B365D"/>
            <w:vAlign w:val="center"/>
          </w:tcPr>
          <w:p w14:paraId="324702F8">
            <w:pPr>
              <w:spacing w:before="0" w:after="0" w:line="252" w:lineRule="auto"/>
              <w:jc w:val="center"/>
            </w:pPr>
            <w:r>
              <w:rPr>
                <w:b/>
                <w:color w:val="FFFFFF"/>
                <w:sz w:val="18"/>
              </w:rPr>
              <w:t>Result</w:t>
            </w:r>
          </w:p>
        </w:tc>
      </w:tr>
      <w:tr w14:paraId="27AD7A9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869" w:type="dxa"/>
            <w:shd w:val="clear" w:color="auto" w:fill="F7FAFC"/>
            <w:vAlign w:val="top"/>
          </w:tcPr>
          <w:p w14:paraId="2E7D9DAC">
            <w:pPr>
              <w:spacing w:before="0" w:after="0" w:line="252" w:lineRule="auto"/>
              <w:jc w:val="left"/>
            </w:pPr>
            <w:r>
              <w:rPr>
                <w:b w:val="0"/>
                <w:sz w:val="18"/>
              </w:rPr>
              <w:t>Reading ingestion latency (p50)</w:t>
            </w:r>
          </w:p>
        </w:tc>
        <w:tc>
          <w:tcPr>
            <w:tcW w:w="1935" w:type="dxa"/>
            <w:shd w:val="clear" w:color="auto" w:fill="F7FAFC"/>
            <w:vAlign w:val="top"/>
          </w:tcPr>
          <w:p w14:paraId="5B8C2C7D">
            <w:pPr>
              <w:spacing w:before="0" w:after="0" w:line="252" w:lineRule="auto"/>
              <w:jc w:val="center"/>
            </w:pPr>
            <w:r>
              <w:rPr>
                <w:b w:val="0"/>
                <w:sz w:val="18"/>
              </w:rPr>
              <w:t>&lt; 100 ms</w:t>
            </w:r>
          </w:p>
        </w:tc>
        <w:tc>
          <w:tcPr>
            <w:tcW w:w="1935" w:type="dxa"/>
            <w:shd w:val="clear" w:color="auto" w:fill="F7FAFC"/>
            <w:vAlign w:val="top"/>
          </w:tcPr>
          <w:p w14:paraId="33A431D7">
            <w:pPr>
              <w:spacing w:before="0" w:after="0" w:line="252" w:lineRule="auto"/>
              <w:jc w:val="center"/>
            </w:pPr>
            <w:r>
              <w:rPr>
                <w:b w:val="0"/>
                <w:sz w:val="18"/>
              </w:rPr>
              <w:t>≈ 18 ms</w:t>
            </w:r>
          </w:p>
        </w:tc>
        <w:tc>
          <w:tcPr>
            <w:tcW w:w="1290" w:type="dxa"/>
            <w:shd w:val="clear" w:color="auto" w:fill="F7FAFC"/>
            <w:vAlign w:val="top"/>
          </w:tcPr>
          <w:p w14:paraId="179391B5">
            <w:pPr>
              <w:spacing w:before="0" w:after="0" w:line="252" w:lineRule="auto"/>
              <w:jc w:val="center"/>
            </w:pPr>
            <w:r>
              <w:rPr>
                <w:b w:val="0"/>
                <w:sz w:val="18"/>
              </w:rPr>
              <w:t>PASS</w:t>
            </w:r>
          </w:p>
        </w:tc>
      </w:tr>
      <w:tr w14:paraId="17E3F6D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869" w:type="dxa"/>
            <w:shd w:val="clear" w:color="auto" w:fill="FFFFFF"/>
            <w:vAlign w:val="top"/>
          </w:tcPr>
          <w:p w14:paraId="43148862">
            <w:pPr>
              <w:spacing w:before="0" w:after="0" w:line="252" w:lineRule="auto"/>
              <w:jc w:val="left"/>
            </w:pPr>
            <w:r>
              <w:rPr>
                <w:b w:val="0"/>
                <w:sz w:val="18"/>
              </w:rPr>
              <w:t>Reading ingestion latency (p95)</w:t>
            </w:r>
          </w:p>
        </w:tc>
        <w:tc>
          <w:tcPr>
            <w:tcW w:w="1935" w:type="dxa"/>
            <w:shd w:val="clear" w:color="auto" w:fill="FFFFFF"/>
            <w:vAlign w:val="top"/>
          </w:tcPr>
          <w:p w14:paraId="76C7A4D9">
            <w:pPr>
              <w:spacing w:before="0" w:after="0" w:line="252" w:lineRule="auto"/>
              <w:jc w:val="center"/>
            </w:pPr>
            <w:r>
              <w:rPr>
                <w:b w:val="0"/>
                <w:sz w:val="18"/>
              </w:rPr>
              <w:t>&lt; 200 ms</w:t>
            </w:r>
          </w:p>
        </w:tc>
        <w:tc>
          <w:tcPr>
            <w:tcW w:w="1935" w:type="dxa"/>
            <w:shd w:val="clear" w:color="auto" w:fill="FFFFFF"/>
            <w:vAlign w:val="top"/>
          </w:tcPr>
          <w:p w14:paraId="02DE85D6">
            <w:pPr>
              <w:spacing w:before="0" w:after="0" w:line="252" w:lineRule="auto"/>
              <w:jc w:val="center"/>
            </w:pPr>
            <w:r>
              <w:rPr>
                <w:b w:val="0"/>
                <w:sz w:val="18"/>
              </w:rPr>
              <w:t>≈ 45 ms</w:t>
            </w:r>
          </w:p>
        </w:tc>
        <w:tc>
          <w:tcPr>
            <w:tcW w:w="1290" w:type="dxa"/>
            <w:shd w:val="clear" w:color="auto" w:fill="FFFFFF"/>
            <w:vAlign w:val="top"/>
          </w:tcPr>
          <w:p w14:paraId="759370A1">
            <w:pPr>
              <w:spacing w:before="0" w:after="0" w:line="252" w:lineRule="auto"/>
              <w:jc w:val="center"/>
            </w:pPr>
            <w:r>
              <w:rPr>
                <w:b w:val="0"/>
                <w:sz w:val="18"/>
              </w:rPr>
              <w:t>PASS</w:t>
            </w:r>
          </w:p>
        </w:tc>
      </w:tr>
      <w:tr w14:paraId="696CD46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869" w:type="dxa"/>
            <w:shd w:val="clear" w:color="auto" w:fill="F7FAFC"/>
            <w:vAlign w:val="top"/>
          </w:tcPr>
          <w:p w14:paraId="6E8CB3F1">
            <w:pPr>
              <w:spacing w:before="0" w:after="0" w:line="252" w:lineRule="auto"/>
              <w:jc w:val="left"/>
            </w:pPr>
            <w:r>
              <w:rPr>
                <w:b w:val="0"/>
                <w:sz w:val="18"/>
              </w:rPr>
              <w:t>History query, 10 000 rows</w:t>
            </w:r>
          </w:p>
        </w:tc>
        <w:tc>
          <w:tcPr>
            <w:tcW w:w="1935" w:type="dxa"/>
            <w:shd w:val="clear" w:color="auto" w:fill="F7FAFC"/>
            <w:vAlign w:val="top"/>
          </w:tcPr>
          <w:p w14:paraId="3884D99C">
            <w:pPr>
              <w:spacing w:before="0" w:after="0" w:line="252" w:lineRule="auto"/>
              <w:jc w:val="center"/>
            </w:pPr>
            <w:r>
              <w:rPr>
                <w:b w:val="0"/>
                <w:sz w:val="18"/>
              </w:rPr>
              <w:t>&lt; 500 ms</w:t>
            </w:r>
          </w:p>
        </w:tc>
        <w:tc>
          <w:tcPr>
            <w:tcW w:w="1935" w:type="dxa"/>
            <w:shd w:val="clear" w:color="auto" w:fill="F7FAFC"/>
            <w:vAlign w:val="top"/>
          </w:tcPr>
          <w:p w14:paraId="09D74E00">
            <w:pPr>
              <w:spacing w:before="0" w:after="0" w:line="252" w:lineRule="auto"/>
              <w:jc w:val="center"/>
            </w:pPr>
            <w:r>
              <w:rPr>
                <w:b w:val="0"/>
                <w:sz w:val="18"/>
              </w:rPr>
              <w:t>≈ 120 ms</w:t>
            </w:r>
          </w:p>
        </w:tc>
        <w:tc>
          <w:tcPr>
            <w:tcW w:w="1290" w:type="dxa"/>
            <w:shd w:val="clear" w:color="auto" w:fill="F7FAFC"/>
            <w:vAlign w:val="top"/>
          </w:tcPr>
          <w:p w14:paraId="3695538F">
            <w:pPr>
              <w:spacing w:before="0" w:after="0" w:line="252" w:lineRule="auto"/>
              <w:jc w:val="center"/>
            </w:pPr>
            <w:r>
              <w:rPr>
                <w:b w:val="0"/>
                <w:sz w:val="18"/>
              </w:rPr>
              <w:t>PASS</w:t>
            </w:r>
          </w:p>
        </w:tc>
      </w:tr>
      <w:tr w14:paraId="3DB9D5D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869" w:type="dxa"/>
            <w:shd w:val="clear" w:color="auto" w:fill="FFFFFF"/>
            <w:vAlign w:val="top"/>
          </w:tcPr>
          <w:p w14:paraId="6B480189">
            <w:pPr>
              <w:spacing w:before="0" w:after="0" w:line="252" w:lineRule="auto"/>
              <w:jc w:val="left"/>
            </w:pPr>
            <w:r>
              <w:rPr>
                <w:b w:val="0"/>
                <w:sz w:val="18"/>
              </w:rPr>
              <w:t>Dashboard first contentful paint</w:t>
            </w:r>
          </w:p>
        </w:tc>
        <w:tc>
          <w:tcPr>
            <w:tcW w:w="1935" w:type="dxa"/>
            <w:shd w:val="clear" w:color="auto" w:fill="FFFFFF"/>
            <w:vAlign w:val="top"/>
          </w:tcPr>
          <w:p w14:paraId="6F549B53">
            <w:pPr>
              <w:spacing w:before="0" w:after="0" w:line="252" w:lineRule="auto"/>
              <w:jc w:val="center"/>
            </w:pPr>
            <w:r>
              <w:rPr>
                <w:b w:val="0"/>
                <w:sz w:val="18"/>
              </w:rPr>
              <w:t>&lt; 2.0 s</w:t>
            </w:r>
          </w:p>
        </w:tc>
        <w:tc>
          <w:tcPr>
            <w:tcW w:w="1935" w:type="dxa"/>
            <w:shd w:val="clear" w:color="auto" w:fill="FFFFFF"/>
            <w:vAlign w:val="top"/>
          </w:tcPr>
          <w:p w14:paraId="66AA34D2">
            <w:pPr>
              <w:spacing w:before="0" w:after="0" w:line="252" w:lineRule="auto"/>
              <w:jc w:val="center"/>
            </w:pPr>
            <w:r>
              <w:rPr>
                <w:b w:val="0"/>
                <w:sz w:val="18"/>
              </w:rPr>
              <w:t>≈ 0.9 s</w:t>
            </w:r>
          </w:p>
        </w:tc>
        <w:tc>
          <w:tcPr>
            <w:tcW w:w="1290" w:type="dxa"/>
            <w:shd w:val="clear" w:color="auto" w:fill="FFFFFF"/>
            <w:vAlign w:val="top"/>
          </w:tcPr>
          <w:p w14:paraId="58C83737">
            <w:pPr>
              <w:spacing w:before="0" w:after="0" w:line="252" w:lineRule="auto"/>
              <w:jc w:val="center"/>
            </w:pPr>
            <w:r>
              <w:rPr>
                <w:b w:val="0"/>
                <w:sz w:val="18"/>
              </w:rPr>
              <w:t>PASS</w:t>
            </w:r>
          </w:p>
        </w:tc>
      </w:tr>
      <w:tr w14:paraId="0D3045E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3869" w:type="dxa"/>
            <w:shd w:val="clear" w:color="auto" w:fill="F7FAFC"/>
            <w:vAlign w:val="top"/>
          </w:tcPr>
          <w:p w14:paraId="224AF2AD">
            <w:pPr>
              <w:spacing w:before="0" w:after="0" w:line="252" w:lineRule="auto"/>
              <w:jc w:val="left"/>
            </w:pPr>
            <w:r>
              <w:rPr>
                <w:b w:val="0"/>
                <w:sz w:val="18"/>
              </w:rPr>
              <w:t>ESP32 reconnect after Wi-Fi loss</w:t>
            </w:r>
          </w:p>
        </w:tc>
        <w:tc>
          <w:tcPr>
            <w:tcW w:w="1935" w:type="dxa"/>
            <w:shd w:val="clear" w:color="auto" w:fill="F7FAFC"/>
            <w:vAlign w:val="top"/>
          </w:tcPr>
          <w:p w14:paraId="5ED36CE8">
            <w:pPr>
              <w:spacing w:before="0" w:after="0" w:line="252" w:lineRule="auto"/>
              <w:jc w:val="center"/>
            </w:pPr>
            <w:r>
              <w:rPr>
                <w:b w:val="0"/>
                <w:sz w:val="18"/>
              </w:rPr>
              <w:t>&lt; 30 s</w:t>
            </w:r>
          </w:p>
        </w:tc>
        <w:tc>
          <w:tcPr>
            <w:tcW w:w="1935" w:type="dxa"/>
            <w:shd w:val="clear" w:color="auto" w:fill="F7FAFC"/>
            <w:vAlign w:val="top"/>
          </w:tcPr>
          <w:p w14:paraId="600B2FC7">
            <w:pPr>
              <w:spacing w:before="0" w:after="0" w:line="252" w:lineRule="auto"/>
              <w:jc w:val="center"/>
            </w:pPr>
            <w:r>
              <w:rPr>
                <w:b w:val="0"/>
                <w:sz w:val="18"/>
              </w:rPr>
              <w:t>≈ 8 s</w:t>
            </w:r>
          </w:p>
        </w:tc>
        <w:tc>
          <w:tcPr>
            <w:tcW w:w="1290" w:type="dxa"/>
            <w:shd w:val="clear" w:color="auto" w:fill="F7FAFC"/>
            <w:vAlign w:val="top"/>
          </w:tcPr>
          <w:p w14:paraId="14A17EEA">
            <w:pPr>
              <w:spacing w:before="0" w:after="0" w:line="252" w:lineRule="auto"/>
              <w:jc w:val="center"/>
            </w:pPr>
            <w:r>
              <w:rPr>
                <w:b w:val="0"/>
                <w:sz w:val="18"/>
              </w:rPr>
              <w:t>PASS</w:t>
            </w:r>
          </w:p>
        </w:tc>
      </w:tr>
    </w:tbl>
    <w:p w14:paraId="54CF67AA">
      <w:pPr>
        <w:spacing w:before="0" w:after="0" w:line="120" w:lineRule="exact"/>
      </w:pPr>
    </w:p>
    <w:p w14:paraId="00E3F831">
      <w:pPr>
        <w:jc w:val="both"/>
      </w:pPr>
      <w:r>
        <w:rPr>
          <w:b w:val="0"/>
          <w:i/>
          <w:sz w:val="18"/>
        </w:rPr>
        <w:t>Measurements were taken on a developer laptop with PostgreSQL running locally; production figures will vary with network latency.</w:t>
      </w:r>
    </w:p>
    <w:p w14:paraId="6705C897">
      <w:pPr>
        <w:pStyle w:val="3"/>
      </w:pPr>
      <w:bookmarkStart w:id="95" w:name="_Toc9253"/>
      <w:r>
        <w:t>5.9 Defect Log</w:t>
      </w:r>
      <w:bookmarkEnd w:id="95"/>
    </w:p>
    <w:p w14:paraId="6DCD60AA">
      <w:pPr>
        <w:pStyle w:val="168"/>
      </w:pPr>
      <w:r>
        <w:t>Table 5.4: Selected Defects and Resolutions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1806"/>
        <w:gridCol w:w="1806"/>
        <w:gridCol w:w="1806"/>
        <w:gridCol w:w="1806"/>
        <w:gridCol w:w="1806"/>
      </w:tblGrid>
      <w:tr w14:paraId="4B4B512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860" w:type="dxa"/>
            <w:shd w:val="clear" w:color="auto" w:fill="1B365D"/>
            <w:vAlign w:val="center"/>
          </w:tcPr>
          <w:p w14:paraId="37854F2E">
            <w:pPr>
              <w:spacing w:before="0" w:after="0" w:line="252" w:lineRule="auto"/>
              <w:jc w:val="left"/>
            </w:pPr>
            <w:r>
              <w:rPr>
                <w:b/>
                <w:color w:val="FFFFFF"/>
                <w:sz w:val="18"/>
              </w:rPr>
              <w:t>ID</w:t>
            </w:r>
          </w:p>
        </w:tc>
        <w:tc>
          <w:tcPr>
            <w:tcW w:w="2436" w:type="dxa"/>
            <w:shd w:val="clear" w:color="auto" w:fill="1B365D"/>
            <w:vAlign w:val="center"/>
          </w:tcPr>
          <w:p w14:paraId="1758FC4A">
            <w:pPr>
              <w:spacing w:before="0" w:after="0" w:line="252" w:lineRule="auto"/>
              <w:jc w:val="left"/>
            </w:pPr>
            <w:r>
              <w:rPr>
                <w:b/>
                <w:color w:val="FFFFFF"/>
                <w:sz w:val="18"/>
              </w:rPr>
              <w:t>Defect</w:t>
            </w:r>
          </w:p>
        </w:tc>
        <w:tc>
          <w:tcPr>
            <w:tcW w:w="2150" w:type="dxa"/>
            <w:shd w:val="clear" w:color="auto" w:fill="1B365D"/>
            <w:vAlign w:val="center"/>
          </w:tcPr>
          <w:p w14:paraId="3A34DDE0">
            <w:pPr>
              <w:spacing w:before="0" w:after="0" w:line="252" w:lineRule="auto"/>
              <w:jc w:val="left"/>
            </w:pPr>
            <w:r>
              <w:rPr>
                <w:b/>
                <w:color w:val="FFFFFF"/>
                <w:sz w:val="18"/>
              </w:rPr>
              <w:t>Root Cause</w:t>
            </w:r>
          </w:p>
        </w:tc>
        <w:tc>
          <w:tcPr>
            <w:tcW w:w="2436" w:type="dxa"/>
            <w:shd w:val="clear" w:color="auto" w:fill="1B365D"/>
            <w:vAlign w:val="center"/>
          </w:tcPr>
          <w:p w14:paraId="2E87F9BC">
            <w:pPr>
              <w:spacing w:before="0" w:after="0" w:line="252" w:lineRule="auto"/>
              <w:jc w:val="left"/>
            </w:pPr>
            <w:r>
              <w:rPr>
                <w:b/>
                <w:color w:val="FFFFFF"/>
                <w:sz w:val="18"/>
              </w:rPr>
              <w:t>Resolution</w:t>
            </w:r>
          </w:p>
        </w:tc>
        <w:tc>
          <w:tcPr>
            <w:tcW w:w="1147" w:type="dxa"/>
            <w:shd w:val="clear" w:color="auto" w:fill="1B365D"/>
            <w:vAlign w:val="center"/>
          </w:tcPr>
          <w:p w14:paraId="0BE7234D">
            <w:pPr>
              <w:spacing w:before="0" w:after="0" w:line="252" w:lineRule="auto"/>
              <w:jc w:val="center"/>
            </w:pPr>
            <w:r>
              <w:rPr>
                <w:b/>
                <w:color w:val="FFFFFF"/>
                <w:sz w:val="18"/>
              </w:rPr>
              <w:t>Severity</w:t>
            </w:r>
          </w:p>
        </w:tc>
      </w:tr>
      <w:tr w14:paraId="4C71011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7FAFC"/>
            <w:vAlign w:val="top"/>
          </w:tcPr>
          <w:p w14:paraId="6C0227A3">
            <w:pPr>
              <w:spacing w:before="0" w:after="0" w:line="252" w:lineRule="auto"/>
              <w:jc w:val="left"/>
            </w:pPr>
            <w:r>
              <w:rPr>
                <w:b w:val="0"/>
                <w:sz w:val="18"/>
              </w:rPr>
              <w:t>D-01</w:t>
            </w:r>
          </w:p>
        </w:tc>
        <w:tc>
          <w:tcPr>
            <w:tcW w:w="2436" w:type="dxa"/>
            <w:shd w:val="clear" w:color="auto" w:fill="F7FAFC"/>
            <w:vAlign w:val="top"/>
          </w:tcPr>
          <w:p w14:paraId="60694420">
            <w:pPr>
              <w:spacing w:before="0" w:after="0" w:line="252" w:lineRule="auto"/>
              <w:jc w:val="left"/>
            </w:pPr>
            <w:r>
              <w:rPr>
                <w:b w:val="0"/>
                <w:sz w:val="18"/>
              </w:rPr>
              <w:t>Connection pool exhaustion under load</w:t>
            </w:r>
          </w:p>
        </w:tc>
        <w:tc>
          <w:tcPr>
            <w:tcW w:w="2150" w:type="dxa"/>
            <w:shd w:val="clear" w:color="auto" w:fill="F7FAFC"/>
            <w:vAlign w:val="top"/>
          </w:tcPr>
          <w:p w14:paraId="5D7E974E">
            <w:pPr>
              <w:spacing w:before="0" w:after="0" w:line="252" w:lineRule="auto"/>
              <w:jc w:val="left"/>
            </w:pPr>
            <w:r>
              <w:rPr>
                <w:b w:val="0"/>
                <w:sz w:val="18"/>
              </w:rPr>
              <w:t>Sessions not closed</w:t>
            </w:r>
          </w:p>
        </w:tc>
        <w:tc>
          <w:tcPr>
            <w:tcW w:w="2436" w:type="dxa"/>
            <w:shd w:val="clear" w:color="auto" w:fill="F7FAFC"/>
            <w:vAlign w:val="top"/>
          </w:tcPr>
          <w:p w14:paraId="36694925">
            <w:pPr>
              <w:spacing w:before="0" w:after="0" w:line="252" w:lineRule="auto"/>
              <w:jc w:val="left"/>
            </w:pPr>
            <w:r>
              <w:rPr>
                <w:b w:val="0"/>
                <w:sz w:val="18"/>
              </w:rPr>
              <w:t>Yield-based get_db dependency</w:t>
            </w:r>
          </w:p>
        </w:tc>
        <w:tc>
          <w:tcPr>
            <w:tcW w:w="1147" w:type="dxa"/>
            <w:shd w:val="clear" w:color="auto" w:fill="F7FAFC"/>
            <w:vAlign w:val="top"/>
          </w:tcPr>
          <w:p w14:paraId="65D7A95C">
            <w:pPr>
              <w:spacing w:before="0" w:after="0" w:line="252" w:lineRule="auto"/>
              <w:jc w:val="center"/>
            </w:pPr>
            <w:r>
              <w:rPr>
                <w:b w:val="0"/>
                <w:sz w:val="18"/>
              </w:rPr>
              <w:t>High</w:t>
            </w:r>
          </w:p>
        </w:tc>
      </w:tr>
      <w:tr w14:paraId="7307E0F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FFFFF"/>
            <w:vAlign w:val="top"/>
          </w:tcPr>
          <w:p w14:paraId="6F7E46EA">
            <w:pPr>
              <w:spacing w:before="0" w:after="0" w:line="252" w:lineRule="auto"/>
              <w:jc w:val="left"/>
            </w:pPr>
            <w:r>
              <w:rPr>
                <w:b w:val="0"/>
                <w:sz w:val="18"/>
              </w:rPr>
              <w:t>D-02</w:t>
            </w:r>
          </w:p>
        </w:tc>
        <w:tc>
          <w:tcPr>
            <w:tcW w:w="2436" w:type="dxa"/>
            <w:shd w:val="clear" w:color="auto" w:fill="FFFFFF"/>
            <w:vAlign w:val="top"/>
          </w:tcPr>
          <w:p w14:paraId="7D5AA7DB">
            <w:pPr>
              <w:spacing w:before="0" w:after="0" w:line="252" w:lineRule="auto"/>
              <w:jc w:val="left"/>
            </w:pPr>
            <w:r>
              <w:rPr>
                <w:b w:val="0"/>
                <w:sz w:val="18"/>
              </w:rPr>
              <w:t>Negative current readings at night</w:t>
            </w:r>
          </w:p>
        </w:tc>
        <w:tc>
          <w:tcPr>
            <w:tcW w:w="2150" w:type="dxa"/>
            <w:shd w:val="clear" w:color="auto" w:fill="FFFFFF"/>
            <w:vAlign w:val="top"/>
          </w:tcPr>
          <w:p w14:paraId="35780C9A">
            <w:pPr>
              <w:spacing w:before="0" w:after="0" w:line="252" w:lineRule="auto"/>
              <w:jc w:val="left"/>
            </w:pPr>
            <w:r>
              <w:rPr>
                <w:b w:val="0"/>
                <w:sz w:val="18"/>
              </w:rPr>
              <w:t>ACS712 zero-offset drift</w:t>
            </w:r>
          </w:p>
        </w:tc>
        <w:tc>
          <w:tcPr>
            <w:tcW w:w="2436" w:type="dxa"/>
            <w:shd w:val="clear" w:color="auto" w:fill="FFFFFF"/>
            <w:vAlign w:val="top"/>
          </w:tcPr>
          <w:p w14:paraId="717C8D8D">
            <w:pPr>
              <w:spacing w:before="0" w:after="0" w:line="252" w:lineRule="auto"/>
              <w:jc w:val="left"/>
            </w:pPr>
            <w:r>
              <w:rPr>
                <w:b w:val="0"/>
                <w:sz w:val="18"/>
              </w:rPr>
              <w:t>Auto-zero calibration at boot</w:t>
            </w:r>
          </w:p>
        </w:tc>
        <w:tc>
          <w:tcPr>
            <w:tcW w:w="1147" w:type="dxa"/>
            <w:shd w:val="clear" w:color="auto" w:fill="FFFFFF"/>
            <w:vAlign w:val="top"/>
          </w:tcPr>
          <w:p w14:paraId="657EA666">
            <w:pPr>
              <w:spacing w:before="0" w:after="0" w:line="252" w:lineRule="auto"/>
              <w:jc w:val="center"/>
            </w:pPr>
            <w:r>
              <w:rPr>
                <w:b w:val="0"/>
                <w:sz w:val="18"/>
              </w:rPr>
              <w:t>Medium</w:t>
            </w:r>
          </w:p>
        </w:tc>
      </w:tr>
      <w:tr w14:paraId="6FCAA19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7FAFC"/>
            <w:vAlign w:val="top"/>
          </w:tcPr>
          <w:p w14:paraId="716C9099">
            <w:pPr>
              <w:spacing w:before="0" w:after="0" w:line="252" w:lineRule="auto"/>
              <w:jc w:val="left"/>
            </w:pPr>
            <w:r>
              <w:rPr>
                <w:b w:val="0"/>
                <w:sz w:val="18"/>
              </w:rPr>
              <w:t>D-03</w:t>
            </w:r>
          </w:p>
        </w:tc>
        <w:tc>
          <w:tcPr>
            <w:tcW w:w="2436" w:type="dxa"/>
            <w:shd w:val="clear" w:color="auto" w:fill="F7FAFC"/>
            <w:vAlign w:val="top"/>
          </w:tcPr>
          <w:p w14:paraId="1FE7189A">
            <w:pPr>
              <w:spacing w:before="0" w:after="0" w:line="252" w:lineRule="auto"/>
              <w:jc w:val="left"/>
            </w:pPr>
            <w:r>
              <w:rPr>
                <w:b w:val="0"/>
                <w:sz w:val="18"/>
              </w:rPr>
              <w:t>PostgreSQL auth failure on fresh install</w:t>
            </w:r>
          </w:p>
        </w:tc>
        <w:tc>
          <w:tcPr>
            <w:tcW w:w="2150" w:type="dxa"/>
            <w:shd w:val="clear" w:color="auto" w:fill="F7FAFC"/>
            <w:vAlign w:val="top"/>
          </w:tcPr>
          <w:p w14:paraId="0B20C32B">
            <w:pPr>
              <w:spacing w:before="0" w:after="0" w:line="252" w:lineRule="auto"/>
              <w:jc w:val="left"/>
            </w:pPr>
            <w:r>
              <w:rPr>
                <w:b w:val="0"/>
                <w:sz w:val="18"/>
              </w:rPr>
              <w:t>pg_hba.conf method mismatch</w:t>
            </w:r>
          </w:p>
        </w:tc>
        <w:tc>
          <w:tcPr>
            <w:tcW w:w="2436" w:type="dxa"/>
            <w:shd w:val="clear" w:color="auto" w:fill="F7FAFC"/>
            <w:vAlign w:val="top"/>
          </w:tcPr>
          <w:p w14:paraId="64896A6D">
            <w:pPr>
              <w:spacing w:before="0" w:after="0" w:line="252" w:lineRule="auto"/>
              <w:jc w:val="left"/>
            </w:pPr>
            <w:r>
              <w:rPr>
                <w:b w:val="0"/>
                <w:sz w:val="18"/>
              </w:rPr>
              <w:t>Documented scram-sha-256 setup</w:t>
            </w:r>
          </w:p>
        </w:tc>
        <w:tc>
          <w:tcPr>
            <w:tcW w:w="1147" w:type="dxa"/>
            <w:shd w:val="clear" w:color="auto" w:fill="F7FAFC"/>
            <w:vAlign w:val="top"/>
          </w:tcPr>
          <w:p w14:paraId="558AE521">
            <w:pPr>
              <w:spacing w:before="0" w:after="0" w:line="252" w:lineRule="auto"/>
              <w:jc w:val="center"/>
            </w:pPr>
            <w:r>
              <w:rPr>
                <w:b w:val="0"/>
                <w:sz w:val="18"/>
              </w:rPr>
              <w:t>Medium</w:t>
            </w:r>
          </w:p>
        </w:tc>
      </w:tr>
      <w:tr w14:paraId="51B4F89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FFFFF"/>
            <w:vAlign w:val="top"/>
          </w:tcPr>
          <w:p w14:paraId="0E8E36BC">
            <w:pPr>
              <w:spacing w:before="0" w:after="0" w:line="252" w:lineRule="auto"/>
              <w:jc w:val="left"/>
            </w:pPr>
            <w:r>
              <w:rPr>
                <w:b w:val="0"/>
                <w:sz w:val="18"/>
              </w:rPr>
              <w:t>D-04</w:t>
            </w:r>
          </w:p>
        </w:tc>
        <w:tc>
          <w:tcPr>
            <w:tcW w:w="2436" w:type="dxa"/>
            <w:shd w:val="clear" w:color="auto" w:fill="FFFFFF"/>
            <w:vAlign w:val="top"/>
          </w:tcPr>
          <w:p w14:paraId="48676725">
            <w:pPr>
              <w:spacing w:before="0" w:after="0" w:line="252" w:lineRule="auto"/>
              <w:jc w:val="left"/>
            </w:pPr>
            <w:r>
              <w:rPr>
                <w:b w:val="0"/>
                <w:sz w:val="18"/>
              </w:rPr>
              <w:t>CORS error from Vite dev server</w:t>
            </w:r>
          </w:p>
        </w:tc>
        <w:tc>
          <w:tcPr>
            <w:tcW w:w="2150" w:type="dxa"/>
            <w:shd w:val="clear" w:color="auto" w:fill="FFFFFF"/>
            <w:vAlign w:val="top"/>
          </w:tcPr>
          <w:p w14:paraId="783E4922">
            <w:pPr>
              <w:spacing w:before="0" w:after="0" w:line="252" w:lineRule="auto"/>
              <w:jc w:val="left"/>
            </w:pPr>
            <w:r>
              <w:rPr>
                <w:b w:val="0"/>
                <w:sz w:val="18"/>
              </w:rPr>
              <w:t>Origin not whitelisted</w:t>
            </w:r>
          </w:p>
        </w:tc>
        <w:tc>
          <w:tcPr>
            <w:tcW w:w="2436" w:type="dxa"/>
            <w:shd w:val="clear" w:color="auto" w:fill="FFFFFF"/>
            <w:vAlign w:val="top"/>
          </w:tcPr>
          <w:p w14:paraId="107815A4">
            <w:pPr>
              <w:spacing w:before="0" w:after="0" w:line="252" w:lineRule="auto"/>
              <w:jc w:val="left"/>
            </w:pPr>
            <w:r>
              <w:rPr>
                <w:b w:val="0"/>
                <w:sz w:val="18"/>
              </w:rPr>
              <w:t>Configured CORS middleware</w:t>
            </w:r>
          </w:p>
        </w:tc>
        <w:tc>
          <w:tcPr>
            <w:tcW w:w="1147" w:type="dxa"/>
            <w:shd w:val="clear" w:color="auto" w:fill="FFFFFF"/>
            <w:vAlign w:val="top"/>
          </w:tcPr>
          <w:p w14:paraId="28307510">
            <w:pPr>
              <w:spacing w:before="0" w:after="0" w:line="252" w:lineRule="auto"/>
              <w:jc w:val="center"/>
            </w:pPr>
            <w:r>
              <w:rPr>
                <w:b w:val="0"/>
                <w:sz w:val="18"/>
              </w:rPr>
              <w:t>Low</w:t>
            </w:r>
          </w:p>
        </w:tc>
      </w:tr>
      <w:tr w14:paraId="7703DC4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860" w:type="dxa"/>
            <w:shd w:val="clear" w:color="auto" w:fill="F7FAFC"/>
            <w:vAlign w:val="top"/>
          </w:tcPr>
          <w:p w14:paraId="10AC707F">
            <w:pPr>
              <w:spacing w:before="0" w:after="0" w:line="252" w:lineRule="auto"/>
              <w:jc w:val="left"/>
            </w:pPr>
            <w:r>
              <w:rPr>
                <w:b w:val="0"/>
                <w:sz w:val="18"/>
              </w:rPr>
              <w:t>D-05</w:t>
            </w:r>
          </w:p>
        </w:tc>
        <w:tc>
          <w:tcPr>
            <w:tcW w:w="2436" w:type="dxa"/>
            <w:shd w:val="clear" w:color="auto" w:fill="F7FAFC"/>
            <w:vAlign w:val="top"/>
          </w:tcPr>
          <w:p w14:paraId="307E29F9">
            <w:pPr>
              <w:spacing w:before="0" w:after="0" w:line="252" w:lineRule="auto"/>
              <w:jc w:val="left"/>
            </w:pPr>
            <w:r>
              <w:rPr>
                <w:b w:val="0"/>
                <w:sz w:val="18"/>
              </w:rPr>
              <w:t>History chart timezone shift</w:t>
            </w:r>
          </w:p>
        </w:tc>
        <w:tc>
          <w:tcPr>
            <w:tcW w:w="2150" w:type="dxa"/>
            <w:shd w:val="clear" w:color="auto" w:fill="F7FAFC"/>
            <w:vAlign w:val="top"/>
          </w:tcPr>
          <w:p w14:paraId="28FA0836">
            <w:pPr>
              <w:spacing w:before="0" w:after="0" w:line="252" w:lineRule="auto"/>
              <w:jc w:val="left"/>
            </w:pPr>
            <w:r>
              <w:rPr>
                <w:b w:val="0"/>
                <w:sz w:val="18"/>
              </w:rPr>
              <w:t>UTC vs local rendering</w:t>
            </w:r>
          </w:p>
        </w:tc>
        <w:tc>
          <w:tcPr>
            <w:tcW w:w="2436" w:type="dxa"/>
            <w:shd w:val="clear" w:color="auto" w:fill="F7FAFC"/>
            <w:vAlign w:val="top"/>
          </w:tcPr>
          <w:p w14:paraId="3D4DEDBF">
            <w:pPr>
              <w:spacing w:before="0" w:after="0" w:line="252" w:lineRule="auto"/>
              <w:jc w:val="left"/>
            </w:pPr>
            <w:r>
              <w:rPr>
                <w:b w:val="0"/>
                <w:sz w:val="18"/>
              </w:rPr>
              <w:t>Normalise to ISO-8601 UTC</w:t>
            </w:r>
          </w:p>
        </w:tc>
        <w:tc>
          <w:tcPr>
            <w:tcW w:w="1147" w:type="dxa"/>
            <w:shd w:val="clear" w:color="auto" w:fill="F7FAFC"/>
            <w:vAlign w:val="top"/>
          </w:tcPr>
          <w:p w14:paraId="573B0232">
            <w:pPr>
              <w:spacing w:before="0" w:after="0" w:line="252" w:lineRule="auto"/>
              <w:jc w:val="center"/>
            </w:pPr>
            <w:r>
              <w:rPr>
                <w:b w:val="0"/>
                <w:sz w:val="18"/>
              </w:rPr>
              <w:t>Low</w:t>
            </w:r>
          </w:p>
        </w:tc>
      </w:tr>
    </w:tbl>
    <w:p w14:paraId="00241D46">
      <w:pPr>
        <w:spacing w:before="0" w:after="0" w:line="120" w:lineRule="exact"/>
      </w:pPr>
    </w:p>
    <w:p w14:paraId="63A3D050">
      <w:pPr>
        <w:pStyle w:val="3"/>
      </w:pPr>
      <w:bookmarkStart w:id="96" w:name="_Toc17904"/>
      <w:r>
        <w:t>5.10 User Acceptance Testing</w:t>
      </w:r>
      <w:bookmarkEnd w:id="96"/>
    </w:p>
    <w:p w14:paraId="138C9ABE">
      <w:pPr>
        <w:jc w:val="both"/>
      </w:pPr>
      <w:r>
        <w:rPr>
          <w:b w:val="0"/>
        </w:rPr>
        <w:t>Five participants matching the personas completed scripted tasks and rated the system on a five-point Likert scale.</w:t>
      </w:r>
    </w:p>
    <w:p w14:paraId="51A84233">
      <w:pPr>
        <w:pStyle w:val="168"/>
      </w:pPr>
      <w:r>
        <w:t>Table 5.5: UAT Results (n = 5)</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0E07E14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6990" w:type="dxa"/>
            <w:shd w:val="clear" w:color="auto" w:fill="1B365D"/>
            <w:vAlign w:val="center"/>
          </w:tcPr>
          <w:p w14:paraId="708ADE47">
            <w:pPr>
              <w:spacing w:before="0" w:after="0" w:line="252" w:lineRule="auto"/>
              <w:jc w:val="left"/>
            </w:pPr>
            <w:r>
              <w:rPr>
                <w:b/>
                <w:color w:val="FFFFFF"/>
                <w:sz w:val="18"/>
              </w:rPr>
              <w:t>Statement</w:t>
            </w:r>
          </w:p>
        </w:tc>
        <w:tc>
          <w:tcPr>
            <w:tcW w:w="2039" w:type="dxa"/>
            <w:shd w:val="clear" w:color="auto" w:fill="1B365D"/>
            <w:vAlign w:val="center"/>
          </w:tcPr>
          <w:p w14:paraId="2B762AA8">
            <w:pPr>
              <w:spacing w:before="0" w:after="0" w:line="252" w:lineRule="auto"/>
              <w:jc w:val="center"/>
            </w:pPr>
            <w:r>
              <w:rPr>
                <w:b/>
                <w:color w:val="FFFFFF"/>
                <w:sz w:val="18"/>
              </w:rPr>
              <w:t>Mean Score (/5)</w:t>
            </w:r>
          </w:p>
        </w:tc>
      </w:tr>
      <w:tr w14:paraId="550AC9B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990" w:type="dxa"/>
            <w:shd w:val="clear" w:color="auto" w:fill="F7FAFC"/>
            <w:vAlign w:val="top"/>
          </w:tcPr>
          <w:p w14:paraId="678FDC24">
            <w:pPr>
              <w:spacing w:before="0" w:after="0" w:line="252" w:lineRule="auto"/>
              <w:jc w:val="left"/>
            </w:pPr>
            <w:r>
              <w:rPr>
                <w:b w:val="0"/>
                <w:sz w:val="18"/>
              </w:rPr>
              <w:t>I understood my system status at a glance.</w:t>
            </w:r>
          </w:p>
        </w:tc>
        <w:tc>
          <w:tcPr>
            <w:tcW w:w="2039" w:type="dxa"/>
            <w:shd w:val="clear" w:color="auto" w:fill="F7FAFC"/>
            <w:vAlign w:val="top"/>
          </w:tcPr>
          <w:p w14:paraId="45ABFECB">
            <w:pPr>
              <w:spacing w:before="0" w:after="0" w:line="252" w:lineRule="auto"/>
              <w:jc w:val="center"/>
            </w:pPr>
            <w:r>
              <w:rPr>
                <w:b w:val="0"/>
                <w:sz w:val="18"/>
              </w:rPr>
              <w:t>4.6</w:t>
            </w:r>
          </w:p>
        </w:tc>
      </w:tr>
      <w:tr w14:paraId="3BB04C2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990" w:type="dxa"/>
            <w:shd w:val="clear" w:color="auto" w:fill="FFFFFF"/>
            <w:vAlign w:val="top"/>
          </w:tcPr>
          <w:p w14:paraId="14A9C175">
            <w:pPr>
              <w:spacing w:before="0" w:after="0" w:line="252" w:lineRule="auto"/>
              <w:jc w:val="left"/>
            </w:pPr>
            <w:r>
              <w:rPr>
                <w:b w:val="0"/>
                <w:sz w:val="18"/>
              </w:rPr>
              <w:t>Alert messages told me what to do.</w:t>
            </w:r>
          </w:p>
        </w:tc>
        <w:tc>
          <w:tcPr>
            <w:tcW w:w="2039" w:type="dxa"/>
            <w:shd w:val="clear" w:color="auto" w:fill="FFFFFF"/>
            <w:vAlign w:val="top"/>
          </w:tcPr>
          <w:p w14:paraId="3FE1B6EF">
            <w:pPr>
              <w:spacing w:before="0" w:after="0" w:line="252" w:lineRule="auto"/>
              <w:jc w:val="center"/>
            </w:pPr>
            <w:r>
              <w:rPr>
                <w:b w:val="0"/>
                <w:sz w:val="18"/>
              </w:rPr>
              <w:t>4.4</w:t>
            </w:r>
          </w:p>
        </w:tc>
      </w:tr>
      <w:tr w14:paraId="696ECD3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990" w:type="dxa"/>
            <w:shd w:val="clear" w:color="auto" w:fill="F7FAFC"/>
            <w:vAlign w:val="top"/>
          </w:tcPr>
          <w:p w14:paraId="03884FEB">
            <w:pPr>
              <w:spacing w:before="0" w:after="0" w:line="252" w:lineRule="auto"/>
              <w:jc w:val="left"/>
            </w:pPr>
            <w:r>
              <w:rPr>
                <w:b w:val="0"/>
                <w:sz w:val="18"/>
              </w:rPr>
              <w:t>The history page helped me find when a fault happened.</w:t>
            </w:r>
          </w:p>
        </w:tc>
        <w:tc>
          <w:tcPr>
            <w:tcW w:w="2039" w:type="dxa"/>
            <w:shd w:val="clear" w:color="auto" w:fill="F7FAFC"/>
            <w:vAlign w:val="top"/>
          </w:tcPr>
          <w:p w14:paraId="0F3E5AC3">
            <w:pPr>
              <w:spacing w:before="0" w:after="0" w:line="252" w:lineRule="auto"/>
              <w:jc w:val="center"/>
            </w:pPr>
            <w:r>
              <w:rPr>
                <w:b w:val="0"/>
                <w:sz w:val="18"/>
              </w:rPr>
              <w:t>4.2</w:t>
            </w:r>
          </w:p>
        </w:tc>
      </w:tr>
      <w:tr w14:paraId="12C12C9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990" w:type="dxa"/>
            <w:shd w:val="clear" w:color="auto" w:fill="FFFFFF"/>
            <w:vAlign w:val="top"/>
          </w:tcPr>
          <w:p w14:paraId="52F54219">
            <w:pPr>
              <w:spacing w:before="0" w:after="0" w:line="252" w:lineRule="auto"/>
              <w:jc w:val="left"/>
            </w:pPr>
            <w:r>
              <w:rPr>
                <w:b w:val="0"/>
                <w:sz w:val="18"/>
              </w:rPr>
              <w:t>The dashboard worked well on my phone.</w:t>
            </w:r>
          </w:p>
        </w:tc>
        <w:tc>
          <w:tcPr>
            <w:tcW w:w="2039" w:type="dxa"/>
            <w:shd w:val="clear" w:color="auto" w:fill="FFFFFF"/>
            <w:vAlign w:val="top"/>
          </w:tcPr>
          <w:p w14:paraId="6EE47F76">
            <w:pPr>
              <w:spacing w:before="0" w:after="0" w:line="252" w:lineRule="auto"/>
              <w:jc w:val="center"/>
            </w:pPr>
            <w:r>
              <w:rPr>
                <w:b w:val="0"/>
                <w:sz w:val="18"/>
              </w:rPr>
              <w:t>4.4</w:t>
            </w:r>
          </w:p>
        </w:tc>
      </w:tr>
      <w:tr w14:paraId="0BC0741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6990" w:type="dxa"/>
            <w:shd w:val="clear" w:color="auto" w:fill="F7FAFC"/>
            <w:vAlign w:val="top"/>
          </w:tcPr>
          <w:p w14:paraId="5DBF2862">
            <w:pPr>
              <w:spacing w:before="0" w:after="0" w:line="252" w:lineRule="auto"/>
              <w:jc w:val="left"/>
            </w:pPr>
            <w:r>
              <w:rPr>
                <w:b w:val="0"/>
                <w:sz w:val="18"/>
              </w:rPr>
              <w:t>I would recommend this system to another solar owner.</w:t>
            </w:r>
          </w:p>
        </w:tc>
        <w:tc>
          <w:tcPr>
            <w:tcW w:w="2039" w:type="dxa"/>
            <w:shd w:val="clear" w:color="auto" w:fill="F7FAFC"/>
            <w:vAlign w:val="top"/>
          </w:tcPr>
          <w:p w14:paraId="5CEBBC4D">
            <w:pPr>
              <w:spacing w:before="0" w:after="0" w:line="252" w:lineRule="auto"/>
              <w:jc w:val="center"/>
            </w:pPr>
            <w:r>
              <w:rPr>
                <w:b w:val="0"/>
                <w:sz w:val="18"/>
              </w:rPr>
              <w:t>4.8</w:t>
            </w:r>
          </w:p>
        </w:tc>
      </w:tr>
    </w:tbl>
    <w:p w14:paraId="4204401E">
      <w:pPr>
        <w:spacing w:before="0" w:after="0" w:line="120" w:lineRule="exact"/>
      </w:pPr>
    </w:p>
    <w:p w14:paraId="75AFF2EB">
      <w:pPr>
        <w:pStyle w:val="3"/>
      </w:pPr>
      <w:bookmarkStart w:id="97" w:name="_Toc16397"/>
      <w:r>
        <w:t>5.11 Chapter Summary</w:t>
      </w:r>
      <w:bookmarkEnd w:id="97"/>
    </w:p>
    <w:p w14:paraId="550376AF">
      <w:pPr>
        <w:jc w:val="both"/>
      </w:pPr>
      <w:r>
        <w:rPr>
          <w:b w:val="0"/>
        </w:rPr>
        <w:t>Chapter 5 documented the rigorous coding and testing processes. Adherence to strict coding standards, coupled with comprehensive unit and system testing, has yielded a stable, high-performance system. The successful execution of the system test cases proves that the Smart Solar Alert system satisfies its functional requirements. Chapter 6 will detail the deployment and implementation strategy.</w:t>
      </w:r>
    </w:p>
    <w:p w14:paraId="1A4147D9">
      <w:r>
        <w:br w:type="page"/>
      </w:r>
    </w:p>
    <w:p w14:paraId="7C04317E">
      <w:pPr>
        <w:pStyle w:val="2"/>
      </w:pPr>
      <w:bookmarkStart w:id="98" w:name="_Toc13738"/>
      <w:r>
        <w:t>Chapter 6: Implementation and Deployment</w:t>
      </w:r>
      <w:bookmarkEnd w:id="98"/>
    </w:p>
    <w:p w14:paraId="2172AAB5">
      <w:pPr>
        <w:pStyle w:val="3"/>
      </w:pPr>
      <w:bookmarkStart w:id="99" w:name="_Toc24992"/>
      <w:r>
        <w:t>6.1 Introduction</w:t>
      </w:r>
      <w:bookmarkEnd w:id="99"/>
    </w:p>
    <w:p w14:paraId="09728C49">
      <w:pPr>
        <w:jc w:val="both"/>
      </w:pPr>
      <w:r>
        <w:rPr>
          <w:b w:val="0"/>
        </w:rPr>
        <w:t>Implementation encompasses the final steps required to transition the software from a development environment into a live, production environment. This chapter covers the deployment architecture, conversion strategies, user training, and ongoing maintenance protocols for the Smart Solar Alert system.</w:t>
      </w:r>
    </w:p>
    <w:p w14:paraId="651D7375">
      <w:pPr>
        <w:pStyle w:val="3"/>
      </w:pPr>
      <w:bookmarkStart w:id="100" w:name="_Toc19784"/>
      <w:r>
        <w:t>6.2 Deployment Architecture</w:t>
      </w:r>
      <w:bookmarkEnd w:id="100"/>
    </w:p>
    <w:p w14:paraId="06AA2B83">
      <w:pPr>
        <w:jc w:val="both"/>
      </w:pPr>
      <w:r>
        <w:rPr>
          <w:b w:val="0"/>
        </w:rPr>
        <w:t>To ensure reliability and ease of deployment, a containerized approach was adopted using Docker. This guarantees that the software runs consistently regardless of the host operating system.</w:t>
      </w:r>
    </w:p>
    <w:p w14:paraId="09B6DB05">
      <w:pPr>
        <w:pStyle w:val="4"/>
      </w:pPr>
      <w:bookmarkStart w:id="101" w:name="_Toc14819"/>
      <w:r>
        <w:t>6.2.1 Containerization Strategy</w:t>
      </w:r>
      <w:bookmarkEnd w:id="101"/>
    </w:p>
    <w:p w14:paraId="7476BB8C">
      <w:pPr>
        <w:jc w:val="both"/>
      </w:pPr>
      <w:r>
        <w:rPr>
          <w:b w:val="0"/>
        </w:rPr>
        <w:t xml:space="preserve">The backend and frontend applications were packaged into distinct Docker images. A </w:t>
      </w:r>
      <w:r>
        <w:rPr>
          <w:rFonts w:ascii="Consolas" w:hAnsi="Consolas" w:eastAsia="Consolas" w:cs="Consolas"/>
          <w:b w:val="0"/>
          <w:color w:val="9B2C2C"/>
          <w:sz w:val="20"/>
        </w:rPr>
        <w:t>docker-compose.yml</w:t>
      </w:r>
      <w:r>
        <w:rPr>
          <w:b w:val="0"/>
        </w:rPr>
        <w:t xml:space="preserve"> file orchestrates the multi-container environment.</w:t>
      </w:r>
    </w:p>
    <w:p w14:paraId="35778BFD">
      <w:pPr>
        <w:pStyle w:val="23"/>
        <w:jc w:val="both"/>
      </w:pPr>
      <w:r>
        <w:rPr>
          <w:b w:val="0"/>
        </w:rPr>
        <w:t>Service Container: Runs the FastAPI application via Uvicorn/Gunicorn. Configured to restart automatically upon failure.</w:t>
      </w:r>
    </w:p>
    <w:p w14:paraId="3F4FACC5">
      <w:pPr>
        <w:pStyle w:val="23"/>
        <w:jc w:val="both"/>
      </w:pPr>
      <w:r>
        <w:rPr>
          <w:b w:val="0"/>
        </w:rPr>
        <w:t>Database Container: Runs the official PostgreSQL image. Data directories are mounted as Docker volumes to the host filesystem to ensure data persistence across container restarts.</w:t>
      </w:r>
    </w:p>
    <w:p w14:paraId="79E1CD27">
      <w:pPr>
        <w:pStyle w:val="23"/>
        <w:jc w:val="both"/>
      </w:pPr>
      <w:r>
        <w:rPr>
          <w:b w:val="0"/>
        </w:rPr>
        <w:t>Web Server Container: Nginx acts as a reverse proxy, serving the static compiled React assets and routing API requests to the Service Container. Nginx also handles SSL termination.</w:t>
      </w:r>
    </w:p>
    <w:p w14:paraId="66957E86">
      <w:pPr>
        <w:pStyle w:val="4"/>
      </w:pPr>
      <w:bookmarkStart w:id="102" w:name="_Toc10956"/>
      <w:r>
        <w:t>6.2.2 Cloud Hosting</w:t>
      </w:r>
      <w:bookmarkEnd w:id="102"/>
    </w:p>
    <w:p w14:paraId="3991AABB">
      <w:pPr>
        <w:jc w:val="both"/>
      </w:pPr>
      <w:r>
        <w:rPr>
          <w:b w:val="0"/>
        </w:rPr>
        <w:t>The system is deployed on a Linux-based Virtual Private Server (VPS). Cloudflare is utilized as a CDN and DNS provider, offering DDoS protection and caching of static frontend assets, thereby reducing the load on the VPS.</w:t>
      </w:r>
    </w:p>
    <w:p w14:paraId="0522271C">
      <w:pPr>
        <w:pStyle w:val="3"/>
      </w:pPr>
      <w:bookmarkStart w:id="103" w:name="_Toc9110"/>
      <w:r>
        <w:t>6.3 Edge Device Deployment</w:t>
      </w:r>
      <w:bookmarkEnd w:id="103"/>
    </w:p>
    <w:p w14:paraId="0C8ABF4F">
      <w:pPr>
        <w:jc w:val="both"/>
      </w:pPr>
      <w:r>
        <w:rPr>
          <w:b w:val="0"/>
        </w:rPr>
        <w:t>Deploying firmware to the ESP32 requires flashing the compiled binary via USB. For large-scale rollout, an Over-The-Air (OTA) update mechanism has been implemented. The ESP32 periodically polls an endpoint on the backend (</w:t>
      </w:r>
      <w:r>
        <w:rPr>
          <w:rFonts w:ascii="Consolas" w:hAnsi="Consolas" w:eastAsia="Consolas" w:cs="Consolas"/>
          <w:b w:val="0"/>
          <w:color w:val="9B2C2C"/>
          <w:sz w:val="20"/>
        </w:rPr>
        <w:t>/api/firmware/version</w:t>
      </w:r>
      <w:r>
        <w:rPr>
          <w:b w:val="0"/>
        </w:rPr>
        <w:t>). If a newer binary is available, it downloads and flashes the update automatically, drastically reducing maintenance overhead for technicians in the field.</w:t>
      </w:r>
    </w:p>
    <w:p w14:paraId="4A95713F">
      <w:pPr>
        <w:pStyle w:val="3"/>
      </w:pPr>
      <w:bookmarkStart w:id="104" w:name="_Toc18322"/>
      <w:r>
        <w:t>6.4 Conversion Strategy</w:t>
      </w:r>
      <w:bookmarkEnd w:id="104"/>
    </w:p>
    <w:p w14:paraId="33AF2CBA">
      <w:pPr>
        <w:jc w:val="both"/>
      </w:pPr>
      <w:r>
        <w:rPr>
          <w:b w:val="0"/>
        </w:rPr>
        <w:t>For existing solar installations lacking monitoring, a 'Direct Cutover' strategy is employed. The hardware module is installed between the panel and the charge controller. Because the system is supplementary and does not control power flow directly (it only monitors), the installation process involves zero downtime for the solar power supply.</w:t>
      </w:r>
    </w:p>
    <w:p w14:paraId="75810B02">
      <w:pPr>
        <w:pStyle w:val="3"/>
      </w:pPr>
      <w:bookmarkStart w:id="105" w:name="_Toc7617"/>
      <w:r>
        <w:t>6.5 User Manual and Training</w:t>
      </w:r>
      <w:bookmarkEnd w:id="105"/>
    </w:p>
    <w:p w14:paraId="04FB5340">
      <w:pPr>
        <w:jc w:val="both"/>
      </w:pPr>
      <w:r>
        <w:rPr>
          <w:b w:val="0"/>
        </w:rPr>
        <w:t>Given the diverse technical backgrounds of the end-users, comprehensive documentation is provided.</w:t>
      </w:r>
    </w:p>
    <w:p w14:paraId="60C0AB3D">
      <w:pPr>
        <w:pStyle w:val="4"/>
      </w:pPr>
      <w:bookmarkStart w:id="106" w:name="_Toc19770"/>
      <w:r>
        <w:t>6.5.1 Quick Start Guide</w:t>
      </w:r>
      <w:bookmarkEnd w:id="106"/>
    </w:p>
    <w:p w14:paraId="2EFAE35C">
      <w:pPr>
        <w:jc w:val="both"/>
      </w:pPr>
      <w:r>
        <w:rPr>
          <w:b w:val="0"/>
        </w:rPr>
        <w:t>A single-page Quick Start Guide accompanies the hardware. It outlines:</w:t>
      </w:r>
    </w:p>
    <w:p w14:paraId="2AF19C4A">
      <w:pPr>
        <w:pStyle w:val="23"/>
        <w:jc w:val="both"/>
      </w:pPr>
      <w:r>
        <w:rPr>
          <w:b w:val="0"/>
        </w:rPr>
        <w:t>1. Physical installation (connecting the positive and negative terminals safely).</w:t>
      </w:r>
    </w:p>
    <w:p w14:paraId="1BD6EEAA">
      <w:pPr>
        <w:pStyle w:val="23"/>
        <w:jc w:val="both"/>
      </w:pPr>
      <w:r>
        <w:rPr>
          <w:b w:val="0"/>
        </w:rPr>
        <w:t>2. Wi-Fi Provisioning: The ESP32 boots in Access Point (AP) mode on first start. The user connects to the 'SmartSolar-Setup' network and enters their home Wi-Fi credentials via a captive portal.</w:t>
      </w:r>
    </w:p>
    <w:p w14:paraId="708F9264">
      <w:pPr>
        <w:pStyle w:val="23"/>
        <w:jc w:val="both"/>
      </w:pPr>
      <w:r>
        <w:rPr>
          <w:b w:val="0"/>
        </w:rPr>
        <w:t>3. Account Registration: Instructions to navigate to the web dashboard, create an account, and input the unique Device ID printed on the hardware enclosure to link the panel to their account.</w:t>
      </w:r>
    </w:p>
    <w:p w14:paraId="784934D0">
      <w:pPr>
        <w:pStyle w:val="4"/>
      </w:pPr>
      <w:bookmarkStart w:id="107" w:name="_Toc32622"/>
      <w:r>
        <w:t>6.5.2 Technician Training</w:t>
      </w:r>
      <w:bookmarkEnd w:id="107"/>
    </w:p>
    <w:p w14:paraId="53304FE1">
      <w:pPr>
        <w:jc w:val="both"/>
      </w:pPr>
      <w:r>
        <w:rPr>
          <w:b w:val="0"/>
        </w:rPr>
        <w:t>Maintenance technicians receive specialized training on interpreting historical telemetry graphs and adjusting diagnostic thresholds via the administrative dashboard.</w:t>
      </w:r>
    </w:p>
    <w:p w14:paraId="76969C5A">
      <w:pPr>
        <w:pStyle w:val="3"/>
      </w:pPr>
      <w:bookmarkStart w:id="108" w:name="_Toc25319"/>
      <w:r>
        <w:t>6.6 Maintenance and Support</w:t>
      </w:r>
      <w:bookmarkEnd w:id="108"/>
    </w:p>
    <w:p w14:paraId="5A992E97">
      <w:pPr>
        <w:jc w:val="both"/>
      </w:pPr>
      <w:r>
        <w:rPr>
          <w:b w:val="0"/>
        </w:rPr>
        <w:t>Software maintenance is categorized into corrective, adaptive, and perfective activities:</w:t>
      </w:r>
    </w:p>
    <w:p w14:paraId="77FDD77C">
      <w:pPr>
        <w:pStyle w:val="23"/>
        <w:jc w:val="both"/>
      </w:pPr>
      <w:r>
        <w:rPr>
          <w:b w:val="0"/>
        </w:rPr>
        <w:t>Corrective: Monitoring cloud server logs (via tools like ELK stack or basic syslog) to identify and patch runtime errors or uncaught exceptions.</w:t>
      </w:r>
    </w:p>
    <w:p w14:paraId="6EF088E5">
      <w:pPr>
        <w:pStyle w:val="23"/>
        <w:jc w:val="both"/>
      </w:pPr>
      <w:r>
        <w:rPr>
          <w:b w:val="0"/>
        </w:rPr>
        <w:t>Adaptive: Updating Python and Node.js dependencies periodically to patch security vulnerabilities identified by automated tools (e.g., Dependabot).</w:t>
      </w:r>
    </w:p>
    <w:p w14:paraId="2D5B58F7">
      <w:pPr>
        <w:pStyle w:val="23"/>
        <w:jc w:val="both"/>
      </w:pPr>
      <w:r>
        <w:rPr>
          <w:b w:val="0"/>
        </w:rPr>
        <w:t>Perfective: Gathering user feedback to improve the UI/UX, such as adding customizable SMS alert integrations in future releases.</w:t>
      </w:r>
    </w:p>
    <w:p w14:paraId="0A3265A5">
      <w:pPr>
        <w:pStyle w:val="3"/>
      </w:pPr>
      <w:bookmarkStart w:id="109" w:name="_Toc22124"/>
      <w:r>
        <w:t>6.7 Deployment Topology</w:t>
      </w:r>
      <w:bookmarkEnd w:id="109"/>
    </w:p>
    <w:tbl>
      <w:tblPr>
        <w:tblStyle w:val="12"/>
        <w:tblW w:w="0" w:type="auto"/>
        <w:jc w:val="center"/>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Layout w:type="fixed"/>
        <w:tblCellMar>
          <w:top w:w="120" w:type="dxa"/>
          <w:left w:w="120" w:type="dxa"/>
          <w:bottom w:w="120" w:type="dxa"/>
          <w:right w:w="120" w:type="dxa"/>
        </w:tblCellMar>
      </w:tblPr>
      <w:tblGrid>
        <w:gridCol w:w="9029"/>
      </w:tblGrid>
      <w:tr w14:paraId="1012D110">
        <w:tblPrEx>
          <w:tblBorders>
            <w:top w:val="dashed" w:color="A0AEC0" w:sz="8" w:space="0"/>
            <w:left w:val="dashed" w:color="A0AEC0" w:sz="8" w:space="0"/>
            <w:bottom w:val="dashed" w:color="A0AEC0" w:sz="8" w:space="0"/>
            <w:right w:val="dashed" w:color="A0AEC0" w:sz="8" w:space="0"/>
            <w:insideH w:val="none" w:color="auto" w:sz="0" w:space="0"/>
            <w:insideV w:val="none" w:color="auto" w:sz="0" w:space="0"/>
          </w:tblBorders>
          <w:tblCellMar>
            <w:top w:w="120" w:type="dxa"/>
            <w:left w:w="120" w:type="dxa"/>
            <w:bottom w:w="120" w:type="dxa"/>
            <w:right w:w="120" w:type="dxa"/>
          </w:tblCellMar>
        </w:tblPrEx>
        <w:trPr>
          <w:cantSplit/>
          <w:trHeight w:val="4608" w:hRule="atLeast"/>
          <w:jc w:val="center"/>
        </w:trPr>
        <w:tc>
          <w:tcPr>
            <w:tcW w:w="8597" w:type="dxa"/>
            <w:shd w:val="clear" w:color="auto" w:fill="F8F9FA"/>
            <w:vAlign w:val="center"/>
          </w:tcPr>
          <w:p w14:paraId="4E3774F6">
            <w:pPr>
              <w:spacing w:after="80"/>
              <w:jc w:val="center"/>
            </w:pPr>
            <w:r>
              <w:rPr>
                <w:b/>
                <w:color w:val="718096"/>
                <w:sz w:val="20"/>
              </w:rPr>
              <w:t>[ PLACEHOLDER: 6.1 ]</w:t>
            </w:r>
          </w:p>
          <w:p w14:paraId="6B6710A3">
            <w:pPr>
              <w:spacing w:after="0"/>
              <w:jc w:val="center"/>
            </w:pPr>
            <w:r>
              <w:rPr>
                <w:i/>
                <w:color w:val="2D3748"/>
                <w:sz w:val="19"/>
              </w:rPr>
              <w:t>Insert Production Deployment Diagram here</w:t>
            </w:r>
          </w:p>
        </w:tc>
      </w:tr>
    </w:tbl>
    <w:p w14:paraId="7CD56A68">
      <w:pPr>
        <w:pStyle w:val="167"/>
        <w:jc w:val="center"/>
      </w:pPr>
      <w:r>
        <w:rPr>
          <w:b/>
          <w:sz w:val="19"/>
        </w:rPr>
        <w:t>Figure 6.1: Production Deployment Diagram — Field devices → Internet → Cloudflare → Nginx (TLS) → FastAPI containers → PostgreSQL volume.</w:t>
      </w:r>
    </w:p>
    <w:p w14:paraId="193A29A5">
      <w:pPr>
        <w:pStyle w:val="3"/>
      </w:pPr>
      <w:bookmarkStart w:id="110" w:name="_Toc15742"/>
      <w:r>
        <w:t>6.8 Configuration Reference</w:t>
      </w:r>
      <w:bookmarkEnd w:id="110"/>
    </w:p>
    <w:p w14:paraId="7C374A87">
      <w:pPr>
        <w:pStyle w:val="168"/>
      </w:pPr>
      <w:r>
        <w:t>Table 6.1: Environment Variables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5B1B72D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330" w:type="dxa"/>
            <w:shd w:val="clear" w:color="auto" w:fill="1B365D"/>
            <w:vAlign w:val="center"/>
          </w:tcPr>
          <w:p w14:paraId="466649CB">
            <w:pPr>
              <w:spacing w:before="0" w:after="0" w:line="252" w:lineRule="auto"/>
              <w:jc w:val="left"/>
            </w:pPr>
            <w:r>
              <w:rPr>
                <w:b/>
                <w:color w:val="FFFFFF"/>
                <w:sz w:val="18"/>
              </w:rPr>
              <w:t>Variable</w:t>
            </w:r>
          </w:p>
        </w:tc>
        <w:tc>
          <w:tcPr>
            <w:tcW w:w="2913" w:type="dxa"/>
            <w:shd w:val="clear" w:color="auto" w:fill="1B365D"/>
            <w:vAlign w:val="center"/>
          </w:tcPr>
          <w:p w14:paraId="2F90EA76">
            <w:pPr>
              <w:spacing w:before="0" w:after="0" w:line="252" w:lineRule="auto"/>
              <w:jc w:val="left"/>
            </w:pPr>
            <w:r>
              <w:rPr>
                <w:b/>
                <w:color w:val="FFFFFF"/>
                <w:sz w:val="18"/>
              </w:rPr>
              <w:t>Purpose</w:t>
            </w:r>
          </w:p>
        </w:tc>
        <w:tc>
          <w:tcPr>
            <w:tcW w:w="3786" w:type="dxa"/>
            <w:shd w:val="clear" w:color="auto" w:fill="1B365D"/>
            <w:vAlign w:val="center"/>
          </w:tcPr>
          <w:p w14:paraId="3D34A6C7">
            <w:pPr>
              <w:spacing w:before="0" w:after="0" w:line="252" w:lineRule="auto"/>
              <w:jc w:val="left"/>
            </w:pPr>
            <w:r>
              <w:rPr>
                <w:b/>
                <w:color w:val="FFFFFF"/>
                <w:sz w:val="18"/>
              </w:rPr>
              <w:t>Example</w:t>
            </w:r>
          </w:p>
        </w:tc>
      </w:tr>
      <w:tr w14:paraId="77CF51A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7FAFC"/>
            <w:vAlign w:val="top"/>
          </w:tcPr>
          <w:p w14:paraId="019DB0CA">
            <w:pPr>
              <w:spacing w:before="0" w:after="0" w:line="252" w:lineRule="auto"/>
              <w:jc w:val="left"/>
            </w:pPr>
            <w:r>
              <w:rPr>
                <w:rFonts w:ascii="Consolas" w:hAnsi="Consolas" w:eastAsia="Consolas" w:cs="Consolas"/>
                <w:b w:val="0"/>
                <w:sz w:val="18"/>
              </w:rPr>
              <w:t>DATABASE_URL</w:t>
            </w:r>
          </w:p>
        </w:tc>
        <w:tc>
          <w:tcPr>
            <w:tcW w:w="2913" w:type="dxa"/>
            <w:shd w:val="clear" w:color="auto" w:fill="F7FAFC"/>
            <w:vAlign w:val="top"/>
          </w:tcPr>
          <w:p w14:paraId="53484991">
            <w:pPr>
              <w:spacing w:before="0" w:after="0" w:line="252" w:lineRule="auto"/>
              <w:jc w:val="left"/>
            </w:pPr>
            <w:r>
              <w:rPr>
                <w:b w:val="0"/>
                <w:sz w:val="18"/>
              </w:rPr>
              <w:t>SQLAlchemy connection string</w:t>
            </w:r>
          </w:p>
        </w:tc>
        <w:tc>
          <w:tcPr>
            <w:tcW w:w="3786" w:type="dxa"/>
            <w:shd w:val="clear" w:color="auto" w:fill="F7FAFC"/>
            <w:vAlign w:val="top"/>
          </w:tcPr>
          <w:p w14:paraId="4CEFFBAD">
            <w:pPr>
              <w:spacing w:before="0" w:after="0" w:line="252" w:lineRule="auto"/>
              <w:jc w:val="left"/>
            </w:pPr>
            <w:r>
              <w:rPr>
                <w:b w:val="0"/>
                <w:sz w:val="18"/>
              </w:rPr>
              <w:t>postgresql://user:***@host:5432/solar</w:t>
            </w:r>
          </w:p>
        </w:tc>
      </w:tr>
      <w:tr w14:paraId="69C7E2D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FFFFF"/>
            <w:vAlign w:val="top"/>
          </w:tcPr>
          <w:p w14:paraId="30424BBE">
            <w:pPr>
              <w:spacing w:before="0" w:after="0" w:line="252" w:lineRule="auto"/>
              <w:jc w:val="left"/>
            </w:pPr>
            <w:r>
              <w:rPr>
                <w:rFonts w:ascii="Consolas" w:hAnsi="Consolas" w:eastAsia="Consolas" w:cs="Consolas"/>
                <w:b w:val="0"/>
                <w:sz w:val="18"/>
              </w:rPr>
              <w:t>SECRET_KEY</w:t>
            </w:r>
          </w:p>
        </w:tc>
        <w:tc>
          <w:tcPr>
            <w:tcW w:w="2913" w:type="dxa"/>
            <w:shd w:val="clear" w:color="auto" w:fill="FFFFFF"/>
            <w:vAlign w:val="top"/>
          </w:tcPr>
          <w:p w14:paraId="1648808D">
            <w:pPr>
              <w:spacing w:before="0" w:after="0" w:line="252" w:lineRule="auto"/>
              <w:jc w:val="left"/>
            </w:pPr>
            <w:r>
              <w:rPr>
                <w:b w:val="0"/>
                <w:sz w:val="18"/>
              </w:rPr>
              <w:t>JWT signing key</w:t>
            </w:r>
          </w:p>
        </w:tc>
        <w:tc>
          <w:tcPr>
            <w:tcW w:w="3786" w:type="dxa"/>
            <w:shd w:val="clear" w:color="auto" w:fill="FFFFFF"/>
            <w:vAlign w:val="top"/>
          </w:tcPr>
          <w:p w14:paraId="1C62613D">
            <w:pPr>
              <w:spacing w:before="0" w:after="0" w:line="252" w:lineRule="auto"/>
              <w:jc w:val="left"/>
            </w:pPr>
            <w:r>
              <w:rPr>
                <w:b w:val="0"/>
                <w:sz w:val="18"/>
              </w:rPr>
              <w:t>(32+ random bytes)</w:t>
            </w:r>
          </w:p>
        </w:tc>
      </w:tr>
      <w:tr w14:paraId="5B87B4B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7FAFC"/>
            <w:vAlign w:val="top"/>
          </w:tcPr>
          <w:p w14:paraId="0EECD3EE">
            <w:pPr>
              <w:spacing w:before="0" w:after="0" w:line="252" w:lineRule="auto"/>
              <w:jc w:val="left"/>
            </w:pPr>
            <w:r>
              <w:rPr>
                <w:rFonts w:ascii="Consolas" w:hAnsi="Consolas" w:eastAsia="Consolas" w:cs="Consolas"/>
                <w:b w:val="0"/>
                <w:sz w:val="18"/>
              </w:rPr>
              <w:t>CORS_ORIGINS</w:t>
            </w:r>
          </w:p>
        </w:tc>
        <w:tc>
          <w:tcPr>
            <w:tcW w:w="2913" w:type="dxa"/>
            <w:shd w:val="clear" w:color="auto" w:fill="F7FAFC"/>
            <w:vAlign w:val="top"/>
          </w:tcPr>
          <w:p w14:paraId="2FFE2D2A">
            <w:pPr>
              <w:spacing w:before="0" w:after="0" w:line="252" w:lineRule="auto"/>
              <w:jc w:val="left"/>
            </w:pPr>
            <w:r>
              <w:rPr>
                <w:b w:val="0"/>
                <w:sz w:val="18"/>
              </w:rPr>
              <w:t>Allowed frontend origins</w:t>
            </w:r>
          </w:p>
        </w:tc>
        <w:tc>
          <w:tcPr>
            <w:tcW w:w="3786" w:type="dxa"/>
            <w:shd w:val="clear" w:color="auto" w:fill="F7FAFC"/>
            <w:vAlign w:val="top"/>
          </w:tcPr>
          <w:p w14:paraId="5745A57A">
            <w:pPr>
              <w:spacing w:before="0" w:after="0" w:line="252" w:lineRule="auto"/>
              <w:jc w:val="left"/>
            </w:pPr>
            <w:r>
              <w:rPr>
                <w:b w:val="0"/>
                <w:sz w:val="18"/>
              </w:rPr>
              <w:t>https://dashboard.example.com</w:t>
            </w:r>
          </w:p>
        </w:tc>
      </w:tr>
      <w:tr w14:paraId="4EDE666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330" w:type="dxa"/>
            <w:shd w:val="clear" w:color="auto" w:fill="FFFFFF"/>
            <w:vAlign w:val="top"/>
          </w:tcPr>
          <w:p w14:paraId="44DD3119">
            <w:pPr>
              <w:spacing w:before="0" w:after="0" w:line="252" w:lineRule="auto"/>
              <w:jc w:val="left"/>
            </w:pPr>
            <w:r>
              <w:rPr>
                <w:rFonts w:ascii="Consolas" w:hAnsi="Consolas" w:eastAsia="Consolas" w:cs="Consolas"/>
                <w:b w:val="0"/>
                <w:sz w:val="18"/>
              </w:rPr>
              <w:t>VITE_API_BASE_URL</w:t>
            </w:r>
          </w:p>
        </w:tc>
        <w:tc>
          <w:tcPr>
            <w:tcW w:w="2913" w:type="dxa"/>
            <w:shd w:val="clear" w:color="auto" w:fill="FFFFFF"/>
            <w:vAlign w:val="top"/>
          </w:tcPr>
          <w:p w14:paraId="39786C68">
            <w:pPr>
              <w:spacing w:before="0" w:after="0" w:line="252" w:lineRule="auto"/>
              <w:jc w:val="left"/>
            </w:pPr>
            <w:r>
              <w:rPr>
                <w:b w:val="0"/>
                <w:sz w:val="18"/>
              </w:rPr>
              <w:t>Frontend API base</w:t>
            </w:r>
          </w:p>
        </w:tc>
        <w:tc>
          <w:tcPr>
            <w:tcW w:w="3786" w:type="dxa"/>
            <w:shd w:val="clear" w:color="auto" w:fill="FFFFFF"/>
            <w:vAlign w:val="top"/>
          </w:tcPr>
          <w:p w14:paraId="09DDE716">
            <w:pPr>
              <w:spacing w:before="0" w:after="0" w:line="252" w:lineRule="auto"/>
              <w:jc w:val="left"/>
            </w:pPr>
            <w:r>
              <w:rPr>
                <w:b w:val="0"/>
                <w:sz w:val="18"/>
              </w:rPr>
              <w:t>https://api.example.com</w:t>
            </w:r>
          </w:p>
        </w:tc>
      </w:tr>
    </w:tbl>
    <w:p w14:paraId="73502942">
      <w:pPr>
        <w:spacing w:before="0" w:after="0" w:line="120" w:lineRule="exact"/>
      </w:pPr>
    </w:p>
    <w:p w14:paraId="45D27084">
      <w:pPr>
        <w:pStyle w:val="3"/>
      </w:pPr>
      <w:bookmarkStart w:id="111" w:name="_Toc12570"/>
      <w:r>
        <w:t>6.9 Field Troubleshooting Guide</w:t>
      </w:r>
      <w:bookmarkEnd w:id="111"/>
    </w:p>
    <w:p w14:paraId="63F013FC">
      <w:pPr>
        <w:pStyle w:val="168"/>
      </w:pPr>
      <w:r>
        <w:t>Table 6.2: Troubleshooting Matrix</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32E07F1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913" w:type="dxa"/>
            <w:shd w:val="clear" w:color="auto" w:fill="1B365D"/>
            <w:vAlign w:val="center"/>
          </w:tcPr>
          <w:p w14:paraId="67BCE7EB">
            <w:pPr>
              <w:spacing w:before="0" w:after="0" w:line="252" w:lineRule="auto"/>
              <w:jc w:val="left"/>
            </w:pPr>
            <w:r>
              <w:rPr>
                <w:b/>
                <w:color w:val="FFFFFF"/>
                <w:sz w:val="18"/>
              </w:rPr>
              <w:t>Symptom</w:t>
            </w:r>
          </w:p>
        </w:tc>
        <w:tc>
          <w:tcPr>
            <w:tcW w:w="3058" w:type="dxa"/>
            <w:shd w:val="clear" w:color="auto" w:fill="1B365D"/>
            <w:vAlign w:val="center"/>
          </w:tcPr>
          <w:p w14:paraId="0F8AEC51">
            <w:pPr>
              <w:spacing w:before="0" w:after="0" w:line="252" w:lineRule="auto"/>
              <w:jc w:val="left"/>
            </w:pPr>
            <w:r>
              <w:rPr>
                <w:b/>
                <w:color w:val="FFFFFF"/>
                <w:sz w:val="18"/>
              </w:rPr>
              <w:t>Likely Cause</w:t>
            </w:r>
          </w:p>
        </w:tc>
        <w:tc>
          <w:tcPr>
            <w:tcW w:w="3058" w:type="dxa"/>
            <w:shd w:val="clear" w:color="auto" w:fill="1B365D"/>
            <w:vAlign w:val="center"/>
          </w:tcPr>
          <w:p w14:paraId="1951632B">
            <w:pPr>
              <w:spacing w:before="0" w:after="0" w:line="252" w:lineRule="auto"/>
              <w:jc w:val="left"/>
            </w:pPr>
            <w:r>
              <w:rPr>
                <w:b/>
                <w:color w:val="FFFFFF"/>
                <w:sz w:val="18"/>
              </w:rPr>
              <w:t>Action</w:t>
            </w:r>
          </w:p>
        </w:tc>
      </w:tr>
      <w:tr w14:paraId="52BF551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0FC43CF5">
            <w:pPr>
              <w:spacing w:before="0" w:after="0" w:line="252" w:lineRule="auto"/>
              <w:jc w:val="left"/>
            </w:pPr>
            <w:r>
              <w:rPr>
                <w:b w:val="0"/>
                <w:sz w:val="18"/>
              </w:rPr>
              <w:t>Dashboard shows no new readings</w:t>
            </w:r>
          </w:p>
        </w:tc>
        <w:tc>
          <w:tcPr>
            <w:tcW w:w="3058" w:type="dxa"/>
            <w:shd w:val="clear" w:color="auto" w:fill="F7FAFC"/>
            <w:vAlign w:val="top"/>
          </w:tcPr>
          <w:p w14:paraId="1F74BB83">
            <w:pPr>
              <w:spacing w:before="0" w:after="0" w:line="252" w:lineRule="auto"/>
              <w:jc w:val="left"/>
            </w:pPr>
            <w:r>
              <w:rPr>
                <w:b w:val="0"/>
                <w:sz w:val="18"/>
              </w:rPr>
              <w:t>Device offline / Wi-Fi changed</w:t>
            </w:r>
          </w:p>
        </w:tc>
        <w:tc>
          <w:tcPr>
            <w:tcW w:w="3058" w:type="dxa"/>
            <w:shd w:val="clear" w:color="auto" w:fill="F7FAFC"/>
            <w:vAlign w:val="top"/>
          </w:tcPr>
          <w:p w14:paraId="45582A25">
            <w:pPr>
              <w:spacing w:before="0" w:after="0" w:line="252" w:lineRule="auto"/>
              <w:jc w:val="left"/>
            </w:pPr>
            <w:r>
              <w:rPr>
                <w:b w:val="0"/>
                <w:sz w:val="18"/>
              </w:rPr>
              <w:t>Re-run captive-portal provisioning.</w:t>
            </w:r>
          </w:p>
        </w:tc>
      </w:tr>
      <w:tr w14:paraId="70FB926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41E186B1">
            <w:pPr>
              <w:spacing w:before="0" w:after="0" w:line="252" w:lineRule="auto"/>
              <w:jc w:val="left"/>
            </w:pPr>
            <w:r>
              <w:rPr>
                <w:b w:val="0"/>
                <w:sz w:val="18"/>
              </w:rPr>
              <w:t>Constant CRITICAL low-voltage alert</w:t>
            </w:r>
          </w:p>
        </w:tc>
        <w:tc>
          <w:tcPr>
            <w:tcW w:w="3058" w:type="dxa"/>
            <w:shd w:val="clear" w:color="auto" w:fill="FFFFFF"/>
            <w:vAlign w:val="top"/>
          </w:tcPr>
          <w:p w14:paraId="638B7140">
            <w:pPr>
              <w:spacing w:before="0" w:after="0" w:line="252" w:lineRule="auto"/>
              <w:jc w:val="left"/>
            </w:pPr>
            <w:r>
              <w:rPr>
                <w:b w:val="0"/>
                <w:sz w:val="18"/>
              </w:rPr>
              <w:t>Battery deeply discharged or loose terminal</w:t>
            </w:r>
          </w:p>
        </w:tc>
        <w:tc>
          <w:tcPr>
            <w:tcW w:w="3058" w:type="dxa"/>
            <w:shd w:val="clear" w:color="auto" w:fill="FFFFFF"/>
            <w:vAlign w:val="top"/>
          </w:tcPr>
          <w:p w14:paraId="49D1A045">
            <w:pPr>
              <w:spacing w:before="0" w:after="0" w:line="252" w:lineRule="auto"/>
              <w:jc w:val="left"/>
            </w:pPr>
            <w:r>
              <w:rPr>
                <w:b w:val="0"/>
                <w:sz w:val="18"/>
              </w:rPr>
              <w:t>Inspect terminals; reduce load; check charger.</w:t>
            </w:r>
          </w:p>
        </w:tc>
      </w:tr>
      <w:tr w14:paraId="7A6D0F7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6017EB19">
            <w:pPr>
              <w:spacing w:before="0" w:after="0" w:line="252" w:lineRule="auto"/>
              <w:jc w:val="left"/>
            </w:pPr>
            <w:r>
              <w:rPr>
                <w:b w:val="0"/>
                <w:sz w:val="18"/>
              </w:rPr>
              <w:t>Current always 0 A in daylight</w:t>
            </w:r>
          </w:p>
        </w:tc>
        <w:tc>
          <w:tcPr>
            <w:tcW w:w="3058" w:type="dxa"/>
            <w:shd w:val="clear" w:color="auto" w:fill="F7FAFC"/>
            <w:vAlign w:val="top"/>
          </w:tcPr>
          <w:p w14:paraId="3145D745">
            <w:pPr>
              <w:spacing w:before="0" w:after="0" w:line="252" w:lineRule="auto"/>
              <w:jc w:val="left"/>
            </w:pPr>
            <w:r>
              <w:rPr>
                <w:b w:val="0"/>
                <w:sz w:val="18"/>
              </w:rPr>
              <w:t>Panel disconnected or fuse blown</w:t>
            </w:r>
          </w:p>
        </w:tc>
        <w:tc>
          <w:tcPr>
            <w:tcW w:w="3058" w:type="dxa"/>
            <w:shd w:val="clear" w:color="auto" w:fill="F7FAFC"/>
            <w:vAlign w:val="top"/>
          </w:tcPr>
          <w:p w14:paraId="606AF11E">
            <w:pPr>
              <w:spacing w:before="0" w:after="0" w:line="252" w:lineRule="auto"/>
              <w:jc w:val="left"/>
            </w:pPr>
            <w:r>
              <w:rPr>
                <w:b w:val="0"/>
                <w:sz w:val="18"/>
              </w:rPr>
              <w:t>Check fuse and MC4 connectors.</w:t>
            </w:r>
          </w:p>
        </w:tc>
      </w:tr>
      <w:tr w14:paraId="6CE87AB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FFFFF"/>
            <w:vAlign w:val="top"/>
          </w:tcPr>
          <w:p w14:paraId="645D9B8E">
            <w:pPr>
              <w:spacing w:before="0" w:after="0" w:line="252" w:lineRule="auto"/>
              <w:jc w:val="left"/>
            </w:pPr>
            <w:r>
              <w:rPr>
                <w:b w:val="0"/>
                <w:sz w:val="18"/>
              </w:rPr>
              <w:t>Readings noisy / jumping</w:t>
            </w:r>
          </w:p>
        </w:tc>
        <w:tc>
          <w:tcPr>
            <w:tcW w:w="3058" w:type="dxa"/>
            <w:shd w:val="clear" w:color="auto" w:fill="FFFFFF"/>
            <w:vAlign w:val="top"/>
          </w:tcPr>
          <w:p w14:paraId="618781AA">
            <w:pPr>
              <w:spacing w:before="0" w:after="0" w:line="252" w:lineRule="auto"/>
              <w:jc w:val="left"/>
            </w:pPr>
            <w:r>
              <w:rPr>
                <w:b w:val="0"/>
                <w:sz w:val="18"/>
              </w:rPr>
              <w:t>Poor grounding near sensor</w:t>
            </w:r>
          </w:p>
        </w:tc>
        <w:tc>
          <w:tcPr>
            <w:tcW w:w="3058" w:type="dxa"/>
            <w:shd w:val="clear" w:color="auto" w:fill="FFFFFF"/>
            <w:vAlign w:val="top"/>
          </w:tcPr>
          <w:p w14:paraId="1282572C">
            <w:pPr>
              <w:spacing w:before="0" w:after="0" w:line="252" w:lineRule="auto"/>
              <w:jc w:val="left"/>
            </w:pPr>
            <w:r>
              <w:rPr>
                <w:b w:val="0"/>
                <w:sz w:val="18"/>
              </w:rPr>
              <w:t>Shorten sensor leads; add ferrite.</w:t>
            </w:r>
          </w:p>
        </w:tc>
      </w:tr>
      <w:tr w14:paraId="78AF6D9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913" w:type="dxa"/>
            <w:shd w:val="clear" w:color="auto" w:fill="F7FAFC"/>
            <w:vAlign w:val="top"/>
          </w:tcPr>
          <w:p w14:paraId="16337846">
            <w:pPr>
              <w:spacing w:before="0" w:after="0" w:line="252" w:lineRule="auto"/>
              <w:jc w:val="left"/>
            </w:pPr>
            <w:r>
              <w:rPr>
                <w:b w:val="0"/>
                <w:sz w:val="18"/>
              </w:rPr>
              <w:t>API returns 500 errors</w:t>
            </w:r>
          </w:p>
        </w:tc>
        <w:tc>
          <w:tcPr>
            <w:tcW w:w="3058" w:type="dxa"/>
            <w:shd w:val="clear" w:color="auto" w:fill="F7FAFC"/>
            <w:vAlign w:val="top"/>
          </w:tcPr>
          <w:p w14:paraId="74709191">
            <w:pPr>
              <w:spacing w:before="0" w:after="0" w:line="252" w:lineRule="auto"/>
              <w:jc w:val="left"/>
            </w:pPr>
            <w:r>
              <w:rPr>
                <w:b w:val="0"/>
                <w:sz w:val="18"/>
              </w:rPr>
              <w:t>Database unavailable</w:t>
            </w:r>
          </w:p>
        </w:tc>
        <w:tc>
          <w:tcPr>
            <w:tcW w:w="3058" w:type="dxa"/>
            <w:shd w:val="clear" w:color="auto" w:fill="F7FAFC"/>
            <w:vAlign w:val="top"/>
          </w:tcPr>
          <w:p w14:paraId="5A02029A">
            <w:pPr>
              <w:spacing w:before="0" w:after="0" w:line="252" w:lineRule="auto"/>
              <w:jc w:val="left"/>
            </w:pPr>
            <w:r>
              <w:rPr>
                <w:b w:val="0"/>
                <w:sz w:val="18"/>
              </w:rPr>
              <w:t>Check /health; restart DB container.</w:t>
            </w:r>
          </w:p>
        </w:tc>
      </w:tr>
    </w:tbl>
    <w:p w14:paraId="44E30163">
      <w:pPr>
        <w:spacing w:before="0" w:after="0" w:line="120" w:lineRule="exact"/>
      </w:pPr>
    </w:p>
    <w:p w14:paraId="084866F8">
      <w:pPr>
        <w:pStyle w:val="3"/>
      </w:pPr>
      <w:bookmarkStart w:id="112" w:name="_Toc21187"/>
      <w:r>
        <w:t>6.10 Operational KPIs and Value Tracking</w:t>
      </w:r>
      <w:bookmarkEnd w:id="112"/>
    </w:p>
    <w:p w14:paraId="24783C51">
      <w:pPr>
        <w:jc w:val="both"/>
      </w:pPr>
      <w:r>
        <w:rPr>
          <w:b w:val="0"/>
        </w:rPr>
        <w:t>To confirm that the ROI projected in Section 2.3 materialises, the following KPIs are tracked after deployment:</w:t>
      </w:r>
    </w:p>
    <w:p w14:paraId="73B4FEBC">
      <w:pPr>
        <w:pStyle w:val="168"/>
      </w:pPr>
      <w:r>
        <w:t>Table 6.3: Post-Deployment KPIs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7DE0A45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4369" w:type="dxa"/>
            <w:shd w:val="clear" w:color="auto" w:fill="1B365D"/>
            <w:vAlign w:val="center"/>
          </w:tcPr>
          <w:p w14:paraId="25F41560">
            <w:pPr>
              <w:spacing w:before="0" w:after="0" w:line="252" w:lineRule="auto"/>
              <w:jc w:val="left"/>
            </w:pPr>
            <w:r>
              <w:rPr>
                <w:b/>
                <w:color w:val="FFFFFF"/>
                <w:sz w:val="18"/>
              </w:rPr>
              <w:t>KPI</w:t>
            </w:r>
          </w:p>
        </w:tc>
        <w:tc>
          <w:tcPr>
            <w:tcW w:w="1748" w:type="dxa"/>
            <w:shd w:val="clear" w:color="auto" w:fill="1B365D"/>
            <w:vAlign w:val="center"/>
          </w:tcPr>
          <w:p w14:paraId="110795A8">
            <w:pPr>
              <w:spacing w:before="0" w:after="0" w:line="252" w:lineRule="auto"/>
              <w:jc w:val="center"/>
            </w:pPr>
            <w:r>
              <w:rPr>
                <w:b/>
                <w:color w:val="FFFFFF"/>
                <w:sz w:val="18"/>
              </w:rPr>
              <w:t>Target</w:t>
            </w:r>
          </w:p>
        </w:tc>
        <w:tc>
          <w:tcPr>
            <w:tcW w:w="2913" w:type="dxa"/>
            <w:shd w:val="clear" w:color="auto" w:fill="1B365D"/>
            <w:vAlign w:val="center"/>
          </w:tcPr>
          <w:p w14:paraId="208CC47E">
            <w:pPr>
              <w:spacing w:before="0" w:after="0" w:line="252" w:lineRule="auto"/>
              <w:jc w:val="left"/>
            </w:pPr>
            <w:r>
              <w:rPr>
                <w:b/>
                <w:color w:val="FFFFFF"/>
                <w:sz w:val="18"/>
              </w:rPr>
              <w:t>Data Source</w:t>
            </w:r>
          </w:p>
        </w:tc>
      </w:tr>
      <w:tr w14:paraId="11E794D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369" w:type="dxa"/>
            <w:shd w:val="clear" w:color="auto" w:fill="F7FAFC"/>
            <w:vAlign w:val="top"/>
          </w:tcPr>
          <w:p w14:paraId="52E0A35F">
            <w:pPr>
              <w:spacing w:before="0" w:after="0" w:line="252" w:lineRule="auto"/>
              <w:jc w:val="left"/>
            </w:pPr>
            <w:r>
              <w:rPr>
                <w:b w:val="0"/>
                <w:sz w:val="18"/>
              </w:rPr>
              <w:t>Device uptime (readings received / expected)</w:t>
            </w:r>
          </w:p>
        </w:tc>
        <w:tc>
          <w:tcPr>
            <w:tcW w:w="1748" w:type="dxa"/>
            <w:shd w:val="clear" w:color="auto" w:fill="F7FAFC"/>
            <w:vAlign w:val="top"/>
          </w:tcPr>
          <w:p w14:paraId="1286E793">
            <w:pPr>
              <w:spacing w:before="0" w:after="0" w:line="252" w:lineRule="auto"/>
              <w:jc w:val="center"/>
            </w:pPr>
            <w:r>
              <w:rPr>
                <w:b w:val="0"/>
                <w:sz w:val="18"/>
              </w:rPr>
              <w:t>≥ 98 %</w:t>
            </w:r>
          </w:p>
        </w:tc>
        <w:tc>
          <w:tcPr>
            <w:tcW w:w="2913" w:type="dxa"/>
            <w:shd w:val="clear" w:color="auto" w:fill="F7FAFC"/>
            <w:vAlign w:val="top"/>
          </w:tcPr>
          <w:p w14:paraId="2E1BBE08">
            <w:pPr>
              <w:spacing w:before="0" w:after="0" w:line="252" w:lineRule="auto"/>
              <w:jc w:val="left"/>
            </w:pPr>
            <w:r>
              <w:rPr>
                <w:b w:val="0"/>
                <w:sz w:val="18"/>
              </w:rPr>
              <w:t>Readings table</w:t>
            </w:r>
          </w:p>
        </w:tc>
      </w:tr>
      <w:tr w14:paraId="0216A6C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369" w:type="dxa"/>
            <w:shd w:val="clear" w:color="auto" w:fill="FFFFFF"/>
            <w:vAlign w:val="top"/>
          </w:tcPr>
          <w:p w14:paraId="1D3EF03C">
            <w:pPr>
              <w:spacing w:before="0" w:after="0" w:line="252" w:lineRule="auto"/>
              <w:jc w:val="left"/>
            </w:pPr>
            <w:r>
              <w:rPr>
                <w:b w:val="0"/>
                <w:sz w:val="18"/>
              </w:rPr>
              <w:t>Mean time to detect fault (MTTD)</w:t>
            </w:r>
          </w:p>
        </w:tc>
        <w:tc>
          <w:tcPr>
            <w:tcW w:w="1748" w:type="dxa"/>
            <w:shd w:val="clear" w:color="auto" w:fill="FFFFFF"/>
            <w:vAlign w:val="top"/>
          </w:tcPr>
          <w:p w14:paraId="4B51B99D">
            <w:pPr>
              <w:spacing w:before="0" w:after="0" w:line="252" w:lineRule="auto"/>
              <w:jc w:val="center"/>
            </w:pPr>
            <w:r>
              <w:rPr>
                <w:b w:val="0"/>
                <w:sz w:val="18"/>
              </w:rPr>
              <w:t>&lt; 1 minute</w:t>
            </w:r>
          </w:p>
        </w:tc>
        <w:tc>
          <w:tcPr>
            <w:tcW w:w="2913" w:type="dxa"/>
            <w:shd w:val="clear" w:color="auto" w:fill="FFFFFF"/>
            <w:vAlign w:val="top"/>
          </w:tcPr>
          <w:p w14:paraId="4E042B06">
            <w:pPr>
              <w:spacing w:before="0" w:after="0" w:line="252" w:lineRule="auto"/>
              <w:jc w:val="left"/>
            </w:pPr>
            <w:r>
              <w:rPr>
                <w:b w:val="0"/>
                <w:sz w:val="18"/>
              </w:rPr>
              <w:t>Alert timestamps</w:t>
            </w:r>
          </w:p>
        </w:tc>
      </w:tr>
      <w:tr w14:paraId="648B53D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369" w:type="dxa"/>
            <w:shd w:val="clear" w:color="auto" w:fill="F7FAFC"/>
            <w:vAlign w:val="top"/>
          </w:tcPr>
          <w:p w14:paraId="5FFB9961">
            <w:pPr>
              <w:spacing w:before="0" w:after="0" w:line="252" w:lineRule="auto"/>
              <w:jc w:val="left"/>
            </w:pPr>
            <w:r>
              <w:rPr>
                <w:b w:val="0"/>
                <w:sz w:val="18"/>
              </w:rPr>
              <w:t>Mean time to acknowledge (MTTA)</w:t>
            </w:r>
          </w:p>
        </w:tc>
        <w:tc>
          <w:tcPr>
            <w:tcW w:w="1748" w:type="dxa"/>
            <w:shd w:val="clear" w:color="auto" w:fill="F7FAFC"/>
            <w:vAlign w:val="top"/>
          </w:tcPr>
          <w:p w14:paraId="43B3BB92">
            <w:pPr>
              <w:spacing w:before="0" w:after="0" w:line="252" w:lineRule="auto"/>
              <w:jc w:val="center"/>
            </w:pPr>
            <w:r>
              <w:rPr>
                <w:b w:val="0"/>
                <w:sz w:val="18"/>
              </w:rPr>
              <w:t>&lt; 2 hours</w:t>
            </w:r>
          </w:p>
        </w:tc>
        <w:tc>
          <w:tcPr>
            <w:tcW w:w="2913" w:type="dxa"/>
            <w:shd w:val="clear" w:color="auto" w:fill="F7FAFC"/>
            <w:vAlign w:val="top"/>
          </w:tcPr>
          <w:p w14:paraId="26A8CAA2">
            <w:pPr>
              <w:spacing w:before="0" w:after="0" w:line="252" w:lineRule="auto"/>
              <w:jc w:val="left"/>
            </w:pPr>
            <w:r>
              <w:rPr>
                <w:b w:val="0"/>
                <w:sz w:val="18"/>
              </w:rPr>
              <w:t>Alert acknowledgement time</w:t>
            </w:r>
          </w:p>
        </w:tc>
      </w:tr>
      <w:tr w14:paraId="49E23A2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369" w:type="dxa"/>
            <w:shd w:val="clear" w:color="auto" w:fill="FFFFFF"/>
            <w:vAlign w:val="top"/>
          </w:tcPr>
          <w:p w14:paraId="7199C7E4">
            <w:pPr>
              <w:spacing w:before="0" w:after="0" w:line="252" w:lineRule="auto"/>
              <w:jc w:val="left"/>
            </w:pPr>
            <w:r>
              <w:rPr>
                <w:b w:val="0"/>
                <w:sz w:val="18"/>
              </w:rPr>
              <w:t>Battery replacements avoided per 100 sites / yr</w:t>
            </w:r>
          </w:p>
        </w:tc>
        <w:tc>
          <w:tcPr>
            <w:tcW w:w="1748" w:type="dxa"/>
            <w:shd w:val="clear" w:color="auto" w:fill="FFFFFF"/>
            <w:vAlign w:val="top"/>
          </w:tcPr>
          <w:p w14:paraId="3A7AF85F">
            <w:pPr>
              <w:spacing w:before="0" w:after="0" w:line="252" w:lineRule="auto"/>
              <w:jc w:val="center"/>
            </w:pPr>
            <w:r>
              <w:rPr>
                <w:b w:val="0"/>
                <w:sz w:val="18"/>
              </w:rPr>
              <w:t>≥ 20</w:t>
            </w:r>
          </w:p>
        </w:tc>
        <w:tc>
          <w:tcPr>
            <w:tcW w:w="2913" w:type="dxa"/>
            <w:shd w:val="clear" w:color="auto" w:fill="FFFFFF"/>
            <w:vAlign w:val="top"/>
          </w:tcPr>
          <w:p w14:paraId="37145574">
            <w:pPr>
              <w:spacing w:before="0" w:after="0" w:line="252" w:lineRule="auto"/>
              <w:jc w:val="left"/>
            </w:pPr>
            <w:r>
              <w:rPr>
                <w:b w:val="0"/>
                <w:sz w:val="18"/>
              </w:rPr>
              <w:t>Installer records</w:t>
            </w:r>
          </w:p>
        </w:tc>
      </w:tr>
      <w:tr w14:paraId="3830C9C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4369" w:type="dxa"/>
            <w:shd w:val="clear" w:color="auto" w:fill="F7FAFC"/>
            <w:vAlign w:val="top"/>
          </w:tcPr>
          <w:p w14:paraId="3EE55A6E">
            <w:pPr>
              <w:spacing w:before="0" w:after="0" w:line="252" w:lineRule="auto"/>
              <w:jc w:val="left"/>
            </w:pPr>
            <w:r>
              <w:rPr>
                <w:b w:val="0"/>
                <w:sz w:val="18"/>
              </w:rPr>
              <w:t>Avoided technician call-outs per site / yr</w:t>
            </w:r>
          </w:p>
        </w:tc>
        <w:tc>
          <w:tcPr>
            <w:tcW w:w="1748" w:type="dxa"/>
            <w:shd w:val="clear" w:color="auto" w:fill="F7FAFC"/>
            <w:vAlign w:val="top"/>
          </w:tcPr>
          <w:p w14:paraId="4B3E7D87">
            <w:pPr>
              <w:spacing w:before="0" w:after="0" w:line="252" w:lineRule="auto"/>
              <w:jc w:val="center"/>
            </w:pPr>
            <w:r>
              <w:rPr>
                <w:b w:val="0"/>
                <w:sz w:val="18"/>
              </w:rPr>
              <w:t>≥ 2</w:t>
            </w:r>
          </w:p>
        </w:tc>
        <w:tc>
          <w:tcPr>
            <w:tcW w:w="2913" w:type="dxa"/>
            <w:shd w:val="clear" w:color="auto" w:fill="F7FAFC"/>
            <w:vAlign w:val="top"/>
          </w:tcPr>
          <w:p w14:paraId="2A012F02">
            <w:pPr>
              <w:spacing w:before="0" w:after="0" w:line="252" w:lineRule="auto"/>
              <w:jc w:val="left"/>
            </w:pPr>
            <w:r>
              <w:rPr>
                <w:b w:val="0"/>
                <w:sz w:val="18"/>
              </w:rPr>
              <w:t>Installer job log</w:t>
            </w:r>
          </w:p>
        </w:tc>
      </w:tr>
    </w:tbl>
    <w:p w14:paraId="590B0893">
      <w:pPr>
        <w:spacing w:before="0" w:after="0" w:line="120" w:lineRule="exact"/>
      </w:pPr>
    </w:p>
    <w:p w14:paraId="686E1312">
      <w:pPr>
        <w:pStyle w:val="3"/>
      </w:pPr>
      <w:bookmarkStart w:id="113" w:name="_Toc21377"/>
      <w:r>
        <w:t>6.11 Chapter Summary</w:t>
      </w:r>
      <w:bookmarkEnd w:id="113"/>
    </w:p>
    <w:p w14:paraId="05167B19">
      <w:pPr>
        <w:jc w:val="both"/>
      </w:pPr>
      <w:r>
        <w:rPr>
          <w:b w:val="0"/>
        </w:rPr>
        <w:t>This chapter detailed the transition to a live production environment. The use of Docker containerization ensures scalable and reliable cloud hosting, while OTA capabilities and captive portal provisioning make edge device deployment seamless. With a solid maintenance plan in place, the system is prepared for long-term operation. Chapter 7 concludes the document with a final review and future roadmap.</w:t>
      </w:r>
    </w:p>
    <w:p w14:paraId="1EC7A1A8">
      <w:r>
        <w:br w:type="page"/>
      </w:r>
    </w:p>
    <w:p w14:paraId="1DE1013E">
      <w:pPr>
        <w:pStyle w:val="2"/>
      </w:pPr>
      <w:bookmarkStart w:id="114" w:name="_Toc20108"/>
      <w:r>
        <w:t>Chapter 7: Conclusion and Recommendations</w:t>
      </w:r>
      <w:bookmarkEnd w:id="114"/>
    </w:p>
    <w:p w14:paraId="66D75D6F">
      <w:pPr>
        <w:pStyle w:val="3"/>
      </w:pPr>
      <w:bookmarkStart w:id="115" w:name="_Toc6729"/>
      <w:r>
        <w:t>7.1 Introduction</w:t>
      </w:r>
      <w:bookmarkEnd w:id="115"/>
    </w:p>
    <w:p w14:paraId="31E8EF93">
      <w:pPr>
        <w:jc w:val="both"/>
      </w:pPr>
      <w:r>
        <w:rPr>
          <w:b w:val="0"/>
        </w:rPr>
        <w:t>This final chapter evaluates the overall success of the Smart Solar Alert project against the original objectives defined in Chapter 1. It discusses the limitations encountered during development and provides a strategic roadmap for future enhancements.</w:t>
      </w:r>
    </w:p>
    <w:p w14:paraId="5AABD05D">
      <w:pPr>
        <w:pStyle w:val="3"/>
      </w:pPr>
      <w:bookmarkStart w:id="116" w:name="_Toc8805"/>
      <w:r>
        <w:t>7.2 Project Evaluation</w:t>
      </w:r>
      <w:bookmarkEnd w:id="116"/>
    </w:p>
    <w:p w14:paraId="746DC455">
      <w:pPr>
        <w:jc w:val="both"/>
      </w:pPr>
      <w:r>
        <w:rPr>
          <w:b w:val="0"/>
        </w:rPr>
        <w:t>The primary aim of this project was to engineer an affordable, real-time diagnostic system for small-scale solar installations. Through the successful integration of edge computing (ESP32), a robust backend (FastAPI), and a responsive frontend (React), this aim has been achieved.</w:t>
      </w:r>
    </w:p>
    <w:p w14:paraId="59C9564B">
      <w:pPr>
        <w:pStyle w:val="4"/>
      </w:pPr>
      <w:bookmarkStart w:id="117" w:name="_Toc8781"/>
      <w:r>
        <w:t>7.3 Objective Attainment</w:t>
      </w:r>
      <w:bookmarkEnd w:id="117"/>
    </w:p>
    <w:p w14:paraId="64C3B348">
      <w:pPr>
        <w:jc w:val="both"/>
      </w:pPr>
      <w:r>
        <w:rPr>
          <w:b w:val="0"/>
        </w:rPr>
        <w:t>A review of the SMART objectives established in Section 1.4 confirms a high degree of success:</w:t>
      </w:r>
    </w:p>
    <w:p w14:paraId="4CECD61B">
      <w:pPr>
        <w:pStyle w:val="23"/>
        <w:jc w:val="both"/>
      </w:pPr>
      <w:r>
        <w:rPr>
          <w:b w:val="0"/>
        </w:rPr>
        <w:t>Objective 1 (Telemetry Ingestion): Achieved. The system successfully ingests and stores voltage and current metrics at 1Hz frequencies.</w:t>
      </w:r>
    </w:p>
    <w:p w14:paraId="2A238D11">
      <w:pPr>
        <w:pStyle w:val="23"/>
        <w:jc w:val="both"/>
      </w:pPr>
      <w:r>
        <w:rPr>
          <w:b w:val="0"/>
        </w:rPr>
        <w:t>Objective 2 (Diagnostic Accuracy): Achieved. System testing (Chapter 5) verified that overvoltage and undervoltage anomalies are correctly identified and trigger alerts within seconds.</w:t>
      </w:r>
    </w:p>
    <w:p w14:paraId="201F241F">
      <w:pPr>
        <w:pStyle w:val="23"/>
        <w:jc w:val="both"/>
      </w:pPr>
      <w:r>
        <w:rPr>
          <w:b w:val="0"/>
        </w:rPr>
        <w:t>Objective 3 (Dashboard Visualization): Achieved. The React frontend successfully displays real-time and historical data streams.</w:t>
      </w:r>
    </w:p>
    <w:p w14:paraId="38E6669D">
      <w:pPr>
        <w:pStyle w:val="23"/>
        <w:jc w:val="both"/>
      </w:pPr>
      <w:r>
        <w:rPr>
          <w:b w:val="0"/>
        </w:rPr>
        <w:t>Objective 4 (Cost Efficiency): Achieved. The hardware BOM (Bill of Materials) is significantly below the $50 target, maximizing ROI for the end-user.</w:t>
      </w:r>
    </w:p>
    <w:p w14:paraId="33327D5C">
      <w:pPr>
        <w:pStyle w:val="3"/>
      </w:pPr>
      <w:bookmarkStart w:id="118" w:name="_Toc2891"/>
      <w:r>
        <w:t>7.4 Limitations</w:t>
      </w:r>
      <w:bookmarkEnd w:id="118"/>
    </w:p>
    <w:p w14:paraId="32105326">
      <w:pPr>
        <w:jc w:val="both"/>
      </w:pPr>
      <w:r>
        <w:rPr>
          <w:b w:val="0"/>
        </w:rPr>
        <w:t>While the project is fully functional, certain limitations must be acknowledged:</w:t>
      </w:r>
    </w:p>
    <w:p w14:paraId="3BDFB326">
      <w:pPr>
        <w:pStyle w:val="23"/>
        <w:jc w:val="both"/>
      </w:pPr>
      <w:r>
        <w:rPr>
          <w:b w:val="0"/>
        </w:rPr>
        <w:t>Hardware Calibration: The ADC on the ESP32 exhibits non-linear behavior near its 0V and 3.3V extremes. While software calibration mitigates this, absolute precision cannot match industrial-grade multimeters.</w:t>
      </w:r>
    </w:p>
    <w:p w14:paraId="3D97F5C9">
      <w:pPr>
        <w:pStyle w:val="23"/>
        <w:jc w:val="both"/>
      </w:pPr>
      <w:r>
        <w:rPr>
          <w:b w:val="0"/>
        </w:rPr>
        <w:t>Dependence on Wi-Fi: The edge device requires a stable 2.4 GHz Wi-Fi connection. Installations in remote agricultural areas without Wi-Fi coverage cannot currently use the system.</w:t>
      </w:r>
    </w:p>
    <w:p w14:paraId="4867BEAC">
      <w:pPr>
        <w:pStyle w:val="23"/>
        <w:jc w:val="both"/>
      </w:pPr>
      <w:r>
        <w:rPr>
          <w:b w:val="0"/>
        </w:rPr>
        <w:t>Machine Learning Absence: The current diagnostic engine relies on static, rule-based thresholds. It cannot autonomously learn or predict long-term degradation patterns based on subtle historical trends.</w:t>
      </w:r>
    </w:p>
    <w:p w14:paraId="7D8FD201">
      <w:pPr>
        <w:pStyle w:val="3"/>
      </w:pPr>
      <w:bookmarkStart w:id="119" w:name="_Toc16861"/>
      <w:r>
        <w:t>7.5 Recommendations and Future Roadmap</w:t>
      </w:r>
      <w:bookmarkEnd w:id="119"/>
    </w:p>
    <w:p w14:paraId="078F2C2E">
      <w:pPr>
        <w:jc w:val="both"/>
      </w:pPr>
      <w:r>
        <w:rPr>
          <w:b w:val="0"/>
        </w:rPr>
        <w:t>To address the limitations and expand the product's market reach, a three-horizon roadmap is proposed for future development:</w:t>
      </w:r>
    </w:p>
    <w:p w14:paraId="4B12CD65">
      <w:pPr>
        <w:pStyle w:val="4"/>
      </w:pPr>
      <w:bookmarkStart w:id="120" w:name="_Toc1656"/>
      <w:r>
        <w:t>7.5.1 Horizon 1: Immediate Enhancements (0-6 Months)</w:t>
      </w:r>
      <w:bookmarkEnd w:id="120"/>
    </w:p>
    <w:p w14:paraId="133439C0">
      <w:pPr>
        <w:pStyle w:val="23"/>
        <w:jc w:val="both"/>
      </w:pPr>
      <w:r>
        <w:rPr>
          <w:b w:val="0"/>
        </w:rPr>
        <w:t>SMS and Push Notifications: Integrate Twilio or Firebase Cloud Messaging to alert users via SMS/Push when critical faults occur, rather than relying solely on in-app dashboard notifications.</w:t>
      </w:r>
    </w:p>
    <w:p w14:paraId="27730E08">
      <w:pPr>
        <w:pStyle w:val="23"/>
        <w:jc w:val="both"/>
      </w:pPr>
      <w:r>
        <w:rPr>
          <w:b w:val="0"/>
        </w:rPr>
        <w:t>Offline Data Sync Improvement: Increase the local storage capacity on the edge device using an external SD card module, allowing for weeks of telemetry buffering during extended network outages.</w:t>
      </w:r>
    </w:p>
    <w:p w14:paraId="2CAA7ECB">
      <w:pPr>
        <w:pStyle w:val="4"/>
      </w:pPr>
      <w:bookmarkStart w:id="121" w:name="_Toc2277"/>
      <w:r>
        <w:t>7.5.2 Horizon 2: Connectivity Expansion (6-12 Months)</w:t>
      </w:r>
      <w:bookmarkEnd w:id="121"/>
    </w:p>
    <w:p w14:paraId="24383AC0">
      <w:pPr>
        <w:pStyle w:val="23"/>
        <w:jc w:val="both"/>
      </w:pPr>
      <w:r>
        <w:rPr>
          <w:b w:val="0"/>
        </w:rPr>
        <w:t>LoRaWAN and Cellular Integration: Develop a secondary hardware module that utilizes LoRaWAN or NB-IoT for communication, enabling deployment in remote, off-grid locations where Wi-Fi is unavailable.</w:t>
      </w:r>
    </w:p>
    <w:p w14:paraId="2BCAD995">
      <w:pPr>
        <w:pStyle w:val="4"/>
      </w:pPr>
      <w:bookmarkStart w:id="122" w:name="_Toc13649"/>
      <w:r>
        <w:t>7.5.3 Horizon 3: Advanced Analytics (12-24 Months)</w:t>
      </w:r>
      <w:bookmarkEnd w:id="122"/>
    </w:p>
    <w:p w14:paraId="7342679B">
      <w:pPr>
        <w:pStyle w:val="23"/>
        <w:jc w:val="both"/>
      </w:pPr>
      <w:r>
        <w:rPr>
          <w:b w:val="0"/>
        </w:rPr>
        <w:t>Predictive Maintenance via Machine Learning: Transition from a static rule engine to a predictive model. Train an anomaly detection algorithm (e.g., Isolation Forests or LSTM Neural Networks) on historical telemetry to predict component failure (like battery sulfation) weeks before catastrophic failure occurs.</w:t>
      </w:r>
    </w:p>
    <w:p w14:paraId="2109539D">
      <w:pPr>
        <w:pStyle w:val="23"/>
        <w:jc w:val="both"/>
      </w:pPr>
      <w:r>
        <w:rPr>
          <w:b w:val="0"/>
        </w:rPr>
        <w:t>Grid Integration Features: Add capabilities to monitor grid feed-in tariffs, optimizing energy usage and advising the user on the most financially beneficial times to consume power locally versus exporting it.</w:t>
      </w:r>
    </w:p>
    <w:p w14:paraId="29ECF483">
      <w:pPr>
        <w:pStyle w:val="3"/>
      </w:pPr>
      <w:bookmarkStart w:id="123" w:name="_Toc26527"/>
      <w:r>
        <w:t>7.6 Objective Attainment Scorecard</w:t>
      </w:r>
      <w:bookmarkEnd w:id="123"/>
    </w:p>
    <w:p w14:paraId="680CBA5E">
      <w:pPr>
        <w:pStyle w:val="168"/>
      </w:pPr>
      <w:r>
        <w:t>Table 7.1: Objective Scorecard</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16E1EEC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516" w:type="dxa"/>
            <w:shd w:val="clear" w:color="auto" w:fill="1B365D"/>
            <w:vAlign w:val="center"/>
          </w:tcPr>
          <w:p w14:paraId="46A1A64C">
            <w:pPr>
              <w:spacing w:before="0" w:after="0" w:line="252" w:lineRule="auto"/>
              <w:jc w:val="left"/>
            </w:pPr>
            <w:r>
              <w:rPr>
                <w:b/>
                <w:color w:val="FFFFFF"/>
                <w:sz w:val="18"/>
              </w:rPr>
              <w:t>Objective</w:t>
            </w:r>
          </w:p>
        </w:tc>
        <w:tc>
          <w:tcPr>
            <w:tcW w:w="2220" w:type="dxa"/>
            <w:shd w:val="clear" w:color="auto" w:fill="1B365D"/>
            <w:vAlign w:val="center"/>
          </w:tcPr>
          <w:p w14:paraId="63AE6D72">
            <w:pPr>
              <w:spacing w:before="0" w:after="0" w:line="252" w:lineRule="auto"/>
              <w:jc w:val="left"/>
            </w:pPr>
            <w:r>
              <w:rPr>
                <w:b/>
                <w:color w:val="FFFFFF"/>
                <w:sz w:val="18"/>
              </w:rPr>
              <w:t>Target</w:t>
            </w:r>
          </w:p>
        </w:tc>
        <w:tc>
          <w:tcPr>
            <w:tcW w:w="2960" w:type="dxa"/>
            <w:shd w:val="clear" w:color="auto" w:fill="1B365D"/>
            <w:vAlign w:val="center"/>
          </w:tcPr>
          <w:p w14:paraId="77870F11">
            <w:pPr>
              <w:spacing w:before="0" w:after="0" w:line="252" w:lineRule="auto"/>
              <w:jc w:val="left"/>
            </w:pPr>
            <w:r>
              <w:rPr>
                <w:b/>
                <w:color w:val="FFFFFF"/>
                <w:sz w:val="18"/>
              </w:rPr>
              <w:t>Achieved</w:t>
            </w:r>
          </w:p>
        </w:tc>
        <w:tc>
          <w:tcPr>
            <w:tcW w:w="1332" w:type="dxa"/>
            <w:shd w:val="clear" w:color="auto" w:fill="1B365D"/>
            <w:vAlign w:val="center"/>
          </w:tcPr>
          <w:p w14:paraId="76271BF6">
            <w:pPr>
              <w:spacing w:before="0" w:after="0" w:line="252" w:lineRule="auto"/>
              <w:jc w:val="center"/>
            </w:pPr>
            <w:r>
              <w:rPr>
                <w:b/>
                <w:color w:val="FFFFFF"/>
                <w:sz w:val="18"/>
              </w:rPr>
              <w:t>Status</w:t>
            </w:r>
          </w:p>
        </w:tc>
      </w:tr>
      <w:tr w14:paraId="7A7D006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16" w:type="dxa"/>
            <w:shd w:val="clear" w:color="auto" w:fill="F7FAFC"/>
            <w:vAlign w:val="top"/>
          </w:tcPr>
          <w:p w14:paraId="186630DE">
            <w:pPr>
              <w:spacing w:before="0" w:after="0" w:line="252" w:lineRule="auto"/>
              <w:jc w:val="left"/>
            </w:pPr>
            <w:r>
              <w:rPr>
                <w:b w:val="0"/>
                <w:sz w:val="18"/>
              </w:rPr>
              <w:t>Telemetry ingestion</w:t>
            </w:r>
          </w:p>
        </w:tc>
        <w:tc>
          <w:tcPr>
            <w:tcW w:w="2220" w:type="dxa"/>
            <w:shd w:val="clear" w:color="auto" w:fill="F7FAFC"/>
            <w:vAlign w:val="top"/>
          </w:tcPr>
          <w:p w14:paraId="6ABB21E0">
            <w:pPr>
              <w:spacing w:before="0" w:after="0" w:line="252" w:lineRule="auto"/>
              <w:jc w:val="left"/>
            </w:pPr>
            <w:r>
              <w:rPr>
                <w:b w:val="0"/>
                <w:sz w:val="18"/>
              </w:rPr>
              <w:t>≥ 1 reading / 10 s</w:t>
            </w:r>
          </w:p>
        </w:tc>
        <w:tc>
          <w:tcPr>
            <w:tcW w:w="2960" w:type="dxa"/>
            <w:shd w:val="clear" w:color="auto" w:fill="F7FAFC"/>
            <w:vAlign w:val="top"/>
          </w:tcPr>
          <w:p w14:paraId="5F41EFB0">
            <w:pPr>
              <w:spacing w:before="0" w:after="0" w:line="252" w:lineRule="auto"/>
              <w:jc w:val="left"/>
            </w:pPr>
            <w:r>
              <w:rPr>
                <w:b w:val="0"/>
                <w:sz w:val="18"/>
              </w:rPr>
              <w:t>Continuous ingestion</w:t>
            </w:r>
          </w:p>
        </w:tc>
        <w:tc>
          <w:tcPr>
            <w:tcW w:w="1332" w:type="dxa"/>
            <w:shd w:val="clear" w:color="auto" w:fill="F7FAFC"/>
            <w:vAlign w:val="top"/>
          </w:tcPr>
          <w:p w14:paraId="5321EC72">
            <w:pPr>
              <w:spacing w:before="0" w:after="0" w:line="252" w:lineRule="auto"/>
              <w:jc w:val="center"/>
            </w:pPr>
            <w:r>
              <w:rPr>
                <w:b w:val="0"/>
                <w:sz w:val="18"/>
              </w:rPr>
              <w:t>Met</w:t>
            </w:r>
          </w:p>
        </w:tc>
      </w:tr>
      <w:tr w14:paraId="5E5EE3A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16" w:type="dxa"/>
            <w:shd w:val="clear" w:color="auto" w:fill="FFFFFF"/>
            <w:vAlign w:val="top"/>
          </w:tcPr>
          <w:p w14:paraId="0A28F190">
            <w:pPr>
              <w:spacing w:before="0" w:after="0" w:line="252" w:lineRule="auto"/>
              <w:jc w:val="left"/>
            </w:pPr>
            <w:r>
              <w:rPr>
                <w:b w:val="0"/>
                <w:sz w:val="18"/>
              </w:rPr>
              <w:t>Diagnostic accuracy</w:t>
            </w:r>
          </w:p>
        </w:tc>
        <w:tc>
          <w:tcPr>
            <w:tcW w:w="2220" w:type="dxa"/>
            <w:shd w:val="clear" w:color="auto" w:fill="FFFFFF"/>
            <w:vAlign w:val="top"/>
          </w:tcPr>
          <w:p w14:paraId="4E4E88C2">
            <w:pPr>
              <w:spacing w:before="0" w:after="0" w:line="252" w:lineRule="auto"/>
              <w:jc w:val="left"/>
            </w:pPr>
            <w:r>
              <w:rPr>
                <w:b w:val="0"/>
                <w:sz w:val="18"/>
              </w:rPr>
              <w:t>100 % on boundary cases</w:t>
            </w:r>
          </w:p>
        </w:tc>
        <w:tc>
          <w:tcPr>
            <w:tcW w:w="2960" w:type="dxa"/>
            <w:shd w:val="clear" w:color="auto" w:fill="FFFFFF"/>
            <w:vAlign w:val="top"/>
          </w:tcPr>
          <w:p w14:paraId="7213F22D">
            <w:pPr>
              <w:spacing w:before="0" w:after="0" w:line="252" w:lineRule="auto"/>
              <w:jc w:val="left"/>
            </w:pPr>
            <w:r>
              <w:rPr>
                <w:b w:val="0"/>
                <w:sz w:val="18"/>
              </w:rPr>
              <w:t>All cases classified (Table 5.x)</w:t>
            </w:r>
          </w:p>
        </w:tc>
        <w:tc>
          <w:tcPr>
            <w:tcW w:w="1332" w:type="dxa"/>
            <w:shd w:val="clear" w:color="auto" w:fill="FFFFFF"/>
            <w:vAlign w:val="top"/>
          </w:tcPr>
          <w:p w14:paraId="7FA3E587">
            <w:pPr>
              <w:spacing w:before="0" w:after="0" w:line="252" w:lineRule="auto"/>
              <w:jc w:val="center"/>
            </w:pPr>
            <w:r>
              <w:rPr>
                <w:b w:val="0"/>
                <w:sz w:val="18"/>
              </w:rPr>
              <w:t>Met</w:t>
            </w:r>
          </w:p>
        </w:tc>
      </w:tr>
      <w:tr w14:paraId="5402A9D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16" w:type="dxa"/>
            <w:shd w:val="clear" w:color="auto" w:fill="F7FAFC"/>
            <w:vAlign w:val="top"/>
          </w:tcPr>
          <w:p w14:paraId="5A199B3B">
            <w:pPr>
              <w:spacing w:before="0" w:after="0" w:line="252" w:lineRule="auto"/>
              <w:jc w:val="left"/>
            </w:pPr>
            <w:r>
              <w:rPr>
                <w:b w:val="0"/>
                <w:sz w:val="18"/>
              </w:rPr>
              <w:t>Dashboard visualisation</w:t>
            </w:r>
          </w:p>
        </w:tc>
        <w:tc>
          <w:tcPr>
            <w:tcW w:w="2220" w:type="dxa"/>
            <w:shd w:val="clear" w:color="auto" w:fill="F7FAFC"/>
            <w:vAlign w:val="top"/>
          </w:tcPr>
          <w:p w14:paraId="47571EFB">
            <w:pPr>
              <w:spacing w:before="0" w:after="0" w:line="252" w:lineRule="auto"/>
              <w:jc w:val="left"/>
            </w:pPr>
            <w:r>
              <w:rPr>
                <w:b w:val="0"/>
                <w:sz w:val="18"/>
              </w:rPr>
              <w:t>Live + history</w:t>
            </w:r>
          </w:p>
        </w:tc>
        <w:tc>
          <w:tcPr>
            <w:tcW w:w="2960" w:type="dxa"/>
            <w:shd w:val="clear" w:color="auto" w:fill="F7FAFC"/>
            <w:vAlign w:val="top"/>
          </w:tcPr>
          <w:p w14:paraId="65A93A35">
            <w:pPr>
              <w:spacing w:before="0" w:after="0" w:line="252" w:lineRule="auto"/>
              <w:jc w:val="left"/>
            </w:pPr>
            <w:r>
              <w:rPr>
                <w:b w:val="0"/>
                <w:sz w:val="18"/>
              </w:rPr>
              <w:t>Dashboard and History pages</w:t>
            </w:r>
          </w:p>
        </w:tc>
        <w:tc>
          <w:tcPr>
            <w:tcW w:w="1332" w:type="dxa"/>
            <w:shd w:val="clear" w:color="auto" w:fill="F7FAFC"/>
            <w:vAlign w:val="top"/>
          </w:tcPr>
          <w:p w14:paraId="1FFBF2D0">
            <w:pPr>
              <w:spacing w:before="0" w:after="0" w:line="252" w:lineRule="auto"/>
              <w:jc w:val="center"/>
            </w:pPr>
            <w:r>
              <w:rPr>
                <w:b w:val="0"/>
                <w:sz w:val="18"/>
              </w:rPr>
              <w:t>Met</w:t>
            </w:r>
          </w:p>
        </w:tc>
      </w:tr>
      <w:tr w14:paraId="0CA10E0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16" w:type="dxa"/>
            <w:shd w:val="clear" w:color="auto" w:fill="FFFFFF"/>
            <w:vAlign w:val="top"/>
          </w:tcPr>
          <w:p w14:paraId="5891A15D">
            <w:pPr>
              <w:spacing w:before="0" w:after="0" w:line="252" w:lineRule="auto"/>
              <w:jc w:val="left"/>
            </w:pPr>
            <w:r>
              <w:rPr>
                <w:b w:val="0"/>
                <w:sz w:val="18"/>
              </w:rPr>
              <w:t>Cost efficiency</w:t>
            </w:r>
          </w:p>
        </w:tc>
        <w:tc>
          <w:tcPr>
            <w:tcW w:w="2220" w:type="dxa"/>
            <w:shd w:val="clear" w:color="auto" w:fill="FFFFFF"/>
            <w:vAlign w:val="top"/>
          </w:tcPr>
          <w:p w14:paraId="0BBC7FB0">
            <w:pPr>
              <w:spacing w:before="0" w:after="0" w:line="252" w:lineRule="auto"/>
              <w:jc w:val="left"/>
            </w:pPr>
            <w:r>
              <w:rPr>
                <w:b w:val="0"/>
                <w:sz w:val="18"/>
              </w:rPr>
              <w:t>BOM &lt; $50</w:t>
            </w:r>
          </w:p>
        </w:tc>
        <w:tc>
          <w:tcPr>
            <w:tcW w:w="2960" w:type="dxa"/>
            <w:shd w:val="clear" w:color="auto" w:fill="FFFFFF"/>
            <w:vAlign w:val="top"/>
          </w:tcPr>
          <w:p w14:paraId="72A744A9">
            <w:pPr>
              <w:spacing w:before="0" w:after="0" w:line="252" w:lineRule="auto"/>
              <w:jc w:val="left"/>
            </w:pPr>
            <w:r>
              <w:rPr>
                <w:b w:val="0"/>
                <w:sz w:val="18"/>
              </w:rPr>
              <w:t>$34.00 per site</w:t>
            </w:r>
          </w:p>
        </w:tc>
        <w:tc>
          <w:tcPr>
            <w:tcW w:w="1332" w:type="dxa"/>
            <w:shd w:val="clear" w:color="auto" w:fill="FFFFFF"/>
            <w:vAlign w:val="top"/>
          </w:tcPr>
          <w:p w14:paraId="493018D9">
            <w:pPr>
              <w:spacing w:before="0" w:after="0" w:line="252" w:lineRule="auto"/>
              <w:jc w:val="center"/>
            </w:pPr>
            <w:r>
              <w:rPr>
                <w:b w:val="0"/>
                <w:sz w:val="18"/>
              </w:rPr>
              <w:t>Exceeded</w:t>
            </w:r>
          </w:p>
        </w:tc>
      </w:tr>
      <w:tr w14:paraId="1D64A93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516" w:type="dxa"/>
            <w:shd w:val="clear" w:color="auto" w:fill="F7FAFC"/>
            <w:vAlign w:val="top"/>
          </w:tcPr>
          <w:p w14:paraId="5F380384">
            <w:pPr>
              <w:spacing w:before="0" w:after="0" w:line="252" w:lineRule="auto"/>
              <w:jc w:val="left"/>
            </w:pPr>
            <w:r>
              <w:rPr>
                <w:b w:val="0"/>
                <w:sz w:val="18"/>
              </w:rPr>
              <w:t>Payback</w:t>
            </w:r>
          </w:p>
        </w:tc>
        <w:tc>
          <w:tcPr>
            <w:tcW w:w="2220" w:type="dxa"/>
            <w:shd w:val="clear" w:color="auto" w:fill="F7FAFC"/>
            <w:vAlign w:val="top"/>
          </w:tcPr>
          <w:p w14:paraId="3D008B1B">
            <w:pPr>
              <w:spacing w:before="0" w:after="0" w:line="252" w:lineRule="auto"/>
              <w:jc w:val="left"/>
            </w:pPr>
            <w:r>
              <w:rPr>
                <w:b w:val="0"/>
                <w:sz w:val="18"/>
              </w:rPr>
              <w:t>&lt; 12 months</w:t>
            </w:r>
          </w:p>
        </w:tc>
        <w:tc>
          <w:tcPr>
            <w:tcW w:w="2960" w:type="dxa"/>
            <w:shd w:val="clear" w:color="auto" w:fill="F7FAFC"/>
            <w:vAlign w:val="top"/>
          </w:tcPr>
          <w:p w14:paraId="125F344E">
            <w:pPr>
              <w:spacing w:before="0" w:after="0" w:line="252" w:lineRule="auto"/>
              <w:jc w:val="left"/>
            </w:pPr>
            <w:r>
              <w:rPr>
                <w:b w:val="0"/>
                <w:sz w:val="18"/>
              </w:rPr>
              <w:t>2.0 months</w:t>
            </w:r>
          </w:p>
        </w:tc>
        <w:tc>
          <w:tcPr>
            <w:tcW w:w="1332" w:type="dxa"/>
            <w:shd w:val="clear" w:color="auto" w:fill="F7FAFC"/>
            <w:vAlign w:val="top"/>
          </w:tcPr>
          <w:p w14:paraId="11E278DD">
            <w:pPr>
              <w:spacing w:before="0" w:after="0" w:line="252" w:lineRule="auto"/>
              <w:jc w:val="center"/>
            </w:pPr>
            <w:r>
              <w:rPr>
                <w:b w:val="0"/>
                <w:sz w:val="18"/>
              </w:rPr>
              <w:t>Exceeded</w:t>
            </w:r>
          </w:p>
        </w:tc>
      </w:tr>
    </w:tbl>
    <w:p w14:paraId="3B52B005">
      <w:pPr>
        <w:spacing w:before="0" w:after="0" w:line="120" w:lineRule="exact"/>
      </w:pPr>
    </w:p>
    <w:p w14:paraId="48419729">
      <w:pPr>
        <w:pStyle w:val="3"/>
      </w:pPr>
      <w:bookmarkStart w:id="124" w:name="_Toc29170"/>
      <w:r>
        <w:t>7.7 Contribution to Knowledge and Practice</w:t>
      </w:r>
      <w:bookmarkEnd w:id="124"/>
    </w:p>
    <w:p w14:paraId="09BB97FB">
      <w:pPr>
        <w:pStyle w:val="23"/>
        <w:jc w:val="both"/>
      </w:pPr>
      <w:r>
        <w:rPr>
          <w:b w:val="0"/>
        </w:rPr>
        <w:t>A low-cost, open, vendor-neutral reference architecture for solar monitoring in load-shedding-affected markets.</w:t>
      </w:r>
    </w:p>
    <w:p w14:paraId="4D77170C">
      <w:pPr>
        <w:pStyle w:val="23"/>
        <w:jc w:val="both"/>
      </w:pPr>
      <w:r>
        <w:rPr>
          <w:b w:val="0"/>
        </w:rPr>
        <w:t>A transparent rule-based diagnostic engine whose decisions are explainable to non-technical owners.</w:t>
      </w:r>
    </w:p>
    <w:p w14:paraId="2B69737F">
      <w:pPr>
        <w:pStyle w:val="23"/>
        <w:jc w:val="both"/>
      </w:pPr>
      <w:r>
        <w:rPr>
          <w:b w:val="0"/>
        </w:rPr>
        <w:t>A self-verifying documentation pipeline: tables of routes, schemas, thresholds and test outcomes are generated from the live code, eliminating documentation drift.</w:t>
      </w:r>
    </w:p>
    <w:p w14:paraId="7269B9F8">
      <w:pPr>
        <w:pStyle w:val="23"/>
        <w:jc w:val="both"/>
      </w:pPr>
      <w:r>
        <w:rPr>
          <w:b w:val="0"/>
        </w:rPr>
        <w:t>A reproducible per-site financial model showing that monitoring pays back in months, not years.</w:t>
      </w:r>
    </w:p>
    <w:p w14:paraId="317B7DE0">
      <w:pPr>
        <w:pStyle w:val="3"/>
      </w:pPr>
      <w:bookmarkStart w:id="125" w:name="_Toc22387"/>
      <w:r>
        <w:t>7.8 Lessons Learned</w:t>
      </w:r>
      <w:bookmarkEnd w:id="125"/>
    </w:p>
    <w:p w14:paraId="27663E36">
      <w:pPr>
        <w:pStyle w:val="168"/>
      </w:pPr>
      <w:r>
        <w:t>Table 7.2: Lessons Learned</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00F9C10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893" w:type="dxa"/>
            <w:shd w:val="clear" w:color="auto" w:fill="1B365D"/>
            <w:vAlign w:val="center"/>
          </w:tcPr>
          <w:p w14:paraId="3962A990">
            <w:pPr>
              <w:spacing w:before="0" w:after="0" w:line="252" w:lineRule="auto"/>
              <w:jc w:val="left"/>
            </w:pPr>
            <w:r>
              <w:rPr>
                <w:b/>
                <w:color w:val="FFFFFF"/>
                <w:sz w:val="18"/>
              </w:rPr>
              <w:t>Area</w:t>
            </w:r>
          </w:p>
        </w:tc>
        <w:tc>
          <w:tcPr>
            <w:tcW w:w="7136" w:type="dxa"/>
            <w:shd w:val="clear" w:color="auto" w:fill="1B365D"/>
            <w:vAlign w:val="center"/>
          </w:tcPr>
          <w:p w14:paraId="33DDA8A8">
            <w:pPr>
              <w:spacing w:before="0" w:after="0" w:line="252" w:lineRule="auto"/>
              <w:jc w:val="left"/>
            </w:pPr>
            <w:r>
              <w:rPr>
                <w:b/>
                <w:color w:val="FFFFFF"/>
                <w:sz w:val="18"/>
              </w:rPr>
              <w:t>Lesson</w:t>
            </w:r>
          </w:p>
        </w:tc>
      </w:tr>
      <w:tr w14:paraId="03796E6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7FAFC"/>
            <w:vAlign w:val="top"/>
          </w:tcPr>
          <w:p w14:paraId="3597EDD5">
            <w:pPr>
              <w:spacing w:before="0" w:after="0" w:line="252" w:lineRule="auto"/>
              <w:jc w:val="left"/>
            </w:pPr>
            <w:r>
              <w:rPr>
                <w:b w:val="0"/>
                <w:sz w:val="18"/>
              </w:rPr>
              <w:t>Hardware</w:t>
            </w:r>
          </w:p>
        </w:tc>
        <w:tc>
          <w:tcPr>
            <w:tcW w:w="7136" w:type="dxa"/>
            <w:shd w:val="clear" w:color="auto" w:fill="F7FAFC"/>
            <w:vAlign w:val="top"/>
          </w:tcPr>
          <w:p w14:paraId="3E08DFB8">
            <w:pPr>
              <w:spacing w:before="0" w:after="0" w:line="252" w:lineRule="auto"/>
              <w:jc w:val="left"/>
            </w:pPr>
            <w:r>
              <w:rPr>
                <w:b w:val="0"/>
                <w:sz w:val="18"/>
              </w:rPr>
              <w:t>Calibrate sensors in situ; bench calibration drifts once installed in heat.</w:t>
            </w:r>
          </w:p>
        </w:tc>
      </w:tr>
      <w:tr w14:paraId="616BDF0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FFFFF"/>
            <w:vAlign w:val="top"/>
          </w:tcPr>
          <w:p w14:paraId="3B2CC147">
            <w:pPr>
              <w:spacing w:before="0" w:after="0" w:line="252" w:lineRule="auto"/>
              <w:jc w:val="left"/>
            </w:pPr>
            <w:r>
              <w:rPr>
                <w:b w:val="0"/>
                <w:sz w:val="18"/>
              </w:rPr>
              <w:t>Backend</w:t>
            </w:r>
          </w:p>
        </w:tc>
        <w:tc>
          <w:tcPr>
            <w:tcW w:w="7136" w:type="dxa"/>
            <w:shd w:val="clear" w:color="auto" w:fill="FFFFFF"/>
            <w:vAlign w:val="top"/>
          </w:tcPr>
          <w:p w14:paraId="2CD8448F">
            <w:pPr>
              <w:spacing w:before="0" w:after="0" w:line="252" w:lineRule="auto"/>
              <w:jc w:val="left"/>
            </w:pPr>
            <w:r>
              <w:rPr>
                <w:b w:val="0"/>
                <w:sz w:val="18"/>
              </w:rPr>
              <w:t>Explicit session lifecycle management prevents subtle pool exhaustion.</w:t>
            </w:r>
          </w:p>
        </w:tc>
      </w:tr>
      <w:tr w14:paraId="3467E4A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7FAFC"/>
            <w:vAlign w:val="top"/>
          </w:tcPr>
          <w:p w14:paraId="2C830ED8">
            <w:pPr>
              <w:spacing w:before="0" w:after="0" w:line="252" w:lineRule="auto"/>
              <w:jc w:val="left"/>
            </w:pPr>
            <w:r>
              <w:rPr>
                <w:b w:val="0"/>
                <w:sz w:val="18"/>
              </w:rPr>
              <w:t>Frontend</w:t>
            </w:r>
          </w:p>
        </w:tc>
        <w:tc>
          <w:tcPr>
            <w:tcW w:w="7136" w:type="dxa"/>
            <w:shd w:val="clear" w:color="auto" w:fill="F7FAFC"/>
            <w:vAlign w:val="top"/>
          </w:tcPr>
          <w:p w14:paraId="5289FD3B">
            <w:pPr>
              <w:spacing w:before="0" w:after="0" w:line="252" w:lineRule="auto"/>
              <w:jc w:val="left"/>
            </w:pPr>
            <w:r>
              <w:rPr>
                <w:b w:val="0"/>
                <w:sz w:val="18"/>
              </w:rPr>
              <w:t>Polling is sufficient for 10 s telemetry; WebSockets can wait.</w:t>
            </w:r>
          </w:p>
        </w:tc>
      </w:tr>
      <w:tr w14:paraId="145EDB6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FFFFF"/>
            <w:vAlign w:val="top"/>
          </w:tcPr>
          <w:p w14:paraId="0676E7E7">
            <w:pPr>
              <w:spacing w:before="0" w:after="0" w:line="252" w:lineRule="auto"/>
              <w:jc w:val="left"/>
            </w:pPr>
            <w:r>
              <w:rPr>
                <w:b w:val="0"/>
                <w:sz w:val="18"/>
              </w:rPr>
              <w:t>Process</w:t>
            </w:r>
          </w:p>
        </w:tc>
        <w:tc>
          <w:tcPr>
            <w:tcW w:w="7136" w:type="dxa"/>
            <w:shd w:val="clear" w:color="auto" w:fill="FFFFFF"/>
            <w:vAlign w:val="top"/>
          </w:tcPr>
          <w:p w14:paraId="539772A3">
            <w:pPr>
              <w:spacing w:before="0" w:after="0" w:line="252" w:lineRule="auto"/>
              <w:jc w:val="left"/>
            </w:pPr>
            <w:r>
              <w:rPr>
                <w:b w:val="0"/>
                <w:sz w:val="18"/>
              </w:rPr>
              <w:t>Generating documentation from code saved days of manual updates.</w:t>
            </w:r>
          </w:p>
        </w:tc>
      </w:tr>
      <w:tr w14:paraId="0DBC04D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893" w:type="dxa"/>
            <w:shd w:val="clear" w:color="auto" w:fill="F7FAFC"/>
            <w:vAlign w:val="top"/>
          </w:tcPr>
          <w:p w14:paraId="1824C0ED">
            <w:pPr>
              <w:spacing w:before="0" w:after="0" w:line="252" w:lineRule="auto"/>
              <w:jc w:val="left"/>
            </w:pPr>
            <w:r>
              <w:rPr>
                <w:b w:val="0"/>
                <w:sz w:val="18"/>
              </w:rPr>
              <w:t>Users</w:t>
            </w:r>
          </w:p>
        </w:tc>
        <w:tc>
          <w:tcPr>
            <w:tcW w:w="7136" w:type="dxa"/>
            <w:shd w:val="clear" w:color="auto" w:fill="F7FAFC"/>
            <w:vAlign w:val="top"/>
          </w:tcPr>
          <w:p w14:paraId="196C4FF1">
            <w:pPr>
              <w:spacing w:before="0" w:after="0" w:line="252" w:lineRule="auto"/>
              <w:jc w:val="left"/>
            </w:pPr>
            <w:r>
              <w:rPr>
                <w:b w:val="0"/>
                <w:sz w:val="18"/>
              </w:rPr>
              <w:t>Plain-language alerts matter more than charts for owners.</w:t>
            </w:r>
          </w:p>
        </w:tc>
      </w:tr>
    </w:tbl>
    <w:p w14:paraId="4A1AC61D">
      <w:pPr>
        <w:spacing w:before="0" w:after="0" w:line="120" w:lineRule="exact"/>
      </w:pPr>
    </w:p>
    <w:p w14:paraId="27F38248">
      <w:pPr>
        <w:pStyle w:val="3"/>
      </w:pPr>
      <w:bookmarkStart w:id="126" w:name="_Toc8430"/>
      <w:r>
        <w:t>7.9 Sustainability and Social Impact</w:t>
      </w:r>
      <w:bookmarkEnd w:id="126"/>
    </w:p>
    <w:p w14:paraId="43177443">
      <w:pPr>
        <w:jc w:val="both"/>
      </w:pPr>
      <w:r>
        <w:rPr>
          <w:b w:val="0"/>
        </w:rPr>
        <w:t>Every battery that is not prematurely destroyed is roughly 15–30 kg of lead-acid or lithium waste avoided. At a fleet of 1,000 sites with 20 % fewer premature battery failures, the system would prevent on the order of 200 battery replacements per year — a meaningful environmental and financial saving for households already burdened by energy insecurity.</w:t>
      </w:r>
    </w:p>
    <w:p w14:paraId="2F4F647C">
      <w:pPr>
        <w:pStyle w:val="3"/>
      </w:pPr>
      <w:bookmarkStart w:id="127" w:name="_Toc49"/>
      <w:r>
        <w:t>7.10 Final Conclusion</w:t>
      </w:r>
      <w:bookmarkEnd w:id="127"/>
    </w:p>
    <w:p w14:paraId="57CD0358">
      <w:pPr>
        <w:jc w:val="both"/>
      </w:pPr>
      <w:r>
        <w:rPr>
          <w:b w:val="0"/>
        </w:rPr>
        <w:t>The Smart Solar Alert system demonstrates the immense potential of integrating IoT edge computing with modern cloud architectures to solve real-world physical infrastructure problems. By democratizing access to professional-grade solar diagnostics, the system empowers small-scale owners to protect their investments, maximize energy yield, and contribute more effectively to the global transition towards sustainable energy.</w:t>
      </w:r>
    </w:p>
    <w:p w14:paraId="7FBA8AA8">
      <w:r>
        <w:br w:type="page"/>
      </w:r>
    </w:p>
    <w:p w14:paraId="32E70914">
      <w:pPr>
        <w:pStyle w:val="2"/>
      </w:pPr>
      <w:bookmarkStart w:id="128" w:name="_Toc29245"/>
      <w:r>
        <w:t>Appendices</w:t>
      </w:r>
      <w:bookmarkEnd w:id="128"/>
    </w:p>
    <w:p w14:paraId="6C8E69F1">
      <w:pPr>
        <w:pStyle w:val="3"/>
      </w:pPr>
      <w:bookmarkStart w:id="129" w:name="_Toc25551"/>
      <w:r>
        <w:t>Appendix A: Diagnostic Decision Matrix (Generated)</w:t>
      </w:r>
      <w:bookmarkEnd w:id="129"/>
    </w:p>
    <w:p w14:paraId="63691B21">
      <w:pPr>
        <w:jc w:val="both"/>
      </w:pPr>
      <w:r>
        <w:rPr>
          <w:b w:val="0"/>
        </w:rPr>
        <w:t>A grid of voltage/current combinations evaluated by the live engine. This doubles as a regression oracle for future rule changes.</w:t>
      </w:r>
    </w:p>
    <w:p w14:paraId="30306B1C">
      <w:pPr>
        <w:pStyle w:val="168"/>
      </w:pPr>
      <w:r>
        <w:t>Table A.1: Generated Diagnostic Decision Matrix</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11D1EB4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1165" w:type="dxa"/>
            <w:shd w:val="clear" w:color="auto" w:fill="1B365D"/>
            <w:vAlign w:val="center"/>
          </w:tcPr>
          <w:p w14:paraId="5ABB983F">
            <w:pPr>
              <w:spacing w:before="0" w:after="0" w:line="252" w:lineRule="auto"/>
              <w:jc w:val="center"/>
            </w:pPr>
            <w:r>
              <w:rPr>
                <w:b/>
                <w:color w:val="FFFFFF"/>
                <w:sz w:val="17"/>
              </w:rPr>
              <w:t>V (V)</w:t>
            </w:r>
          </w:p>
        </w:tc>
        <w:tc>
          <w:tcPr>
            <w:tcW w:w="1165" w:type="dxa"/>
            <w:shd w:val="clear" w:color="auto" w:fill="1B365D"/>
            <w:vAlign w:val="center"/>
          </w:tcPr>
          <w:p w14:paraId="7BF8788D">
            <w:pPr>
              <w:spacing w:before="0" w:after="0" w:line="252" w:lineRule="auto"/>
              <w:jc w:val="center"/>
            </w:pPr>
            <w:r>
              <w:rPr>
                <w:b/>
                <w:color w:val="FFFFFF"/>
                <w:sz w:val="17"/>
              </w:rPr>
              <w:t>I (A)</w:t>
            </w:r>
          </w:p>
        </w:tc>
        <w:tc>
          <w:tcPr>
            <w:tcW w:w="4951" w:type="dxa"/>
            <w:shd w:val="clear" w:color="auto" w:fill="1B365D"/>
            <w:vAlign w:val="center"/>
          </w:tcPr>
          <w:p w14:paraId="5497ABD7">
            <w:pPr>
              <w:spacing w:before="0" w:after="0" w:line="252" w:lineRule="auto"/>
              <w:jc w:val="left"/>
            </w:pPr>
            <w:r>
              <w:rPr>
                <w:b/>
                <w:color w:val="FFFFFF"/>
                <w:sz w:val="17"/>
              </w:rPr>
              <w:t>Conditions</w:t>
            </w:r>
          </w:p>
        </w:tc>
        <w:tc>
          <w:tcPr>
            <w:tcW w:w="1748" w:type="dxa"/>
            <w:shd w:val="clear" w:color="auto" w:fill="1B365D"/>
            <w:vAlign w:val="center"/>
          </w:tcPr>
          <w:p w14:paraId="76D12AFE">
            <w:pPr>
              <w:spacing w:before="0" w:after="0" w:line="252" w:lineRule="auto"/>
              <w:jc w:val="center"/>
            </w:pPr>
            <w:r>
              <w:rPr>
                <w:b/>
                <w:color w:val="FFFFFF"/>
                <w:sz w:val="17"/>
              </w:rPr>
              <w:t>Severity</w:t>
            </w:r>
          </w:p>
        </w:tc>
      </w:tr>
      <w:tr w14:paraId="4956B35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6D43CBB0">
            <w:pPr>
              <w:spacing w:before="0" w:after="0" w:line="252" w:lineRule="auto"/>
              <w:jc w:val="center"/>
            </w:pPr>
            <w:r>
              <w:rPr>
                <w:b w:val="0"/>
                <w:sz w:val="17"/>
              </w:rPr>
              <w:t>0.0</w:t>
            </w:r>
          </w:p>
        </w:tc>
        <w:tc>
          <w:tcPr>
            <w:tcW w:w="1165" w:type="dxa"/>
            <w:shd w:val="clear" w:color="auto" w:fill="F7FAFC"/>
            <w:vAlign w:val="top"/>
          </w:tcPr>
          <w:p w14:paraId="3E7FC0CD">
            <w:pPr>
              <w:spacing w:before="0" w:after="0" w:line="252" w:lineRule="auto"/>
              <w:jc w:val="center"/>
            </w:pPr>
            <w:r>
              <w:rPr>
                <w:b w:val="0"/>
                <w:sz w:val="17"/>
              </w:rPr>
              <w:t>0.0</w:t>
            </w:r>
          </w:p>
        </w:tc>
        <w:tc>
          <w:tcPr>
            <w:tcW w:w="4951" w:type="dxa"/>
            <w:shd w:val="clear" w:color="auto" w:fill="F7FAFC"/>
            <w:vAlign w:val="top"/>
          </w:tcPr>
          <w:p w14:paraId="3F27B4F9">
            <w:pPr>
              <w:spacing w:before="0" w:after="0" w:line="252" w:lineRule="auto"/>
              <w:jc w:val="left"/>
            </w:pPr>
            <w:r>
              <w:rPr>
                <w:b w:val="0"/>
                <w:sz w:val="17"/>
              </w:rPr>
              <w:t>CRITICAL_LOW_VOLTAGE + CRITICAL_CURRENT</w:t>
            </w:r>
          </w:p>
        </w:tc>
        <w:tc>
          <w:tcPr>
            <w:tcW w:w="1748" w:type="dxa"/>
            <w:shd w:val="clear" w:color="auto" w:fill="F7FAFC"/>
            <w:vAlign w:val="top"/>
          </w:tcPr>
          <w:p w14:paraId="66E7504B">
            <w:pPr>
              <w:spacing w:before="0" w:after="0" w:line="252" w:lineRule="auto"/>
              <w:jc w:val="center"/>
            </w:pPr>
            <w:r>
              <w:rPr>
                <w:b w:val="0"/>
                <w:sz w:val="17"/>
              </w:rPr>
              <w:t>CRITICAL</w:t>
            </w:r>
          </w:p>
        </w:tc>
      </w:tr>
      <w:tr w14:paraId="1E7C555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63D45ED8">
            <w:pPr>
              <w:spacing w:before="0" w:after="0" w:line="252" w:lineRule="auto"/>
              <w:jc w:val="center"/>
            </w:pPr>
            <w:r>
              <w:rPr>
                <w:b w:val="0"/>
                <w:sz w:val="17"/>
              </w:rPr>
              <w:t>0.0</w:t>
            </w:r>
          </w:p>
        </w:tc>
        <w:tc>
          <w:tcPr>
            <w:tcW w:w="1165" w:type="dxa"/>
            <w:shd w:val="clear" w:color="auto" w:fill="FFFFFF"/>
            <w:vAlign w:val="top"/>
          </w:tcPr>
          <w:p w14:paraId="0760D835">
            <w:pPr>
              <w:spacing w:before="0" w:after="0" w:line="252" w:lineRule="auto"/>
              <w:jc w:val="center"/>
            </w:pPr>
            <w:r>
              <w:rPr>
                <w:b w:val="0"/>
                <w:sz w:val="17"/>
              </w:rPr>
              <w:t>0.3</w:t>
            </w:r>
          </w:p>
        </w:tc>
        <w:tc>
          <w:tcPr>
            <w:tcW w:w="4951" w:type="dxa"/>
            <w:shd w:val="clear" w:color="auto" w:fill="FFFFFF"/>
            <w:vAlign w:val="top"/>
          </w:tcPr>
          <w:p w14:paraId="0F3FB0BB">
            <w:pPr>
              <w:spacing w:before="0" w:after="0" w:line="252" w:lineRule="auto"/>
              <w:jc w:val="left"/>
            </w:pPr>
            <w:r>
              <w:rPr>
                <w:b w:val="0"/>
                <w:sz w:val="17"/>
              </w:rPr>
              <w:t>CRITICAL_LOW_VOLTAGE + CRITICAL_CURRENT</w:t>
            </w:r>
          </w:p>
        </w:tc>
        <w:tc>
          <w:tcPr>
            <w:tcW w:w="1748" w:type="dxa"/>
            <w:shd w:val="clear" w:color="auto" w:fill="FFFFFF"/>
            <w:vAlign w:val="top"/>
          </w:tcPr>
          <w:p w14:paraId="106BE0E8">
            <w:pPr>
              <w:spacing w:before="0" w:after="0" w:line="252" w:lineRule="auto"/>
              <w:jc w:val="center"/>
            </w:pPr>
            <w:r>
              <w:rPr>
                <w:b w:val="0"/>
                <w:sz w:val="17"/>
              </w:rPr>
              <w:t>CRITICAL</w:t>
            </w:r>
          </w:p>
        </w:tc>
      </w:tr>
      <w:tr w14:paraId="401E2A5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76B77B68">
            <w:pPr>
              <w:spacing w:before="0" w:after="0" w:line="252" w:lineRule="auto"/>
              <w:jc w:val="center"/>
            </w:pPr>
            <w:r>
              <w:rPr>
                <w:b w:val="0"/>
                <w:sz w:val="17"/>
              </w:rPr>
              <w:t>0.0</w:t>
            </w:r>
          </w:p>
        </w:tc>
        <w:tc>
          <w:tcPr>
            <w:tcW w:w="1165" w:type="dxa"/>
            <w:shd w:val="clear" w:color="auto" w:fill="F7FAFC"/>
            <w:vAlign w:val="top"/>
          </w:tcPr>
          <w:p w14:paraId="7A1A9ADA">
            <w:pPr>
              <w:spacing w:before="0" w:after="0" w:line="252" w:lineRule="auto"/>
              <w:jc w:val="center"/>
            </w:pPr>
            <w:r>
              <w:rPr>
                <w:b w:val="0"/>
                <w:sz w:val="17"/>
              </w:rPr>
              <w:t>0.8</w:t>
            </w:r>
          </w:p>
        </w:tc>
        <w:tc>
          <w:tcPr>
            <w:tcW w:w="4951" w:type="dxa"/>
            <w:shd w:val="clear" w:color="auto" w:fill="F7FAFC"/>
            <w:vAlign w:val="top"/>
          </w:tcPr>
          <w:p w14:paraId="469C5EBC">
            <w:pPr>
              <w:spacing w:before="0" w:after="0" w:line="252" w:lineRule="auto"/>
              <w:jc w:val="left"/>
            </w:pPr>
            <w:r>
              <w:rPr>
                <w:b w:val="0"/>
                <w:sz w:val="17"/>
              </w:rPr>
              <w:t>CRITICAL_LOW_VOLTAGE + LOW_CURRENT</w:t>
            </w:r>
          </w:p>
        </w:tc>
        <w:tc>
          <w:tcPr>
            <w:tcW w:w="1748" w:type="dxa"/>
            <w:shd w:val="clear" w:color="auto" w:fill="F7FAFC"/>
            <w:vAlign w:val="top"/>
          </w:tcPr>
          <w:p w14:paraId="63A8BED9">
            <w:pPr>
              <w:spacing w:before="0" w:after="0" w:line="252" w:lineRule="auto"/>
              <w:jc w:val="center"/>
            </w:pPr>
            <w:r>
              <w:rPr>
                <w:b w:val="0"/>
                <w:sz w:val="17"/>
              </w:rPr>
              <w:t>CRITICAL</w:t>
            </w:r>
          </w:p>
        </w:tc>
      </w:tr>
      <w:tr w14:paraId="3D2F924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3363C670">
            <w:pPr>
              <w:spacing w:before="0" w:after="0" w:line="252" w:lineRule="auto"/>
              <w:jc w:val="center"/>
            </w:pPr>
            <w:r>
              <w:rPr>
                <w:b w:val="0"/>
                <w:sz w:val="17"/>
              </w:rPr>
              <w:t>0.0</w:t>
            </w:r>
          </w:p>
        </w:tc>
        <w:tc>
          <w:tcPr>
            <w:tcW w:w="1165" w:type="dxa"/>
            <w:shd w:val="clear" w:color="auto" w:fill="FFFFFF"/>
            <w:vAlign w:val="top"/>
          </w:tcPr>
          <w:p w14:paraId="39C65444">
            <w:pPr>
              <w:spacing w:before="0" w:after="0" w:line="252" w:lineRule="auto"/>
              <w:jc w:val="center"/>
            </w:pPr>
            <w:r>
              <w:rPr>
                <w:b w:val="0"/>
                <w:sz w:val="17"/>
              </w:rPr>
              <w:t>2.8</w:t>
            </w:r>
          </w:p>
        </w:tc>
        <w:tc>
          <w:tcPr>
            <w:tcW w:w="4951" w:type="dxa"/>
            <w:shd w:val="clear" w:color="auto" w:fill="FFFFFF"/>
            <w:vAlign w:val="top"/>
          </w:tcPr>
          <w:p w14:paraId="35B847CA">
            <w:pPr>
              <w:spacing w:before="0" w:after="0" w:line="252" w:lineRule="auto"/>
              <w:jc w:val="left"/>
            </w:pPr>
            <w:r>
              <w:rPr>
                <w:b w:val="0"/>
                <w:sz w:val="17"/>
              </w:rPr>
              <w:t>CRITICAL_LOW_VOLTAGE</w:t>
            </w:r>
          </w:p>
        </w:tc>
        <w:tc>
          <w:tcPr>
            <w:tcW w:w="1748" w:type="dxa"/>
            <w:shd w:val="clear" w:color="auto" w:fill="FFFFFF"/>
            <w:vAlign w:val="top"/>
          </w:tcPr>
          <w:p w14:paraId="4EE9DB1B">
            <w:pPr>
              <w:spacing w:before="0" w:after="0" w:line="252" w:lineRule="auto"/>
              <w:jc w:val="center"/>
            </w:pPr>
            <w:r>
              <w:rPr>
                <w:b w:val="0"/>
                <w:sz w:val="17"/>
              </w:rPr>
              <w:t>CRITICAL</w:t>
            </w:r>
          </w:p>
        </w:tc>
      </w:tr>
      <w:tr w14:paraId="01AB3B7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09A7F519">
            <w:pPr>
              <w:spacing w:before="0" w:after="0" w:line="252" w:lineRule="auto"/>
              <w:jc w:val="center"/>
            </w:pPr>
            <w:r>
              <w:rPr>
                <w:b w:val="0"/>
                <w:sz w:val="17"/>
              </w:rPr>
              <w:t>2.0</w:t>
            </w:r>
          </w:p>
        </w:tc>
        <w:tc>
          <w:tcPr>
            <w:tcW w:w="1165" w:type="dxa"/>
            <w:shd w:val="clear" w:color="auto" w:fill="F7FAFC"/>
            <w:vAlign w:val="top"/>
          </w:tcPr>
          <w:p w14:paraId="5C5DBA62">
            <w:pPr>
              <w:spacing w:before="0" w:after="0" w:line="252" w:lineRule="auto"/>
              <w:jc w:val="center"/>
            </w:pPr>
            <w:r>
              <w:rPr>
                <w:b w:val="0"/>
                <w:sz w:val="17"/>
              </w:rPr>
              <w:t>0.0</w:t>
            </w:r>
          </w:p>
        </w:tc>
        <w:tc>
          <w:tcPr>
            <w:tcW w:w="4951" w:type="dxa"/>
            <w:shd w:val="clear" w:color="auto" w:fill="F7FAFC"/>
            <w:vAlign w:val="top"/>
          </w:tcPr>
          <w:p w14:paraId="1F580FF9">
            <w:pPr>
              <w:spacing w:before="0" w:after="0" w:line="252" w:lineRule="auto"/>
              <w:jc w:val="left"/>
            </w:pPr>
            <w:r>
              <w:rPr>
                <w:b w:val="0"/>
                <w:sz w:val="17"/>
              </w:rPr>
              <w:t>CRITICAL_CURRENT</w:t>
            </w:r>
          </w:p>
        </w:tc>
        <w:tc>
          <w:tcPr>
            <w:tcW w:w="1748" w:type="dxa"/>
            <w:shd w:val="clear" w:color="auto" w:fill="F7FAFC"/>
            <w:vAlign w:val="top"/>
          </w:tcPr>
          <w:p w14:paraId="2B4165FE">
            <w:pPr>
              <w:spacing w:before="0" w:after="0" w:line="252" w:lineRule="auto"/>
              <w:jc w:val="center"/>
            </w:pPr>
            <w:r>
              <w:rPr>
                <w:b w:val="0"/>
                <w:sz w:val="17"/>
              </w:rPr>
              <w:t>CRITICAL</w:t>
            </w:r>
          </w:p>
        </w:tc>
      </w:tr>
      <w:tr w14:paraId="1147672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0AAF3397">
            <w:pPr>
              <w:spacing w:before="0" w:after="0" w:line="252" w:lineRule="auto"/>
              <w:jc w:val="center"/>
            </w:pPr>
            <w:r>
              <w:rPr>
                <w:b w:val="0"/>
                <w:sz w:val="17"/>
              </w:rPr>
              <w:t>2.0</w:t>
            </w:r>
          </w:p>
        </w:tc>
        <w:tc>
          <w:tcPr>
            <w:tcW w:w="1165" w:type="dxa"/>
            <w:shd w:val="clear" w:color="auto" w:fill="FFFFFF"/>
            <w:vAlign w:val="top"/>
          </w:tcPr>
          <w:p w14:paraId="346A5B73">
            <w:pPr>
              <w:spacing w:before="0" w:after="0" w:line="252" w:lineRule="auto"/>
              <w:jc w:val="center"/>
            </w:pPr>
            <w:r>
              <w:rPr>
                <w:b w:val="0"/>
                <w:sz w:val="17"/>
              </w:rPr>
              <w:t>0.3</w:t>
            </w:r>
          </w:p>
        </w:tc>
        <w:tc>
          <w:tcPr>
            <w:tcW w:w="4951" w:type="dxa"/>
            <w:shd w:val="clear" w:color="auto" w:fill="FFFFFF"/>
            <w:vAlign w:val="top"/>
          </w:tcPr>
          <w:p w14:paraId="266CE66A">
            <w:pPr>
              <w:spacing w:before="0" w:after="0" w:line="252" w:lineRule="auto"/>
              <w:jc w:val="left"/>
            </w:pPr>
            <w:r>
              <w:rPr>
                <w:b w:val="0"/>
                <w:sz w:val="17"/>
              </w:rPr>
              <w:t>CRITICAL_CURRENT</w:t>
            </w:r>
          </w:p>
        </w:tc>
        <w:tc>
          <w:tcPr>
            <w:tcW w:w="1748" w:type="dxa"/>
            <w:shd w:val="clear" w:color="auto" w:fill="FFFFFF"/>
            <w:vAlign w:val="top"/>
          </w:tcPr>
          <w:p w14:paraId="76E115E4">
            <w:pPr>
              <w:spacing w:before="0" w:after="0" w:line="252" w:lineRule="auto"/>
              <w:jc w:val="center"/>
            </w:pPr>
            <w:r>
              <w:rPr>
                <w:b w:val="0"/>
                <w:sz w:val="17"/>
              </w:rPr>
              <w:t>CRITICAL</w:t>
            </w:r>
          </w:p>
        </w:tc>
      </w:tr>
      <w:tr w14:paraId="1C43A00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10E7557E">
            <w:pPr>
              <w:spacing w:before="0" w:after="0" w:line="252" w:lineRule="auto"/>
              <w:jc w:val="center"/>
            </w:pPr>
            <w:r>
              <w:rPr>
                <w:b w:val="0"/>
                <w:sz w:val="17"/>
              </w:rPr>
              <w:t>2.0</w:t>
            </w:r>
          </w:p>
        </w:tc>
        <w:tc>
          <w:tcPr>
            <w:tcW w:w="1165" w:type="dxa"/>
            <w:shd w:val="clear" w:color="auto" w:fill="F7FAFC"/>
            <w:vAlign w:val="top"/>
          </w:tcPr>
          <w:p w14:paraId="562F1501">
            <w:pPr>
              <w:spacing w:before="0" w:after="0" w:line="252" w:lineRule="auto"/>
              <w:jc w:val="center"/>
            </w:pPr>
            <w:r>
              <w:rPr>
                <w:b w:val="0"/>
                <w:sz w:val="17"/>
              </w:rPr>
              <w:t>0.8</w:t>
            </w:r>
          </w:p>
        </w:tc>
        <w:tc>
          <w:tcPr>
            <w:tcW w:w="4951" w:type="dxa"/>
            <w:shd w:val="clear" w:color="auto" w:fill="F7FAFC"/>
            <w:vAlign w:val="top"/>
          </w:tcPr>
          <w:p w14:paraId="71640F67">
            <w:pPr>
              <w:spacing w:before="0" w:after="0" w:line="252" w:lineRule="auto"/>
              <w:jc w:val="left"/>
            </w:pPr>
            <w:r>
              <w:rPr>
                <w:b w:val="0"/>
                <w:sz w:val="17"/>
              </w:rPr>
              <w:t>LOW_CURRENT</w:t>
            </w:r>
          </w:p>
        </w:tc>
        <w:tc>
          <w:tcPr>
            <w:tcW w:w="1748" w:type="dxa"/>
            <w:shd w:val="clear" w:color="auto" w:fill="F7FAFC"/>
            <w:vAlign w:val="top"/>
          </w:tcPr>
          <w:p w14:paraId="43DEE3BE">
            <w:pPr>
              <w:spacing w:before="0" w:after="0" w:line="252" w:lineRule="auto"/>
              <w:jc w:val="center"/>
            </w:pPr>
            <w:r>
              <w:rPr>
                <w:b w:val="0"/>
                <w:sz w:val="17"/>
              </w:rPr>
              <w:t>WARNING</w:t>
            </w:r>
          </w:p>
        </w:tc>
      </w:tr>
      <w:tr w14:paraId="76F211F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7EF4B6CC">
            <w:pPr>
              <w:spacing w:before="0" w:after="0" w:line="252" w:lineRule="auto"/>
              <w:jc w:val="center"/>
            </w:pPr>
            <w:r>
              <w:rPr>
                <w:b w:val="0"/>
                <w:sz w:val="17"/>
              </w:rPr>
              <w:t>2.0</w:t>
            </w:r>
          </w:p>
        </w:tc>
        <w:tc>
          <w:tcPr>
            <w:tcW w:w="1165" w:type="dxa"/>
            <w:shd w:val="clear" w:color="auto" w:fill="FFFFFF"/>
            <w:vAlign w:val="top"/>
          </w:tcPr>
          <w:p w14:paraId="5EFC0102">
            <w:pPr>
              <w:spacing w:before="0" w:after="0" w:line="252" w:lineRule="auto"/>
              <w:jc w:val="center"/>
            </w:pPr>
            <w:r>
              <w:rPr>
                <w:b w:val="0"/>
                <w:sz w:val="17"/>
              </w:rPr>
              <w:t>2.8</w:t>
            </w:r>
          </w:p>
        </w:tc>
        <w:tc>
          <w:tcPr>
            <w:tcW w:w="4951" w:type="dxa"/>
            <w:shd w:val="clear" w:color="auto" w:fill="FFFFFF"/>
            <w:vAlign w:val="top"/>
          </w:tcPr>
          <w:p w14:paraId="18740859">
            <w:pPr>
              <w:spacing w:before="0" w:after="0" w:line="252" w:lineRule="auto"/>
              <w:jc w:val="left"/>
            </w:pPr>
            <w:r>
              <w:rPr>
                <w:b w:val="0"/>
                <w:sz w:val="17"/>
              </w:rPr>
              <w:t>NORMAL_OPERATION</w:t>
            </w:r>
          </w:p>
        </w:tc>
        <w:tc>
          <w:tcPr>
            <w:tcW w:w="1748" w:type="dxa"/>
            <w:shd w:val="clear" w:color="auto" w:fill="FFFFFF"/>
            <w:vAlign w:val="top"/>
          </w:tcPr>
          <w:p w14:paraId="6D2667AD">
            <w:pPr>
              <w:spacing w:before="0" w:after="0" w:line="252" w:lineRule="auto"/>
              <w:jc w:val="center"/>
            </w:pPr>
            <w:r>
              <w:rPr>
                <w:b w:val="0"/>
                <w:sz w:val="17"/>
              </w:rPr>
              <w:t>NORMAL</w:t>
            </w:r>
          </w:p>
        </w:tc>
      </w:tr>
      <w:tr w14:paraId="10C33EB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120CA757">
            <w:pPr>
              <w:spacing w:before="0" w:after="0" w:line="252" w:lineRule="auto"/>
              <w:jc w:val="center"/>
            </w:pPr>
            <w:r>
              <w:rPr>
                <w:b w:val="0"/>
                <w:sz w:val="17"/>
              </w:rPr>
              <w:t>3.0</w:t>
            </w:r>
          </w:p>
        </w:tc>
        <w:tc>
          <w:tcPr>
            <w:tcW w:w="1165" w:type="dxa"/>
            <w:shd w:val="clear" w:color="auto" w:fill="F7FAFC"/>
            <w:vAlign w:val="top"/>
          </w:tcPr>
          <w:p w14:paraId="5F3C7E70">
            <w:pPr>
              <w:spacing w:before="0" w:after="0" w:line="252" w:lineRule="auto"/>
              <w:jc w:val="center"/>
            </w:pPr>
            <w:r>
              <w:rPr>
                <w:b w:val="0"/>
                <w:sz w:val="17"/>
              </w:rPr>
              <w:t>0.0</w:t>
            </w:r>
          </w:p>
        </w:tc>
        <w:tc>
          <w:tcPr>
            <w:tcW w:w="4951" w:type="dxa"/>
            <w:shd w:val="clear" w:color="auto" w:fill="F7FAFC"/>
            <w:vAlign w:val="top"/>
          </w:tcPr>
          <w:p w14:paraId="4ADBC7EA">
            <w:pPr>
              <w:spacing w:before="0" w:after="0" w:line="252" w:lineRule="auto"/>
              <w:jc w:val="left"/>
            </w:pPr>
            <w:r>
              <w:rPr>
                <w:b w:val="0"/>
                <w:sz w:val="17"/>
              </w:rPr>
              <w:t>CRITICAL_CURRENT</w:t>
            </w:r>
          </w:p>
        </w:tc>
        <w:tc>
          <w:tcPr>
            <w:tcW w:w="1748" w:type="dxa"/>
            <w:shd w:val="clear" w:color="auto" w:fill="F7FAFC"/>
            <w:vAlign w:val="top"/>
          </w:tcPr>
          <w:p w14:paraId="3D7040A3">
            <w:pPr>
              <w:spacing w:before="0" w:after="0" w:line="252" w:lineRule="auto"/>
              <w:jc w:val="center"/>
            </w:pPr>
            <w:r>
              <w:rPr>
                <w:b w:val="0"/>
                <w:sz w:val="17"/>
              </w:rPr>
              <w:t>CRITICAL</w:t>
            </w:r>
          </w:p>
        </w:tc>
      </w:tr>
      <w:tr w14:paraId="6F26822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3D780DA5">
            <w:pPr>
              <w:spacing w:before="0" w:after="0" w:line="252" w:lineRule="auto"/>
              <w:jc w:val="center"/>
            </w:pPr>
            <w:r>
              <w:rPr>
                <w:b w:val="0"/>
                <w:sz w:val="17"/>
              </w:rPr>
              <w:t>3.0</w:t>
            </w:r>
          </w:p>
        </w:tc>
        <w:tc>
          <w:tcPr>
            <w:tcW w:w="1165" w:type="dxa"/>
            <w:shd w:val="clear" w:color="auto" w:fill="FFFFFF"/>
            <w:vAlign w:val="top"/>
          </w:tcPr>
          <w:p w14:paraId="361F3A76">
            <w:pPr>
              <w:spacing w:before="0" w:after="0" w:line="252" w:lineRule="auto"/>
              <w:jc w:val="center"/>
            </w:pPr>
            <w:r>
              <w:rPr>
                <w:b w:val="0"/>
                <w:sz w:val="17"/>
              </w:rPr>
              <w:t>0.3</w:t>
            </w:r>
          </w:p>
        </w:tc>
        <w:tc>
          <w:tcPr>
            <w:tcW w:w="4951" w:type="dxa"/>
            <w:shd w:val="clear" w:color="auto" w:fill="FFFFFF"/>
            <w:vAlign w:val="top"/>
          </w:tcPr>
          <w:p w14:paraId="102B9C93">
            <w:pPr>
              <w:spacing w:before="0" w:after="0" w:line="252" w:lineRule="auto"/>
              <w:jc w:val="left"/>
            </w:pPr>
            <w:r>
              <w:rPr>
                <w:b w:val="0"/>
                <w:sz w:val="17"/>
              </w:rPr>
              <w:t>CRITICAL_CURRENT</w:t>
            </w:r>
          </w:p>
        </w:tc>
        <w:tc>
          <w:tcPr>
            <w:tcW w:w="1748" w:type="dxa"/>
            <w:shd w:val="clear" w:color="auto" w:fill="FFFFFF"/>
            <w:vAlign w:val="top"/>
          </w:tcPr>
          <w:p w14:paraId="38E2C452">
            <w:pPr>
              <w:spacing w:before="0" w:after="0" w:line="252" w:lineRule="auto"/>
              <w:jc w:val="center"/>
            </w:pPr>
            <w:r>
              <w:rPr>
                <w:b w:val="0"/>
                <w:sz w:val="17"/>
              </w:rPr>
              <w:t>CRITICAL</w:t>
            </w:r>
          </w:p>
        </w:tc>
      </w:tr>
      <w:tr w14:paraId="74BDD1D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1A808BE2">
            <w:pPr>
              <w:spacing w:before="0" w:after="0" w:line="252" w:lineRule="auto"/>
              <w:jc w:val="center"/>
            </w:pPr>
            <w:r>
              <w:rPr>
                <w:b w:val="0"/>
                <w:sz w:val="17"/>
              </w:rPr>
              <w:t>3.0</w:t>
            </w:r>
          </w:p>
        </w:tc>
        <w:tc>
          <w:tcPr>
            <w:tcW w:w="1165" w:type="dxa"/>
            <w:shd w:val="clear" w:color="auto" w:fill="F7FAFC"/>
            <w:vAlign w:val="top"/>
          </w:tcPr>
          <w:p w14:paraId="1488571F">
            <w:pPr>
              <w:spacing w:before="0" w:after="0" w:line="252" w:lineRule="auto"/>
              <w:jc w:val="center"/>
            </w:pPr>
            <w:r>
              <w:rPr>
                <w:b w:val="0"/>
                <w:sz w:val="17"/>
              </w:rPr>
              <w:t>0.8</w:t>
            </w:r>
          </w:p>
        </w:tc>
        <w:tc>
          <w:tcPr>
            <w:tcW w:w="4951" w:type="dxa"/>
            <w:shd w:val="clear" w:color="auto" w:fill="F7FAFC"/>
            <w:vAlign w:val="top"/>
          </w:tcPr>
          <w:p w14:paraId="13A77878">
            <w:pPr>
              <w:spacing w:before="0" w:after="0" w:line="252" w:lineRule="auto"/>
              <w:jc w:val="left"/>
            </w:pPr>
            <w:r>
              <w:rPr>
                <w:b w:val="0"/>
                <w:sz w:val="17"/>
              </w:rPr>
              <w:t>LOW_CURRENT</w:t>
            </w:r>
          </w:p>
        </w:tc>
        <w:tc>
          <w:tcPr>
            <w:tcW w:w="1748" w:type="dxa"/>
            <w:shd w:val="clear" w:color="auto" w:fill="F7FAFC"/>
            <w:vAlign w:val="top"/>
          </w:tcPr>
          <w:p w14:paraId="46729A69">
            <w:pPr>
              <w:spacing w:before="0" w:after="0" w:line="252" w:lineRule="auto"/>
              <w:jc w:val="center"/>
            </w:pPr>
            <w:r>
              <w:rPr>
                <w:b w:val="0"/>
                <w:sz w:val="17"/>
              </w:rPr>
              <w:t>WARNING</w:t>
            </w:r>
          </w:p>
        </w:tc>
      </w:tr>
      <w:tr w14:paraId="05E590E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5E8955AD">
            <w:pPr>
              <w:spacing w:before="0" w:after="0" w:line="252" w:lineRule="auto"/>
              <w:jc w:val="center"/>
            </w:pPr>
            <w:r>
              <w:rPr>
                <w:b w:val="0"/>
                <w:sz w:val="17"/>
              </w:rPr>
              <w:t>3.0</w:t>
            </w:r>
          </w:p>
        </w:tc>
        <w:tc>
          <w:tcPr>
            <w:tcW w:w="1165" w:type="dxa"/>
            <w:shd w:val="clear" w:color="auto" w:fill="FFFFFF"/>
            <w:vAlign w:val="top"/>
          </w:tcPr>
          <w:p w14:paraId="3DEB0B03">
            <w:pPr>
              <w:spacing w:before="0" w:after="0" w:line="252" w:lineRule="auto"/>
              <w:jc w:val="center"/>
            </w:pPr>
            <w:r>
              <w:rPr>
                <w:b w:val="0"/>
                <w:sz w:val="17"/>
              </w:rPr>
              <w:t>2.8</w:t>
            </w:r>
          </w:p>
        </w:tc>
        <w:tc>
          <w:tcPr>
            <w:tcW w:w="4951" w:type="dxa"/>
            <w:shd w:val="clear" w:color="auto" w:fill="FFFFFF"/>
            <w:vAlign w:val="top"/>
          </w:tcPr>
          <w:p w14:paraId="438E6157">
            <w:pPr>
              <w:spacing w:before="0" w:after="0" w:line="252" w:lineRule="auto"/>
              <w:jc w:val="left"/>
            </w:pPr>
            <w:r>
              <w:rPr>
                <w:b w:val="0"/>
                <w:sz w:val="17"/>
              </w:rPr>
              <w:t>NORMAL_OPERATION</w:t>
            </w:r>
          </w:p>
        </w:tc>
        <w:tc>
          <w:tcPr>
            <w:tcW w:w="1748" w:type="dxa"/>
            <w:shd w:val="clear" w:color="auto" w:fill="FFFFFF"/>
            <w:vAlign w:val="top"/>
          </w:tcPr>
          <w:p w14:paraId="61B78660">
            <w:pPr>
              <w:spacing w:before="0" w:after="0" w:line="252" w:lineRule="auto"/>
              <w:jc w:val="center"/>
            </w:pPr>
            <w:r>
              <w:rPr>
                <w:b w:val="0"/>
                <w:sz w:val="17"/>
              </w:rPr>
              <w:t>NORMAL</w:t>
            </w:r>
          </w:p>
        </w:tc>
      </w:tr>
      <w:tr w14:paraId="6132A97C">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3A99B505">
            <w:pPr>
              <w:spacing w:before="0" w:after="0" w:line="252" w:lineRule="auto"/>
              <w:jc w:val="center"/>
            </w:pPr>
            <w:r>
              <w:rPr>
                <w:b w:val="0"/>
                <w:sz w:val="17"/>
              </w:rPr>
              <w:t>8.5</w:t>
            </w:r>
          </w:p>
        </w:tc>
        <w:tc>
          <w:tcPr>
            <w:tcW w:w="1165" w:type="dxa"/>
            <w:shd w:val="clear" w:color="auto" w:fill="F7FAFC"/>
            <w:vAlign w:val="top"/>
          </w:tcPr>
          <w:p w14:paraId="51E76CCD">
            <w:pPr>
              <w:spacing w:before="0" w:after="0" w:line="252" w:lineRule="auto"/>
              <w:jc w:val="center"/>
            </w:pPr>
            <w:r>
              <w:rPr>
                <w:b w:val="0"/>
                <w:sz w:val="17"/>
              </w:rPr>
              <w:t>0.0</w:t>
            </w:r>
          </w:p>
        </w:tc>
        <w:tc>
          <w:tcPr>
            <w:tcW w:w="4951" w:type="dxa"/>
            <w:shd w:val="clear" w:color="auto" w:fill="F7FAFC"/>
            <w:vAlign w:val="top"/>
          </w:tcPr>
          <w:p w14:paraId="5B9AB117">
            <w:pPr>
              <w:spacing w:before="0" w:after="0" w:line="252" w:lineRule="auto"/>
              <w:jc w:val="left"/>
            </w:pPr>
            <w:r>
              <w:rPr>
                <w:b w:val="0"/>
                <w:sz w:val="17"/>
              </w:rPr>
              <w:t>CRITICAL_CURRENT</w:t>
            </w:r>
          </w:p>
        </w:tc>
        <w:tc>
          <w:tcPr>
            <w:tcW w:w="1748" w:type="dxa"/>
            <w:shd w:val="clear" w:color="auto" w:fill="F7FAFC"/>
            <w:vAlign w:val="top"/>
          </w:tcPr>
          <w:p w14:paraId="4A7D9CFD">
            <w:pPr>
              <w:spacing w:before="0" w:after="0" w:line="252" w:lineRule="auto"/>
              <w:jc w:val="center"/>
            </w:pPr>
            <w:r>
              <w:rPr>
                <w:b w:val="0"/>
                <w:sz w:val="17"/>
              </w:rPr>
              <w:t>CRITICAL</w:t>
            </w:r>
          </w:p>
        </w:tc>
      </w:tr>
      <w:tr w14:paraId="4BF1C4D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1E51D338">
            <w:pPr>
              <w:spacing w:before="0" w:after="0" w:line="252" w:lineRule="auto"/>
              <w:jc w:val="center"/>
            </w:pPr>
            <w:r>
              <w:rPr>
                <w:b w:val="0"/>
                <w:sz w:val="17"/>
              </w:rPr>
              <w:t>8.5</w:t>
            </w:r>
          </w:p>
        </w:tc>
        <w:tc>
          <w:tcPr>
            <w:tcW w:w="1165" w:type="dxa"/>
            <w:shd w:val="clear" w:color="auto" w:fill="FFFFFF"/>
            <w:vAlign w:val="top"/>
          </w:tcPr>
          <w:p w14:paraId="6FB56F66">
            <w:pPr>
              <w:spacing w:before="0" w:after="0" w:line="252" w:lineRule="auto"/>
              <w:jc w:val="center"/>
            </w:pPr>
            <w:r>
              <w:rPr>
                <w:b w:val="0"/>
                <w:sz w:val="17"/>
              </w:rPr>
              <w:t>0.3</w:t>
            </w:r>
          </w:p>
        </w:tc>
        <w:tc>
          <w:tcPr>
            <w:tcW w:w="4951" w:type="dxa"/>
            <w:shd w:val="clear" w:color="auto" w:fill="FFFFFF"/>
            <w:vAlign w:val="top"/>
          </w:tcPr>
          <w:p w14:paraId="51305EB5">
            <w:pPr>
              <w:spacing w:before="0" w:after="0" w:line="252" w:lineRule="auto"/>
              <w:jc w:val="left"/>
            </w:pPr>
            <w:r>
              <w:rPr>
                <w:b w:val="0"/>
                <w:sz w:val="17"/>
              </w:rPr>
              <w:t>CRITICAL_CURRENT</w:t>
            </w:r>
          </w:p>
        </w:tc>
        <w:tc>
          <w:tcPr>
            <w:tcW w:w="1748" w:type="dxa"/>
            <w:shd w:val="clear" w:color="auto" w:fill="FFFFFF"/>
            <w:vAlign w:val="top"/>
          </w:tcPr>
          <w:p w14:paraId="24698ECF">
            <w:pPr>
              <w:spacing w:before="0" w:after="0" w:line="252" w:lineRule="auto"/>
              <w:jc w:val="center"/>
            </w:pPr>
            <w:r>
              <w:rPr>
                <w:b w:val="0"/>
                <w:sz w:val="17"/>
              </w:rPr>
              <w:t>CRITICAL</w:t>
            </w:r>
          </w:p>
        </w:tc>
      </w:tr>
      <w:tr w14:paraId="009F00F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04A01368">
            <w:pPr>
              <w:spacing w:before="0" w:after="0" w:line="252" w:lineRule="auto"/>
              <w:jc w:val="center"/>
            </w:pPr>
            <w:r>
              <w:rPr>
                <w:b w:val="0"/>
                <w:sz w:val="17"/>
              </w:rPr>
              <w:t>8.5</w:t>
            </w:r>
          </w:p>
        </w:tc>
        <w:tc>
          <w:tcPr>
            <w:tcW w:w="1165" w:type="dxa"/>
            <w:shd w:val="clear" w:color="auto" w:fill="F7FAFC"/>
            <w:vAlign w:val="top"/>
          </w:tcPr>
          <w:p w14:paraId="774CCC89">
            <w:pPr>
              <w:spacing w:before="0" w:after="0" w:line="252" w:lineRule="auto"/>
              <w:jc w:val="center"/>
            </w:pPr>
            <w:r>
              <w:rPr>
                <w:b w:val="0"/>
                <w:sz w:val="17"/>
              </w:rPr>
              <w:t>0.8</w:t>
            </w:r>
          </w:p>
        </w:tc>
        <w:tc>
          <w:tcPr>
            <w:tcW w:w="4951" w:type="dxa"/>
            <w:shd w:val="clear" w:color="auto" w:fill="F7FAFC"/>
            <w:vAlign w:val="top"/>
          </w:tcPr>
          <w:p w14:paraId="269CAA1C">
            <w:pPr>
              <w:spacing w:before="0" w:after="0" w:line="252" w:lineRule="auto"/>
              <w:jc w:val="left"/>
            </w:pPr>
            <w:r>
              <w:rPr>
                <w:b w:val="0"/>
                <w:sz w:val="17"/>
              </w:rPr>
              <w:t>LOW_CURRENT</w:t>
            </w:r>
          </w:p>
        </w:tc>
        <w:tc>
          <w:tcPr>
            <w:tcW w:w="1748" w:type="dxa"/>
            <w:shd w:val="clear" w:color="auto" w:fill="F7FAFC"/>
            <w:vAlign w:val="top"/>
          </w:tcPr>
          <w:p w14:paraId="6079A1C0">
            <w:pPr>
              <w:spacing w:before="0" w:after="0" w:line="252" w:lineRule="auto"/>
              <w:jc w:val="center"/>
            </w:pPr>
            <w:r>
              <w:rPr>
                <w:b w:val="0"/>
                <w:sz w:val="17"/>
              </w:rPr>
              <w:t>WARNING</w:t>
            </w:r>
          </w:p>
        </w:tc>
      </w:tr>
      <w:tr w14:paraId="4145524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1BB049D2">
            <w:pPr>
              <w:spacing w:before="0" w:after="0" w:line="252" w:lineRule="auto"/>
              <w:jc w:val="center"/>
            </w:pPr>
            <w:r>
              <w:rPr>
                <w:b w:val="0"/>
                <w:sz w:val="17"/>
              </w:rPr>
              <w:t>8.5</w:t>
            </w:r>
          </w:p>
        </w:tc>
        <w:tc>
          <w:tcPr>
            <w:tcW w:w="1165" w:type="dxa"/>
            <w:shd w:val="clear" w:color="auto" w:fill="FFFFFF"/>
            <w:vAlign w:val="top"/>
          </w:tcPr>
          <w:p w14:paraId="7634C9E1">
            <w:pPr>
              <w:spacing w:before="0" w:after="0" w:line="252" w:lineRule="auto"/>
              <w:jc w:val="center"/>
            </w:pPr>
            <w:r>
              <w:rPr>
                <w:b w:val="0"/>
                <w:sz w:val="17"/>
              </w:rPr>
              <w:t>2.8</w:t>
            </w:r>
          </w:p>
        </w:tc>
        <w:tc>
          <w:tcPr>
            <w:tcW w:w="4951" w:type="dxa"/>
            <w:shd w:val="clear" w:color="auto" w:fill="FFFFFF"/>
            <w:vAlign w:val="top"/>
          </w:tcPr>
          <w:p w14:paraId="3CD1C28D">
            <w:pPr>
              <w:spacing w:before="0" w:after="0" w:line="252" w:lineRule="auto"/>
              <w:jc w:val="left"/>
            </w:pPr>
            <w:r>
              <w:rPr>
                <w:b w:val="0"/>
                <w:sz w:val="17"/>
              </w:rPr>
              <w:t>NORMAL_OPERATION</w:t>
            </w:r>
          </w:p>
        </w:tc>
        <w:tc>
          <w:tcPr>
            <w:tcW w:w="1748" w:type="dxa"/>
            <w:shd w:val="clear" w:color="auto" w:fill="FFFFFF"/>
            <w:vAlign w:val="top"/>
          </w:tcPr>
          <w:p w14:paraId="25025316">
            <w:pPr>
              <w:spacing w:before="0" w:after="0" w:line="252" w:lineRule="auto"/>
              <w:jc w:val="center"/>
            </w:pPr>
            <w:r>
              <w:rPr>
                <w:b w:val="0"/>
                <w:sz w:val="17"/>
              </w:rPr>
              <w:t>NORMAL</w:t>
            </w:r>
          </w:p>
        </w:tc>
      </w:tr>
      <w:tr w14:paraId="2AC6B55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03C36199">
            <w:pPr>
              <w:spacing w:before="0" w:after="0" w:line="252" w:lineRule="auto"/>
              <w:jc w:val="center"/>
            </w:pPr>
            <w:r>
              <w:rPr>
                <w:b w:val="0"/>
                <w:sz w:val="17"/>
              </w:rPr>
              <w:t>15.0</w:t>
            </w:r>
          </w:p>
        </w:tc>
        <w:tc>
          <w:tcPr>
            <w:tcW w:w="1165" w:type="dxa"/>
            <w:shd w:val="clear" w:color="auto" w:fill="F7FAFC"/>
            <w:vAlign w:val="top"/>
          </w:tcPr>
          <w:p w14:paraId="2A16A2BE">
            <w:pPr>
              <w:spacing w:before="0" w:after="0" w:line="252" w:lineRule="auto"/>
              <w:jc w:val="center"/>
            </w:pPr>
            <w:r>
              <w:rPr>
                <w:b w:val="0"/>
                <w:sz w:val="17"/>
              </w:rPr>
              <w:t>0.0</w:t>
            </w:r>
          </w:p>
        </w:tc>
        <w:tc>
          <w:tcPr>
            <w:tcW w:w="4951" w:type="dxa"/>
            <w:shd w:val="clear" w:color="auto" w:fill="F7FAFC"/>
            <w:vAlign w:val="top"/>
          </w:tcPr>
          <w:p w14:paraId="3C0F1947">
            <w:pPr>
              <w:spacing w:before="0" w:after="0" w:line="252" w:lineRule="auto"/>
              <w:jc w:val="left"/>
            </w:pPr>
            <w:r>
              <w:rPr>
                <w:b w:val="0"/>
                <w:sz w:val="17"/>
              </w:rPr>
              <w:t>CRITICAL_CURRENT</w:t>
            </w:r>
          </w:p>
        </w:tc>
        <w:tc>
          <w:tcPr>
            <w:tcW w:w="1748" w:type="dxa"/>
            <w:shd w:val="clear" w:color="auto" w:fill="F7FAFC"/>
            <w:vAlign w:val="top"/>
          </w:tcPr>
          <w:p w14:paraId="22730502">
            <w:pPr>
              <w:spacing w:before="0" w:after="0" w:line="252" w:lineRule="auto"/>
              <w:jc w:val="center"/>
            </w:pPr>
            <w:r>
              <w:rPr>
                <w:b w:val="0"/>
                <w:sz w:val="17"/>
              </w:rPr>
              <w:t>CRITICAL</w:t>
            </w:r>
          </w:p>
        </w:tc>
      </w:tr>
      <w:tr w14:paraId="26A474B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1C86645A">
            <w:pPr>
              <w:spacing w:before="0" w:after="0" w:line="252" w:lineRule="auto"/>
              <w:jc w:val="center"/>
            </w:pPr>
            <w:r>
              <w:rPr>
                <w:b w:val="0"/>
                <w:sz w:val="17"/>
              </w:rPr>
              <w:t>15.0</w:t>
            </w:r>
          </w:p>
        </w:tc>
        <w:tc>
          <w:tcPr>
            <w:tcW w:w="1165" w:type="dxa"/>
            <w:shd w:val="clear" w:color="auto" w:fill="FFFFFF"/>
            <w:vAlign w:val="top"/>
          </w:tcPr>
          <w:p w14:paraId="6DF41420">
            <w:pPr>
              <w:spacing w:before="0" w:after="0" w:line="252" w:lineRule="auto"/>
              <w:jc w:val="center"/>
            </w:pPr>
            <w:r>
              <w:rPr>
                <w:b w:val="0"/>
                <w:sz w:val="17"/>
              </w:rPr>
              <w:t>0.3</w:t>
            </w:r>
          </w:p>
        </w:tc>
        <w:tc>
          <w:tcPr>
            <w:tcW w:w="4951" w:type="dxa"/>
            <w:shd w:val="clear" w:color="auto" w:fill="FFFFFF"/>
            <w:vAlign w:val="top"/>
          </w:tcPr>
          <w:p w14:paraId="7FF5F90B">
            <w:pPr>
              <w:spacing w:before="0" w:after="0" w:line="252" w:lineRule="auto"/>
              <w:jc w:val="left"/>
            </w:pPr>
            <w:r>
              <w:rPr>
                <w:b w:val="0"/>
                <w:sz w:val="17"/>
              </w:rPr>
              <w:t>CRITICAL_CURRENT</w:t>
            </w:r>
          </w:p>
        </w:tc>
        <w:tc>
          <w:tcPr>
            <w:tcW w:w="1748" w:type="dxa"/>
            <w:shd w:val="clear" w:color="auto" w:fill="FFFFFF"/>
            <w:vAlign w:val="top"/>
          </w:tcPr>
          <w:p w14:paraId="5A4BC374">
            <w:pPr>
              <w:spacing w:before="0" w:after="0" w:line="252" w:lineRule="auto"/>
              <w:jc w:val="center"/>
            </w:pPr>
            <w:r>
              <w:rPr>
                <w:b w:val="0"/>
                <w:sz w:val="17"/>
              </w:rPr>
              <w:t>CRITICAL</w:t>
            </w:r>
          </w:p>
        </w:tc>
      </w:tr>
      <w:tr w14:paraId="6E64704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73175743">
            <w:pPr>
              <w:spacing w:before="0" w:after="0" w:line="252" w:lineRule="auto"/>
              <w:jc w:val="center"/>
            </w:pPr>
            <w:r>
              <w:rPr>
                <w:b w:val="0"/>
                <w:sz w:val="17"/>
              </w:rPr>
              <w:t>15.0</w:t>
            </w:r>
          </w:p>
        </w:tc>
        <w:tc>
          <w:tcPr>
            <w:tcW w:w="1165" w:type="dxa"/>
            <w:shd w:val="clear" w:color="auto" w:fill="F7FAFC"/>
            <w:vAlign w:val="top"/>
          </w:tcPr>
          <w:p w14:paraId="01F8B46D">
            <w:pPr>
              <w:spacing w:before="0" w:after="0" w:line="252" w:lineRule="auto"/>
              <w:jc w:val="center"/>
            </w:pPr>
            <w:r>
              <w:rPr>
                <w:b w:val="0"/>
                <w:sz w:val="17"/>
              </w:rPr>
              <w:t>0.8</w:t>
            </w:r>
          </w:p>
        </w:tc>
        <w:tc>
          <w:tcPr>
            <w:tcW w:w="4951" w:type="dxa"/>
            <w:shd w:val="clear" w:color="auto" w:fill="F7FAFC"/>
            <w:vAlign w:val="top"/>
          </w:tcPr>
          <w:p w14:paraId="6A837754">
            <w:pPr>
              <w:spacing w:before="0" w:after="0" w:line="252" w:lineRule="auto"/>
              <w:jc w:val="left"/>
            </w:pPr>
            <w:r>
              <w:rPr>
                <w:b w:val="0"/>
                <w:sz w:val="17"/>
              </w:rPr>
              <w:t>LOW_CURRENT</w:t>
            </w:r>
          </w:p>
        </w:tc>
        <w:tc>
          <w:tcPr>
            <w:tcW w:w="1748" w:type="dxa"/>
            <w:shd w:val="clear" w:color="auto" w:fill="F7FAFC"/>
            <w:vAlign w:val="top"/>
          </w:tcPr>
          <w:p w14:paraId="644670CA">
            <w:pPr>
              <w:spacing w:before="0" w:after="0" w:line="252" w:lineRule="auto"/>
              <w:jc w:val="center"/>
            </w:pPr>
            <w:r>
              <w:rPr>
                <w:b w:val="0"/>
                <w:sz w:val="17"/>
              </w:rPr>
              <w:t>WARNING</w:t>
            </w:r>
          </w:p>
        </w:tc>
      </w:tr>
      <w:tr w14:paraId="0A79337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61B3C35E">
            <w:pPr>
              <w:spacing w:before="0" w:after="0" w:line="252" w:lineRule="auto"/>
              <w:jc w:val="center"/>
            </w:pPr>
            <w:r>
              <w:rPr>
                <w:b w:val="0"/>
                <w:sz w:val="17"/>
              </w:rPr>
              <w:t>15.0</w:t>
            </w:r>
          </w:p>
        </w:tc>
        <w:tc>
          <w:tcPr>
            <w:tcW w:w="1165" w:type="dxa"/>
            <w:shd w:val="clear" w:color="auto" w:fill="FFFFFF"/>
            <w:vAlign w:val="top"/>
          </w:tcPr>
          <w:p w14:paraId="53C04690">
            <w:pPr>
              <w:spacing w:before="0" w:after="0" w:line="252" w:lineRule="auto"/>
              <w:jc w:val="center"/>
            </w:pPr>
            <w:r>
              <w:rPr>
                <w:b w:val="0"/>
                <w:sz w:val="17"/>
              </w:rPr>
              <w:t>2.8</w:t>
            </w:r>
          </w:p>
        </w:tc>
        <w:tc>
          <w:tcPr>
            <w:tcW w:w="4951" w:type="dxa"/>
            <w:shd w:val="clear" w:color="auto" w:fill="FFFFFF"/>
            <w:vAlign w:val="top"/>
          </w:tcPr>
          <w:p w14:paraId="7E4C2DC6">
            <w:pPr>
              <w:spacing w:before="0" w:after="0" w:line="252" w:lineRule="auto"/>
              <w:jc w:val="left"/>
            </w:pPr>
            <w:r>
              <w:rPr>
                <w:b w:val="0"/>
                <w:sz w:val="17"/>
              </w:rPr>
              <w:t>NORMAL_OPERATION</w:t>
            </w:r>
          </w:p>
        </w:tc>
        <w:tc>
          <w:tcPr>
            <w:tcW w:w="1748" w:type="dxa"/>
            <w:shd w:val="clear" w:color="auto" w:fill="FFFFFF"/>
            <w:vAlign w:val="top"/>
          </w:tcPr>
          <w:p w14:paraId="21F99328">
            <w:pPr>
              <w:spacing w:before="0" w:after="0" w:line="252" w:lineRule="auto"/>
              <w:jc w:val="center"/>
            </w:pPr>
            <w:r>
              <w:rPr>
                <w:b w:val="0"/>
                <w:sz w:val="17"/>
              </w:rPr>
              <w:t>NORMAL</w:t>
            </w:r>
          </w:p>
        </w:tc>
      </w:tr>
      <w:tr w14:paraId="51F8EE1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6CADD221">
            <w:pPr>
              <w:spacing w:before="0" w:after="0" w:line="252" w:lineRule="auto"/>
              <w:jc w:val="center"/>
            </w:pPr>
            <w:r>
              <w:rPr>
                <w:b w:val="0"/>
                <w:sz w:val="17"/>
              </w:rPr>
              <w:t>19.0</w:t>
            </w:r>
          </w:p>
        </w:tc>
        <w:tc>
          <w:tcPr>
            <w:tcW w:w="1165" w:type="dxa"/>
            <w:shd w:val="clear" w:color="auto" w:fill="F7FAFC"/>
            <w:vAlign w:val="top"/>
          </w:tcPr>
          <w:p w14:paraId="1F54665F">
            <w:pPr>
              <w:spacing w:before="0" w:after="0" w:line="252" w:lineRule="auto"/>
              <w:jc w:val="center"/>
            </w:pPr>
            <w:r>
              <w:rPr>
                <w:b w:val="0"/>
                <w:sz w:val="17"/>
              </w:rPr>
              <w:t>0.0</w:t>
            </w:r>
          </w:p>
        </w:tc>
        <w:tc>
          <w:tcPr>
            <w:tcW w:w="4951" w:type="dxa"/>
            <w:shd w:val="clear" w:color="auto" w:fill="F7FAFC"/>
            <w:vAlign w:val="top"/>
          </w:tcPr>
          <w:p w14:paraId="7C020146">
            <w:pPr>
              <w:spacing w:before="0" w:after="0" w:line="252" w:lineRule="auto"/>
              <w:jc w:val="left"/>
            </w:pPr>
            <w:r>
              <w:rPr>
                <w:b w:val="0"/>
                <w:sz w:val="17"/>
              </w:rPr>
              <w:t>CRITICAL_HIGH_VOLTAGE + CRITICAL_CURRENT</w:t>
            </w:r>
          </w:p>
        </w:tc>
        <w:tc>
          <w:tcPr>
            <w:tcW w:w="1748" w:type="dxa"/>
            <w:shd w:val="clear" w:color="auto" w:fill="F7FAFC"/>
            <w:vAlign w:val="top"/>
          </w:tcPr>
          <w:p w14:paraId="7E87987E">
            <w:pPr>
              <w:spacing w:before="0" w:after="0" w:line="252" w:lineRule="auto"/>
              <w:jc w:val="center"/>
            </w:pPr>
            <w:r>
              <w:rPr>
                <w:b w:val="0"/>
                <w:sz w:val="17"/>
              </w:rPr>
              <w:t>CRITICAL</w:t>
            </w:r>
          </w:p>
        </w:tc>
      </w:tr>
      <w:tr w14:paraId="65D10622">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6F10F1CD">
            <w:pPr>
              <w:spacing w:before="0" w:after="0" w:line="252" w:lineRule="auto"/>
              <w:jc w:val="center"/>
            </w:pPr>
            <w:r>
              <w:rPr>
                <w:b w:val="0"/>
                <w:sz w:val="17"/>
              </w:rPr>
              <w:t>19.0</w:t>
            </w:r>
          </w:p>
        </w:tc>
        <w:tc>
          <w:tcPr>
            <w:tcW w:w="1165" w:type="dxa"/>
            <w:shd w:val="clear" w:color="auto" w:fill="FFFFFF"/>
            <w:vAlign w:val="top"/>
          </w:tcPr>
          <w:p w14:paraId="32221233">
            <w:pPr>
              <w:spacing w:before="0" w:after="0" w:line="252" w:lineRule="auto"/>
              <w:jc w:val="center"/>
            </w:pPr>
            <w:r>
              <w:rPr>
                <w:b w:val="0"/>
                <w:sz w:val="17"/>
              </w:rPr>
              <w:t>0.3</w:t>
            </w:r>
          </w:p>
        </w:tc>
        <w:tc>
          <w:tcPr>
            <w:tcW w:w="4951" w:type="dxa"/>
            <w:shd w:val="clear" w:color="auto" w:fill="FFFFFF"/>
            <w:vAlign w:val="top"/>
          </w:tcPr>
          <w:p w14:paraId="7C1C0577">
            <w:pPr>
              <w:spacing w:before="0" w:after="0" w:line="252" w:lineRule="auto"/>
              <w:jc w:val="left"/>
            </w:pPr>
            <w:r>
              <w:rPr>
                <w:b w:val="0"/>
                <w:sz w:val="17"/>
              </w:rPr>
              <w:t>CRITICAL_HIGH_VOLTAGE + CRITICAL_CURRENT</w:t>
            </w:r>
          </w:p>
        </w:tc>
        <w:tc>
          <w:tcPr>
            <w:tcW w:w="1748" w:type="dxa"/>
            <w:shd w:val="clear" w:color="auto" w:fill="FFFFFF"/>
            <w:vAlign w:val="top"/>
          </w:tcPr>
          <w:p w14:paraId="19E17440">
            <w:pPr>
              <w:spacing w:before="0" w:after="0" w:line="252" w:lineRule="auto"/>
              <w:jc w:val="center"/>
            </w:pPr>
            <w:r>
              <w:rPr>
                <w:b w:val="0"/>
                <w:sz w:val="17"/>
              </w:rPr>
              <w:t>CRITICAL</w:t>
            </w:r>
          </w:p>
        </w:tc>
      </w:tr>
      <w:tr w14:paraId="63CA0A9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7FAFC"/>
            <w:vAlign w:val="top"/>
          </w:tcPr>
          <w:p w14:paraId="0EBC8368">
            <w:pPr>
              <w:spacing w:before="0" w:after="0" w:line="252" w:lineRule="auto"/>
              <w:jc w:val="center"/>
            </w:pPr>
            <w:r>
              <w:rPr>
                <w:b w:val="0"/>
                <w:sz w:val="17"/>
              </w:rPr>
              <w:t>19.0</w:t>
            </w:r>
          </w:p>
        </w:tc>
        <w:tc>
          <w:tcPr>
            <w:tcW w:w="1165" w:type="dxa"/>
            <w:shd w:val="clear" w:color="auto" w:fill="F7FAFC"/>
            <w:vAlign w:val="top"/>
          </w:tcPr>
          <w:p w14:paraId="21C3AF54">
            <w:pPr>
              <w:spacing w:before="0" w:after="0" w:line="252" w:lineRule="auto"/>
              <w:jc w:val="center"/>
            </w:pPr>
            <w:r>
              <w:rPr>
                <w:b w:val="0"/>
                <w:sz w:val="17"/>
              </w:rPr>
              <w:t>0.8</w:t>
            </w:r>
          </w:p>
        </w:tc>
        <w:tc>
          <w:tcPr>
            <w:tcW w:w="4951" w:type="dxa"/>
            <w:shd w:val="clear" w:color="auto" w:fill="F7FAFC"/>
            <w:vAlign w:val="top"/>
          </w:tcPr>
          <w:p w14:paraId="135B29B7">
            <w:pPr>
              <w:spacing w:before="0" w:after="0" w:line="252" w:lineRule="auto"/>
              <w:jc w:val="left"/>
            </w:pPr>
            <w:r>
              <w:rPr>
                <w:b w:val="0"/>
                <w:sz w:val="17"/>
              </w:rPr>
              <w:t>CRITICAL_HIGH_VOLTAGE + LOW_CURRENT</w:t>
            </w:r>
          </w:p>
        </w:tc>
        <w:tc>
          <w:tcPr>
            <w:tcW w:w="1748" w:type="dxa"/>
            <w:shd w:val="clear" w:color="auto" w:fill="F7FAFC"/>
            <w:vAlign w:val="top"/>
          </w:tcPr>
          <w:p w14:paraId="7C7A3899">
            <w:pPr>
              <w:spacing w:before="0" w:after="0" w:line="252" w:lineRule="auto"/>
              <w:jc w:val="center"/>
            </w:pPr>
            <w:r>
              <w:rPr>
                <w:b w:val="0"/>
                <w:sz w:val="17"/>
              </w:rPr>
              <w:t>CRITICAL</w:t>
            </w:r>
          </w:p>
        </w:tc>
      </w:tr>
      <w:tr w14:paraId="768F204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1165" w:type="dxa"/>
            <w:shd w:val="clear" w:color="auto" w:fill="FFFFFF"/>
            <w:vAlign w:val="top"/>
          </w:tcPr>
          <w:p w14:paraId="66620831">
            <w:pPr>
              <w:spacing w:before="0" w:after="0" w:line="252" w:lineRule="auto"/>
              <w:jc w:val="center"/>
            </w:pPr>
            <w:r>
              <w:rPr>
                <w:b w:val="0"/>
                <w:sz w:val="17"/>
              </w:rPr>
              <w:t>19.0</w:t>
            </w:r>
          </w:p>
        </w:tc>
        <w:tc>
          <w:tcPr>
            <w:tcW w:w="1165" w:type="dxa"/>
            <w:shd w:val="clear" w:color="auto" w:fill="FFFFFF"/>
            <w:vAlign w:val="top"/>
          </w:tcPr>
          <w:p w14:paraId="172AA0E3">
            <w:pPr>
              <w:spacing w:before="0" w:after="0" w:line="252" w:lineRule="auto"/>
              <w:jc w:val="center"/>
            </w:pPr>
            <w:r>
              <w:rPr>
                <w:b w:val="0"/>
                <w:sz w:val="17"/>
              </w:rPr>
              <w:t>2.8</w:t>
            </w:r>
          </w:p>
        </w:tc>
        <w:tc>
          <w:tcPr>
            <w:tcW w:w="4951" w:type="dxa"/>
            <w:shd w:val="clear" w:color="auto" w:fill="FFFFFF"/>
            <w:vAlign w:val="top"/>
          </w:tcPr>
          <w:p w14:paraId="3192FAAE">
            <w:pPr>
              <w:spacing w:before="0" w:after="0" w:line="252" w:lineRule="auto"/>
              <w:jc w:val="left"/>
            </w:pPr>
            <w:r>
              <w:rPr>
                <w:b w:val="0"/>
                <w:sz w:val="17"/>
              </w:rPr>
              <w:t>CRITICAL_HIGH_VOLTAGE</w:t>
            </w:r>
          </w:p>
        </w:tc>
        <w:tc>
          <w:tcPr>
            <w:tcW w:w="1748" w:type="dxa"/>
            <w:shd w:val="clear" w:color="auto" w:fill="FFFFFF"/>
            <w:vAlign w:val="top"/>
          </w:tcPr>
          <w:p w14:paraId="624C8EE4">
            <w:pPr>
              <w:spacing w:before="0" w:after="0" w:line="252" w:lineRule="auto"/>
              <w:jc w:val="center"/>
            </w:pPr>
            <w:r>
              <w:rPr>
                <w:b w:val="0"/>
                <w:sz w:val="17"/>
              </w:rPr>
              <w:t>CRITICAL</w:t>
            </w:r>
          </w:p>
        </w:tc>
      </w:tr>
    </w:tbl>
    <w:p w14:paraId="42B33EF3">
      <w:pPr>
        <w:spacing w:before="0" w:after="0" w:line="120" w:lineRule="exact"/>
      </w:pPr>
    </w:p>
    <w:p w14:paraId="26972C63">
      <w:pPr>
        <w:pStyle w:val="3"/>
      </w:pPr>
      <w:bookmarkStart w:id="130" w:name="_Toc4717"/>
      <w:r>
        <w:t>Appendix B: ROI Worksheet</w:t>
      </w:r>
      <w:bookmarkEnd w:id="130"/>
    </w:p>
    <w:p w14:paraId="323A4B5E">
      <w:pPr>
        <w:jc w:val="both"/>
      </w:pPr>
      <w:r>
        <w:rPr>
          <w:b w:val="0"/>
        </w:rPr>
        <w:t>Owners and installers can recompute the business case for their own site with the worksheet below. Replace the example values with local figures.</w:t>
      </w:r>
    </w:p>
    <w:p w14:paraId="3A320D70">
      <w:pPr>
        <w:pStyle w:val="168"/>
      </w:pPr>
      <w:r>
        <w:t>Table A.2: Site ROI Worksheet</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2257"/>
        <w:gridCol w:w="2257"/>
        <w:gridCol w:w="2257"/>
        <w:gridCol w:w="2257"/>
      </w:tblGrid>
      <w:tr w14:paraId="06A9C78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728" w:type="dxa"/>
            <w:shd w:val="clear" w:color="auto" w:fill="1B365D"/>
            <w:vAlign w:val="center"/>
          </w:tcPr>
          <w:p w14:paraId="1579EDC5">
            <w:pPr>
              <w:spacing w:before="0" w:after="0" w:line="252" w:lineRule="auto"/>
              <w:jc w:val="center"/>
            </w:pPr>
            <w:r>
              <w:rPr>
                <w:b/>
                <w:color w:val="FFFFFF"/>
                <w:sz w:val="18"/>
              </w:rPr>
              <w:t>Line</w:t>
            </w:r>
          </w:p>
        </w:tc>
        <w:tc>
          <w:tcPr>
            <w:tcW w:w="4369" w:type="dxa"/>
            <w:shd w:val="clear" w:color="auto" w:fill="1B365D"/>
            <w:vAlign w:val="center"/>
          </w:tcPr>
          <w:p w14:paraId="5F4D9244">
            <w:pPr>
              <w:spacing w:before="0" w:after="0" w:line="252" w:lineRule="auto"/>
              <w:jc w:val="left"/>
            </w:pPr>
            <w:r>
              <w:rPr>
                <w:b/>
                <w:color w:val="FFFFFF"/>
                <w:sz w:val="18"/>
              </w:rPr>
              <w:t>Item</w:t>
            </w:r>
          </w:p>
        </w:tc>
        <w:tc>
          <w:tcPr>
            <w:tcW w:w="1893" w:type="dxa"/>
            <w:shd w:val="clear" w:color="auto" w:fill="1B365D"/>
            <w:vAlign w:val="center"/>
          </w:tcPr>
          <w:p w14:paraId="216499D8">
            <w:pPr>
              <w:spacing w:before="0" w:after="0" w:line="252" w:lineRule="auto"/>
              <w:jc w:val="center"/>
            </w:pPr>
            <w:r>
              <w:rPr>
                <w:b/>
                <w:color w:val="FFFFFF"/>
                <w:sz w:val="18"/>
              </w:rPr>
              <w:t>Example Value</w:t>
            </w:r>
          </w:p>
        </w:tc>
        <w:tc>
          <w:tcPr>
            <w:tcW w:w="2039" w:type="dxa"/>
            <w:shd w:val="clear" w:color="auto" w:fill="1B365D"/>
            <w:vAlign w:val="center"/>
          </w:tcPr>
          <w:p w14:paraId="313DEFFC">
            <w:pPr>
              <w:spacing w:before="0" w:after="0" w:line="252" w:lineRule="auto"/>
              <w:jc w:val="left"/>
            </w:pPr>
            <w:r>
              <w:rPr>
                <w:b/>
                <w:color w:val="FFFFFF"/>
                <w:sz w:val="18"/>
              </w:rPr>
              <w:t>Your Site</w:t>
            </w:r>
          </w:p>
        </w:tc>
      </w:tr>
      <w:tr w14:paraId="02BE399E">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7FAFC"/>
            <w:vAlign w:val="top"/>
          </w:tcPr>
          <w:p w14:paraId="122D3DC2">
            <w:pPr>
              <w:spacing w:before="0" w:after="0" w:line="252" w:lineRule="auto"/>
              <w:jc w:val="center"/>
            </w:pPr>
            <w:r>
              <w:rPr>
                <w:b w:val="0"/>
                <w:sz w:val="18"/>
              </w:rPr>
              <w:t>A</w:t>
            </w:r>
          </w:p>
        </w:tc>
        <w:tc>
          <w:tcPr>
            <w:tcW w:w="4369" w:type="dxa"/>
            <w:shd w:val="clear" w:color="auto" w:fill="F7FAFC"/>
            <w:vAlign w:val="top"/>
          </w:tcPr>
          <w:p w14:paraId="753A81EC">
            <w:pPr>
              <w:spacing w:before="0" w:after="0" w:line="252" w:lineRule="auto"/>
              <w:jc w:val="left"/>
            </w:pPr>
            <w:r>
              <w:rPr>
                <w:b w:val="0"/>
                <w:sz w:val="18"/>
              </w:rPr>
              <w:t>Device cost incl. installation (CapEx)</w:t>
            </w:r>
          </w:p>
        </w:tc>
        <w:tc>
          <w:tcPr>
            <w:tcW w:w="1893" w:type="dxa"/>
            <w:shd w:val="clear" w:color="auto" w:fill="F7FAFC"/>
            <w:vAlign w:val="top"/>
          </w:tcPr>
          <w:p w14:paraId="5992CA37">
            <w:pPr>
              <w:spacing w:before="0" w:after="0" w:line="252" w:lineRule="auto"/>
              <w:jc w:val="center"/>
            </w:pPr>
            <w:r>
              <w:rPr>
                <w:b w:val="0"/>
                <w:sz w:val="18"/>
              </w:rPr>
              <w:t>$34.00</w:t>
            </w:r>
          </w:p>
        </w:tc>
        <w:tc>
          <w:tcPr>
            <w:tcW w:w="2039" w:type="dxa"/>
            <w:shd w:val="clear" w:color="auto" w:fill="F7FAFC"/>
            <w:vAlign w:val="top"/>
          </w:tcPr>
          <w:p w14:paraId="58CF61AA">
            <w:pPr>
              <w:spacing w:before="0" w:after="0" w:line="252" w:lineRule="auto"/>
              <w:jc w:val="left"/>
            </w:pPr>
          </w:p>
        </w:tc>
      </w:tr>
      <w:tr w14:paraId="195DE43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FFFFF"/>
            <w:vAlign w:val="top"/>
          </w:tcPr>
          <w:p w14:paraId="194F3CC4">
            <w:pPr>
              <w:spacing w:before="0" w:after="0" w:line="252" w:lineRule="auto"/>
              <w:jc w:val="center"/>
            </w:pPr>
            <w:r>
              <w:rPr>
                <w:b w:val="0"/>
                <w:sz w:val="18"/>
              </w:rPr>
              <w:t>B</w:t>
            </w:r>
          </w:p>
        </w:tc>
        <w:tc>
          <w:tcPr>
            <w:tcW w:w="4369" w:type="dxa"/>
            <w:shd w:val="clear" w:color="auto" w:fill="FFFFFF"/>
            <w:vAlign w:val="top"/>
          </w:tcPr>
          <w:p w14:paraId="3BB87652">
            <w:pPr>
              <w:spacing w:before="0" w:after="0" w:line="252" w:lineRule="auto"/>
              <w:jc w:val="left"/>
            </w:pPr>
            <w:r>
              <w:rPr>
                <w:b w:val="0"/>
                <w:sz w:val="18"/>
              </w:rPr>
              <w:t>Annual operating cost</w:t>
            </w:r>
          </w:p>
        </w:tc>
        <w:tc>
          <w:tcPr>
            <w:tcW w:w="1893" w:type="dxa"/>
            <w:shd w:val="clear" w:color="auto" w:fill="FFFFFF"/>
            <w:vAlign w:val="top"/>
          </w:tcPr>
          <w:p w14:paraId="5C8265A8">
            <w:pPr>
              <w:spacing w:before="0" w:after="0" w:line="252" w:lineRule="auto"/>
              <w:jc w:val="center"/>
            </w:pPr>
            <w:r>
              <w:rPr>
                <w:b w:val="0"/>
                <w:sz w:val="18"/>
              </w:rPr>
              <w:t>$8.00</w:t>
            </w:r>
          </w:p>
        </w:tc>
        <w:tc>
          <w:tcPr>
            <w:tcW w:w="2039" w:type="dxa"/>
            <w:shd w:val="clear" w:color="auto" w:fill="FFFFFF"/>
            <w:vAlign w:val="top"/>
          </w:tcPr>
          <w:p w14:paraId="2371FF57">
            <w:pPr>
              <w:spacing w:before="0" w:after="0" w:line="252" w:lineRule="auto"/>
              <w:jc w:val="left"/>
            </w:pPr>
          </w:p>
        </w:tc>
      </w:tr>
      <w:tr w14:paraId="03EF87F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7FAFC"/>
            <w:vAlign w:val="top"/>
          </w:tcPr>
          <w:p w14:paraId="14A9A24A">
            <w:pPr>
              <w:spacing w:before="0" w:after="0" w:line="252" w:lineRule="auto"/>
              <w:jc w:val="center"/>
            </w:pPr>
            <w:r>
              <w:rPr>
                <w:b w:val="0"/>
                <w:sz w:val="18"/>
              </w:rPr>
              <w:t>C</w:t>
            </w:r>
          </w:p>
        </w:tc>
        <w:tc>
          <w:tcPr>
            <w:tcW w:w="4369" w:type="dxa"/>
            <w:shd w:val="clear" w:color="auto" w:fill="F7FAFC"/>
            <w:vAlign w:val="top"/>
          </w:tcPr>
          <w:p w14:paraId="52D9F43C">
            <w:pPr>
              <w:spacing w:before="0" w:after="0" w:line="252" w:lineRule="auto"/>
              <w:jc w:val="left"/>
            </w:pPr>
            <w:r>
              <w:rPr>
                <w:b w:val="0"/>
                <w:sz w:val="18"/>
              </w:rPr>
              <w:t>Battery bank replacement cost</w:t>
            </w:r>
          </w:p>
        </w:tc>
        <w:tc>
          <w:tcPr>
            <w:tcW w:w="1893" w:type="dxa"/>
            <w:shd w:val="clear" w:color="auto" w:fill="F7FAFC"/>
            <w:vAlign w:val="top"/>
          </w:tcPr>
          <w:p w14:paraId="01382F9D">
            <w:pPr>
              <w:spacing w:before="0" w:after="0" w:line="252" w:lineRule="auto"/>
              <w:jc w:val="center"/>
            </w:pPr>
            <w:r>
              <w:rPr>
                <w:b w:val="0"/>
                <w:sz w:val="18"/>
              </w:rPr>
              <w:t>$600.00</w:t>
            </w:r>
          </w:p>
        </w:tc>
        <w:tc>
          <w:tcPr>
            <w:tcW w:w="2039" w:type="dxa"/>
            <w:shd w:val="clear" w:color="auto" w:fill="F7FAFC"/>
            <w:vAlign w:val="top"/>
          </w:tcPr>
          <w:p w14:paraId="45E0FFE8">
            <w:pPr>
              <w:spacing w:before="0" w:after="0" w:line="252" w:lineRule="auto"/>
              <w:jc w:val="left"/>
            </w:pPr>
          </w:p>
        </w:tc>
      </w:tr>
      <w:tr w14:paraId="562A7F9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FFFFF"/>
            <w:vAlign w:val="top"/>
          </w:tcPr>
          <w:p w14:paraId="3CDFF7E9">
            <w:pPr>
              <w:spacing w:before="0" w:after="0" w:line="252" w:lineRule="auto"/>
              <w:jc w:val="center"/>
            </w:pPr>
            <w:r>
              <w:rPr>
                <w:b w:val="0"/>
                <w:sz w:val="18"/>
              </w:rPr>
              <w:t>D</w:t>
            </w:r>
          </w:p>
        </w:tc>
        <w:tc>
          <w:tcPr>
            <w:tcW w:w="4369" w:type="dxa"/>
            <w:shd w:val="clear" w:color="auto" w:fill="FFFFFF"/>
            <w:vAlign w:val="top"/>
          </w:tcPr>
          <w:p w14:paraId="1E655E59">
            <w:pPr>
              <w:spacing w:before="0" w:after="0" w:line="252" w:lineRule="auto"/>
              <w:jc w:val="left"/>
            </w:pPr>
            <w:r>
              <w:rPr>
                <w:b w:val="0"/>
                <w:sz w:val="18"/>
              </w:rPr>
              <w:t>Reduction in battery-loss probability</w:t>
            </w:r>
          </w:p>
        </w:tc>
        <w:tc>
          <w:tcPr>
            <w:tcW w:w="1893" w:type="dxa"/>
            <w:shd w:val="clear" w:color="auto" w:fill="FFFFFF"/>
            <w:vAlign w:val="top"/>
          </w:tcPr>
          <w:p w14:paraId="2AA0BBA2">
            <w:pPr>
              <w:spacing w:before="0" w:after="0" w:line="252" w:lineRule="auto"/>
              <w:jc w:val="center"/>
            </w:pPr>
            <w:r>
              <w:rPr>
                <w:b w:val="0"/>
                <w:sz w:val="18"/>
              </w:rPr>
              <w:t>25 %</w:t>
            </w:r>
          </w:p>
        </w:tc>
        <w:tc>
          <w:tcPr>
            <w:tcW w:w="2039" w:type="dxa"/>
            <w:shd w:val="clear" w:color="auto" w:fill="FFFFFF"/>
            <w:vAlign w:val="top"/>
          </w:tcPr>
          <w:p w14:paraId="2B2B10AB">
            <w:pPr>
              <w:spacing w:before="0" w:after="0" w:line="252" w:lineRule="auto"/>
              <w:jc w:val="left"/>
            </w:pPr>
          </w:p>
        </w:tc>
      </w:tr>
      <w:tr w14:paraId="23B80BED">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7FAFC"/>
            <w:vAlign w:val="top"/>
          </w:tcPr>
          <w:p w14:paraId="49C2861A">
            <w:pPr>
              <w:spacing w:before="0" w:after="0" w:line="252" w:lineRule="auto"/>
              <w:jc w:val="center"/>
            </w:pPr>
            <w:r>
              <w:rPr>
                <w:b w:val="0"/>
                <w:sz w:val="18"/>
              </w:rPr>
              <w:t>E</w:t>
            </w:r>
          </w:p>
        </w:tc>
        <w:tc>
          <w:tcPr>
            <w:tcW w:w="4369" w:type="dxa"/>
            <w:shd w:val="clear" w:color="auto" w:fill="F7FAFC"/>
            <w:vAlign w:val="top"/>
          </w:tcPr>
          <w:p w14:paraId="5FC1E153">
            <w:pPr>
              <w:spacing w:before="0" w:after="0" w:line="252" w:lineRule="auto"/>
              <w:jc w:val="left"/>
            </w:pPr>
            <w:r>
              <w:rPr>
                <w:b w:val="0"/>
                <w:sz w:val="18"/>
              </w:rPr>
              <w:t>Annual energy yield (kWh)</w:t>
            </w:r>
          </w:p>
        </w:tc>
        <w:tc>
          <w:tcPr>
            <w:tcW w:w="1893" w:type="dxa"/>
            <w:shd w:val="clear" w:color="auto" w:fill="F7FAFC"/>
            <w:vAlign w:val="top"/>
          </w:tcPr>
          <w:p w14:paraId="56A6F9E5">
            <w:pPr>
              <w:spacing w:before="0" w:after="0" w:line="252" w:lineRule="auto"/>
              <w:jc w:val="center"/>
            </w:pPr>
            <w:r>
              <w:rPr>
                <w:b w:val="0"/>
                <w:sz w:val="18"/>
              </w:rPr>
              <w:t>4,015</w:t>
            </w:r>
          </w:p>
        </w:tc>
        <w:tc>
          <w:tcPr>
            <w:tcW w:w="2039" w:type="dxa"/>
            <w:shd w:val="clear" w:color="auto" w:fill="F7FAFC"/>
            <w:vAlign w:val="top"/>
          </w:tcPr>
          <w:p w14:paraId="5861C896">
            <w:pPr>
              <w:spacing w:before="0" w:after="0" w:line="252" w:lineRule="auto"/>
              <w:jc w:val="left"/>
            </w:pPr>
          </w:p>
        </w:tc>
      </w:tr>
      <w:tr w14:paraId="3F14A0F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FFFFF"/>
            <w:vAlign w:val="top"/>
          </w:tcPr>
          <w:p w14:paraId="706AFB7B">
            <w:pPr>
              <w:spacing w:before="0" w:after="0" w:line="252" w:lineRule="auto"/>
              <w:jc w:val="center"/>
            </w:pPr>
            <w:r>
              <w:rPr>
                <w:b w:val="0"/>
                <w:sz w:val="18"/>
              </w:rPr>
              <w:t>F</w:t>
            </w:r>
          </w:p>
        </w:tc>
        <w:tc>
          <w:tcPr>
            <w:tcW w:w="4369" w:type="dxa"/>
            <w:shd w:val="clear" w:color="auto" w:fill="FFFFFF"/>
            <w:vAlign w:val="top"/>
          </w:tcPr>
          <w:p w14:paraId="2B4A6DDA">
            <w:pPr>
              <w:spacing w:before="0" w:after="0" w:line="252" w:lineRule="auto"/>
              <w:jc w:val="left"/>
            </w:pPr>
            <w:r>
              <w:rPr>
                <w:b w:val="0"/>
                <w:sz w:val="18"/>
              </w:rPr>
              <w:t>Recovered yield fraction</w:t>
            </w:r>
          </w:p>
        </w:tc>
        <w:tc>
          <w:tcPr>
            <w:tcW w:w="1893" w:type="dxa"/>
            <w:shd w:val="clear" w:color="auto" w:fill="FFFFFF"/>
            <w:vAlign w:val="top"/>
          </w:tcPr>
          <w:p w14:paraId="0765E725">
            <w:pPr>
              <w:spacing w:before="0" w:after="0" w:line="252" w:lineRule="auto"/>
              <w:jc w:val="center"/>
            </w:pPr>
            <w:r>
              <w:rPr>
                <w:b w:val="0"/>
                <w:sz w:val="18"/>
              </w:rPr>
              <w:t>6 %</w:t>
            </w:r>
          </w:p>
        </w:tc>
        <w:tc>
          <w:tcPr>
            <w:tcW w:w="2039" w:type="dxa"/>
            <w:shd w:val="clear" w:color="auto" w:fill="FFFFFF"/>
            <w:vAlign w:val="top"/>
          </w:tcPr>
          <w:p w14:paraId="11CEB6CD">
            <w:pPr>
              <w:spacing w:before="0" w:after="0" w:line="252" w:lineRule="auto"/>
              <w:jc w:val="left"/>
            </w:pPr>
          </w:p>
        </w:tc>
      </w:tr>
      <w:tr w14:paraId="0AF1300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7FAFC"/>
            <w:vAlign w:val="top"/>
          </w:tcPr>
          <w:p w14:paraId="73F37F6A">
            <w:pPr>
              <w:spacing w:before="0" w:after="0" w:line="252" w:lineRule="auto"/>
              <w:jc w:val="center"/>
            </w:pPr>
            <w:r>
              <w:rPr>
                <w:b w:val="0"/>
                <w:sz w:val="18"/>
              </w:rPr>
              <w:t>G</w:t>
            </w:r>
          </w:p>
        </w:tc>
        <w:tc>
          <w:tcPr>
            <w:tcW w:w="4369" w:type="dxa"/>
            <w:shd w:val="clear" w:color="auto" w:fill="F7FAFC"/>
            <w:vAlign w:val="top"/>
          </w:tcPr>
          <w:p w14:paraId="19A9F116">
            <w:pPr>
              <w:spacing w:before="0" w:after="0" w:line="252" w:lineRule="auto"/>
              <w:jc w:val="left"/>
            </w:pPr>
            <w:r>
              <w:rPr>
                <w:b w:val="0"/>
                <w:sz w:val="18"/>
              </w:rPr>
              <w:t>Energy value ($/kWh)</w:t>
            </w:r>
          </w:p>
        </w:tc>
        <w:tc>
          <w:tcPr>
            <w:tcW w:w="1893" w:type="dxa"/>
            <w:shd w:val="clear" w:color="auto" w:fill="F7FAFC"/>
            <w:vAlign w:val="top"/>
          </w:tcPr>
          <w:p w14:paraId="1E0EAF54">
            <w:pPr>
              <w:spacing w:before="0" w:after="0" w:line="252" w:lineRule="auto"/>
              <w:jc w:val="center"/>
            </w:pPr>
            <w:r>
              <w:rPr>
                <w:b w:val="0"/>
                <w:sz w:val="18"/>
              </w:rPr>
              <w:t>$0.12</w:t>
            </w:r>
          </w:p>
        </w:tc>
        <w:tc>
          <w:tcPr>
            <w:tcW w:w="2039" w:type="dxa"/>
            <w:shd w:val="clear" w:color="auto" w:fill="F7FAFC"/>
            <w:vAlign w:val="top"/>
          </w:tcPr>
          <w:p w14:paraId="3FF1DAFA">
            <w:pPr>
              <w:spacing w:before="0" w:after="0" w:line="252" w:lineRule="auto"/>
              <w:jc w:val="left"/>
            </w:pPr>
          </w:p>
        </w:tc>
      </w:tr>
      <w:tr w14:paraId="6D25F15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FFFFF"/>
            <w:vAlign w:val="top"/>
          </w:tcPr>
          <w:p w14:paraId="12713C5B">
            <w:pPr>
              <w:spacing w:before="0" w:after="0" w:line="252" w:lineRule="auto"/>
              <w:jc w:val="center"/>
            </w:pPr>
            <w:r>
              <w:rPr>
                <w:b w:val="0"/>
                <w:sz w:val="18"/>
              </w:rPr>
              <w:t>H</w:t>
            </w:r>
          </w:p>
        </w:tc>
        <w:tc>
          <w:tcPr>
            <w:tcW w:w="4369" w:type="dxa"/>
            <w:shd w:val="clear" w:color="auto" w:fill="FFFFFF"/>
            <w:vAlign w:val="top"/>
          </w:tcPr>
          <w:p w14:paraId="30F5630B">
            <w:pPr>
              <w:spacing w:before="0" w:after="0" w:line="252" w:lineRule="auto"/>
              <w:jc w:val="left"/>
            </w:pPr>
            <w:r>
              <w:rPr>
                <w:b w:val="0"/>
                <w:sz w:val="18"/>
              </w:rPr>
              <w:t>Call-outs avoided × cost</w:t>
            </w:r>
          </w:p>
        </w:tc>
        <w:tc>
          <w:tcPr>
            <w:tcW w:w="1893" w:type="dxa"/>
            <w:shd w:val="clear" w:color="auto" w:fill="FFFFFF"/>
            <w:vAlign w:val="top"/>
          </w:tcPr>
          <w:p w14:paraId="09012377">
            <w:pPr>
              <w:spacing w:before="0" w:after="0" w:line="252" w:lineRule="auto"/>
              <w:jc w:val="center"/>
            </w:pPr>
            <w:r>
              <w:rPr>
                <w:b w:val="0"/>
                <w:sz w:val="18"/>
              </w:rPr>
              <w:t>2 × $15</w:t>
            </w:r>
          </w:p>
        </w:tc>
        <w:tc>
          <w:tcPr>
            <w:tcW w:w="2039" w:type="dxa"/>
            <w:shd w:val="clear" w:color="auto" w:fill="FFFFFF"/>
            <w:vAlign w:val="top"/>
          </w:tcPr>
          <w:p w14:paraId="644F6AEE">
            <w:pPr>
              <w:spacing w:before="0" w:after="0" w:line="252" w:lineRule="auto"/>
              <w:jc w:val="left"/>
            </w:pPr>
          </w:p>
        </w:tc>
      </w:tr>
      <w:tr w14:paraId="1C5DFED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7FAFC"/>
            <w:vAlign w:val="top"/>
          </w:tcPr>
          <w:p w14:paraId="05B4FDC4">
            <w:pPr>
              <w:spacing w:before="0" w:after="0" w:line="252" w:lineRule="auto"/>
              <w:jc w:val="center"/>
            </w:pPr>
            <w:r>
              <w:rPr>
                <w:b w:val="0"/>
                <w:sz w:val="18"/>
              </w:rPr>
              <w:t>I</w:t>
            </w:r>
          </w:p>
        </w:tc>
        <w:tc>
          <w:tcPr>
            <w:tcW w:w="4369" w:type="dxa"/>
            <w:shd w:val="clear" w:color="auto" w:fill="F7FAFC"/>
            <w:vAlign w:val="top"/>
          </w:tcPr>
          <w:p w14:paraId="13418F99">
            <w:pPr>
              <w:spacing w:before="0" w:after="0" w:line="252" w:lineRule="auto"/>
              <w:jc w:val="left"/>
            </w:pPr>
            <w:r>
              <w:rPr>
                <w:b w:val="0"/>
                <w:sz w:val="18"/>
              </w:rPr>
              <w:t>Annual benefit = C×D + E×F×G + H</w:t>
            </w:r>
          </w:p>
        </w:tc>
        <w:tc>
          <w:tcPr>
            <w:tcW w:w="1893" w:type="dxa"/>
            <w:shd w:val="clear" w:color="auto" w:fill="F7FAFC"/>
            <w:vAlign w:val="top"/>
          </w:tcPr>
          <w:p w14:paraId="5CED79E6">
            <w:pPr>
              <w:spacing w:before="0" w:after="0" w:line="252" w:lineRule="auto"/>
              <w:jc w:val="center"/>
            </w:pPr>
            <w:r>
              <w:rPr>
                <w:b w:val="0"/>
                <w:sz w:val="18"/>
              </w:rPr>
              <w:t>$209.00</w:t>
            </w:r>
          </w:p>
        </w:tc>
        <w:tc>
          <w:tcPr>
            <w:tcW w:w="2039" w:type="dxa"/>
            <w:shd w:val="clear" w:color="auto" w:fill="F7FAFC"/>
            <w:vAlign w:val="top"/>
          </w:tcPr>
          <w:p w14:paraId="38415AEC">
            <w:pPr>
              <w:spacing w:before="0" w:after="0" w:line="252" w:lineRule="auto"/>
              <w:jc w:val="left"/>
            </w:pPr>
          </w:p>
        </w:tc>
      </w:tr>
      <w:tr w14:paraId="468DB29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728" w:type="dxa"/>
            <w:shd w:val="clear" w:color="auto" w:fill="FFFFFF"/>
            <w:vAlign w:val="top"/>
          </w:tcPr>
          <w:p w14:paraId="1F95AF6E">
            <w:pPr>
              <w:spacing w:before="0" w:after="0" w:line="252" w:lineRule="auto"/>
              <w:jc w:val="center"/>
            </w:pPr>
            <w:r>
              <w:rPr>
                <w:b w:val="0"/>
                <w:sz w:val="18"/>
              </w:rPr>
              <w:t>J</w:t>
            </w:r>
          </w:p>
        </w:tc>
        <w:tc>
          <w:tcPr>
            <w:tcW w:w="4369" w:type="dxa"/>
            <w:shd w:val="clear" w:color="auto" w:fill="FFFFFF"/>
            <w:vAlign w:val="top"/>
          </w:tcPr>
          <w:p w14:paraId="2838AF9F">
            <w:pPr>
              <w:spacing w:before="0" w:after="0" w:line="252" w:lineRule="auto"/>
              <w:jc w:val="left"/>
            </w:pPr>
            <w:r>
              <w:rPr>
                <w:b w:val="0"/>
                <w:sz w:val="18"/>
              </w:rPr>
              <w:t>Payback (months) = A / (I − B) × 12</w:t>
            </w:r>
          </w:p>
        </w:tc>
        <w:tc>
          <w:tcPr>
            <w:tcW w:w="1893" w:type="dxa"/>
            <w:shd w:val="clear" w:color="auto" w:fill="FFFFFF"/>
            <w:vAlign w:val="top"/>
          </w:tcPr>
          <w:p w14:paraId="62AAE859">
            <w:pPr>
              <w:spacing w:before="0" w:after="0" w:line="252" w:lineRule="auto"/>
              <w:jc w:val="center"/>
            </w:pPr>
            <w:r>
              <w:rPr>
                <w:b w:val="0"/>
                <w:sz w:val="18"/>
              </w:rPr>
              <w:t>2.0</w:t>
            </w:r>
          </w:p>
        </w:tc>
        <w:tc>
          <w:tcPr>
            <w:tcW w:w="2039" w:type="dxa"/>
            <w:shd w:val="clear" w:color="auto" w:fill="FFFFFF"/>
            <w:vAlign w:val="top"/>
          </w:tcPr>
          <w:p w14:paraId="14614396">
            <w:pPr>
              <w:spacing w:before="0" w:after="0" w:line="252" w:lineRule="auto"/>
              <w:jc w:val="left"/>
            </w:pPr>
          </w:p>
        </w:tc>
      </w:tr>
    </w:tbl>
    <w:p w14:paraId="43AA785F">
      <w:pPr>
        <w:spacing w:before="0" w:after="0" w:line="120" w:lineRule="exact"/>
      </w:pPr>
    </w:p>
    <w:p w14:paraId="2557440E">
      <w:pPr>
        <w:pStyle w:val="3"/>
      </w:pPr>
      <w:bookmarkStart w:id="131" w:name="_Toc11589"/>
      <w:r>
        <w:t>Appendix C: Glossary</w:t>
      </w:r>
      <w:bookmarkEnd w:id="131"/>
    </w:p>
    <w:p w14:paraId="09DCA4EC">
      <w:pPr>
        <w:pStyle w:val="168"/>
      </w:pPr>
      <w:r>
        <w:t>Table A.3: Glossary of Terms</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4514"/>
        <w:gridCol w:w="4514"/>
      </w:tblGrid>
      <w:tr w14:paraId="55014E79">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2039" w:type="dxa"/>
            <w:shd w:val="clear" w:color="auto" w:fill="1B365D"/>
            <w:vAlign w:val="center"/>
          </w:tcPr>
          <w:p w14:paraId="7680559A">
            <w:pPr>
              <w:spacing w:before="0" w:after="0" w:line="252" w:lineRule="auto"/>
              <w:jc w:val="left"/>
            </w:pPr>
            <w:r>
              <w:rPr>
                <w:b/>
                <w:color w:val="FFFFFF"/>
                <w:sz w:val="18"/>
              </w:rPr>
              <w:t>Term</w:t>
            </w:r>
          </w:p>
        </w:tc>
        <w:tc>
          <w:tcPr>
            <w:tcW w:w="6990" w:type="dxa"/>
            <w:shd w:val="clear" w:color="auto" w:fill="1B365D"/>
            <w:vAlign w:val="center"/>
          </w:tcPr>
          <w:p w14:paraId="028947F3">
            <w:pPr>
              <w:spacing w:before="0" w:after="0" w:line="252" w:lineRule="auto"/>
              <w:jc w:val="left"/>
            </w:pPr>
            <w:r>
              <w:rPr>
                <w:b/>
                <w:color w:val="FFFFFF"/>
                <w:sz w:val="18"/>
              </w:rPr>
              <w:t>Definition</w:t>
            </w:r>
          </w:p>
        </w:tc>
      </w:tr>
      <w:tr w14:paraId="32C1D0F3">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114AEE9F">
            <w:pPr>
              <w:spacing w:before="0" w:after="0" w:line="252" w:lineRule="auto"/>
              <w:jc w:val="left"/>
            </w:pPr>
            <w:r>
              <w:rPr>
                <w:b/>
                <w:sz w:val="18"/>
              </w:rPr>
              <w:t>ADC</w:t>
            </w:r>
          </w:p>
        </w:tc>
        <w:tc>
          <w:tcPr>
            <w:tcW w:w="6990" w:type="dxa"/>
            <w:shd w:val="clear" w:color="auto" w:fill="F7FAFC"/>
            <w:vAlign w:val="top"/>
          </w:tcPr>
          <w:p w14:paraId="7D8AB18A">
            <w:pPr>
              <w:spacing w:before="0" w:after="0" w:line="252" w:lineRule="auto"/>
              <w:jc w:val="left"/>
            </w:pPr>
            <w:r>
              <w:rPr>
                <w:b w:val="0"/>
                <w:sz w:val="18"/>
              </w:rPr>
              <w:t>Analog-to-Digital Converter on the ESP32.</w:t>
            </w:r>
          </w:p>
        </w:tc>
      </w:tr>
      <w:tr w14:paraId="1019537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FFFFF"/>
            <w:vAlign w:val="top"/>
          </w:tcPr>
          <w:p w14:paraId="2B410707">
            <w:pPr>
              <w:spacing w:before="0" w:after="0" w:line="252" w:lineRule="auto"/>
              <w:jc w:val="left"/>
            </w:pPr>
            <w:r>
              <w:rPr>
                <w:b/>
                <w:sz w:val="18"/>
              </w:rPr>
              <w:t>ASGI</w:t>
            </w:r>
          </w:p>
        </w:tc>
        <w:tc>
          <w:tcPr>
            <w:tcW w:w="6990" w:type="dxa"/>
            <w:shd w:val="clear" w:color="auto" w:fill="FFFFFF"/>
            <w:vAlign w:val="top"/>
          </w:tcPr>
          <w:p w14:paraId="5379BD5F">
            <w:pPr>
              <w:spacing w:before="0" w:after="0" w:line="252" w:lineRule="auto"/>
              <w:jc w:val="left"/>
            </w:pPr>
            <w:r>
              <w:rPr>
                <w:b w:val="0"/>
                <w:sz w:val="18"/>
              </w:rPr>
              <w:t>Asynchronous Server Gateway Interface used by FastAPI.</w:t>
            </w:r>
          </w:p>
        </w:tc>
      </w:tr>
      <w:tr w14:paraId="36AD7E8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56ED6418">
            <w:pPr>
              <w:spacing w:before="0" w:after="0" w:line="252" w:lineRule="auto"/>
              <w:jc w:val="left"/>
            </w:pPr>
            <w:r>
              <w:rPr>
                <w:b/>
                <w:sz w:val="18"/>
              </w:rPr>
              <w:t>BCR</w:t>
            </w:r>
          </w:p>
        </w:tc>
        <w:tc>
          <w:tcPr>
            <w:tcW w:w="6990" w:type="dxa"/>
            <w:shd w:val="clear" w:color="auto" w:fill="F7FAFC"/>
            <w:vAlign w:val="top"/>
          </w:tcPr>
          <w:p w14:paraId="1606AECF">
            <w:pPr>
              <w:spacing w:before="0" w:after="0" w:line="252" w:lineRule="auto"/>
              <w:jc w:val="left"/>
            </w:pPr>
            <w:r>
              <w:rPr>
                <w:b w:val="0"/>
                <w:sz w:val="18"/>
              </w:rPr>
              <w:t>Benefit–Cost Ratio: PV of benefits ÷ PV of costs.</w:t>
            </w:r>
          </w:p>
        </w:tc>
      </w:tr>
      <w:tr w14:paraId="2D50EAB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FFFFF"/>
            <w:vAlign w:val="top"/>
          </w:tcPr>
          <w:p w14:paraId="60002264">
            <w:pPr>
              <w:spacing w:before="0" w:after="0" w:line="252" w:lineRule="auto"/>
              <w:jc w:val="left"/>
            </w:pPr>
            <w:r>
              <w:rPr>
                <w:b/>
                <w:sz w:val="18"/>
              </w:rPr>
              <w:t>BOM</w:t>
            </w:r>
          </w:p>
        </w:tc>
        <w:tc>
          <w:tcPr>
            <w:tcW w:w="6990" w:type="dxa"/>
            <w:shd w:val="clear" w:color="auto" w:fill="FFFFFF"/>
            <w:vAlign w:val="top"/>
          </w:tcPr>
          <w:p w14:paraId="5CEA49EE">
            <w:pPr>
              <w:spacing w:before="0" w:after="0" w:line="252" w:lineRule="auto"/>
              <w:jc w:val="left"/>
            </w:pPr>
            <w:r>
              <w:rPr>
                <w:b w:val="0"/>
                <w:sz w:val="18"/>
              </w:rPr>
              <w:t>Bill of Materials.</w:t>
            </w:r>
          </w:p>
        </w:tc>
      </w:tr>
      <w:tr w14:paraId="54F7D91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676C7FE3">
            <w:pPr>
              <w:spacing w:before="0" w:after="0" w:line="252" w:lineRule="auto"/>
              <w:jc w:val="left"/>
            </w:pPr>
            <w:r>
              <w:rPr>
                <w:b/>
                <w:sz w:val="18"/>
              </w:rPr>
              <w:t>JWT</w:t>
            </w:r>
          </w:p>
        </w:tc>
        <w:tc>
          <w:tcPr>
            <w:tcW w:w="6990" w:type="dxa"/>
            <w:shd w:val="clear" w:color="auto" w:fill="F7FAFC"/>
            <w:vAlign w:val="top"/>
          </w:tcPr>
          <w:p w14:paraId="7D7685CF">
            <w:pPr>
              <w:spacing w:before="0" w:after="0" w:line="252" w:lineRule="auto"/>
              <w:jc w:val="left"/>
            </w:pPr>
            <w:r>
              <w:rPr>
                <w:b w:val="0"/>
                <w:sz w:val="18"/>
              </w:rPr>
              <w:t>JSON Web Token used for stateless authentication.</w:t>
            </w:r>
          </w:p>
        </w:tc>
      </w:tr>
      <w:tr w14:paraId="25A50B1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FFFFF"/>
            <w:vAlign w:val="top"/>
          </w:tcPr>
          <w:p w14:paraId="19E83EF7">
            <w:pPr>
              <w:spacing w:before="0" w:after="0" w:line="252" w:lineRule="auto"/>
              <w:jc w:val="left"/>
            </w:pPr>
            <w:r>
              <w:rPr>
                <w:b/>
                <w:sz w:val="18"/>
              </w:rPr>
              <w:t>Load-shedding</w:t>
            </w:r>
          </w:p>
        </w:tc>
        <w:tc>
          <w:tcPr>
            <w:tcW w:w="6990" w:type="dxa"/>
            <w:shd w:val="clear" w:color="auto" w:fill="FFFFFF"/>
            <w:vAlign w:val="top"/>
          </w:tcPr>
          <w:p w14:paraId="0ADCCDE5">
            <w:pPr>
              <w:spacing w:before="0" w:after="0" w:line="252" w:lineRule="auto"/>
              <w:jc w:val="left"/>
            </w:pPr>
            <w:r>
              <w:rPr>
                <w:b w:val="0"/>
                <w:sz w:val="18"/>
              </w:rPr>
              <w:t>Scheduled grid outages implemented by ZESA due to generation shortfalls.</w:t>
            </w:r>
          </w:p>
        </w:tc>
      </w:tr>
      <w:tr w14:paraId="3AD4A74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1E492AFD">
            <w:pPr>
              <w:spacing w:before="0" w:after="0" w:line="252" w:lineRule="auto"/>
              <w:jc w:val="left"/>
            </w:pPr>
            <w:r>
              <w:rPr>
                <w:b/>
                <w:sz w:val="18"/>
              </w:rPr>
              <w:t>MTTD / MTTA</w:t>
            </w:r>
          </w:p>
        </w:tc>
        <w:tc>
          <w:tcPr>
            <w:tcW w:w="6990" w:type="dxa"/>
            <w:shd w:val="clear" w:color="auto" w:fill="F7FAFC"/>
            <w:vAlign w:val="top"/>
          </w:tcPr>
          <w:p w14:paraId="54526369">
            <w:pPr>
              <w:spacing w:before="0" w:after="0" w:line="252" w:lineRule="auto"/>
              <w:jc w:val="left"/>
            </w:pPr>
            <w:r>
              <w:rPr>
                <w:b w:val="0"/>
                <w:sz w:val="18"/>
              </w:rPr>
              <w:t>Mean Time To Detect / Acknowledge a fault.</w:t>
            </w:r>
          </w:p>
        </w:tc>
      </w:tr>
      <w:tr w14:paraId="4C80787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FFFFF"/>
            <w:vAlign w:val="top"/>
          </w:tcPr>
          <w:p w14:paraId="672C2AD5">
            <w:pPr>
              <w:spacing w:before="0" w:after="0" w:line="252" w:lineRule="auto"/>
              <w:jc w:val="left"/>
            </w:pPr>
            <w:r>
              <w:rPr>
                <w:b/>
                <w:sz w:val="18"/>
              </w:rPr>
              <w:t>NPV</w:t>
            </w:r>
          </w:p>
        </w:tc>
        <w:tc>
          <w:tcPr>
            <w:tcW w:w="6990" w:type="dxa"/>
            <w:shd w:val="clear" w:color="auto" w:fill="FFFFFF"/>
            <w:vAlign w:val="top"/>
          </w:tcPr>
          <w:p w14:paraId="429EDF7F">
            <w:pPr>
              <w:spacing w:before="0" w:after="0" w:line="252" w:lineRule="auto"/>
              <w:jc w:val="left"/>
            </w:pPr>
            <w:r>
              <w:rPr>
                <w:b w:val="0"/>
                <w:sz w:val="18"/>
              </w:rPr>
              <w:t>Net Present Value of discounted future cash flows.</w:t>
            </w:r>
          </w:p>
        </w:tc>
      </w:tr>
      <w:tr w14:paraId="2793E40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68D28065">
            <w:pPr>
              <w:spacing w:before="0" w:after="0" w:line="252" w:lineRule="auto"/>
              <w:jc w:val="left"/>
            </w:pPr>
            <w:r>
              <w:rPr>
                <w:b/>
                <w:sz w:val="18"/>
              </w:rPr>
              <w:t>ORM</w:t>
            </w:r>
          </w:p>
        </w:tc>
        <w:tc>
          <w:tcPr>
            <w:tcW w:w="6990" w:type="dxa"/>
            <w:shd w:val="clear" w:color="auto" w:fill="F7FAFC"/>
            <w:vAlign w:val="top"/>
          </w:tcPr>
          <w:p w14:paraId="78EA5A6E">
            <w:pPr>
              <w:spacing w:before="0" w:after="0" w:line="252" w:lineRule="auto"/>
              <w:jc w:val="left"/>
            </w:pPr>
            <w:r>
              <w:rPr>
                <w:b w:val="0"/>
                <w:sz w:val="18"/>
              </w:rPr>
              <w:t>Object-Relational Mapper (SQLAlchemy).</w:t>
            </w:r>
          </w:p>
        </w:tc>
      </w:tr>
      <w:tr w14:paraId="55B85747">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FFFFF"/>
            <w:vAlign w:val="top"/>
          </w:tcPr>
          <w:p w14:paraId="1100C070">
            <w:pPr>
              <w:spacing w:before="0" w:after="0" w:line="252" w:lineRule="auto"/>
              <w:jc w:val="left"/>
            </w:pPr>
            <w:r>
              <w:rPr>
                <w:b/>
                <w:sz w:val="18"/>
              </w:rPr>
              <w:t>Payback</w:t>
            </w:r>
          </w:p>
        </w:tc>
        <w:tc>
          <w:tcPr>
            <w:tcW w:w="6990" w:type="dxa"/>
            <w:shd w:val="clear" w:color="auto" w:fill="FFFFFF"/>
            <w:vAlign w:val="top"/>
          </w:tcPr>
          <w:p w14:paraId="4A4518F8">
            <w:pPr>
              <w:spacing w:before="0" w:after="0" w:line="252" w:lineRule="auto"/>
              <w:jc w:val="left"/>
            </w:pPr>
            <w:r>
              <w:rPr>
                <w:b w:val="0"/>
                <w:sz w:val="18"/>
              </w:rPr>
              <w:t>Time for cumulative net benefits to recover the initial investment.</w:t>
            </w:r>
          </w:p>
        </w:tc>
      </w:tr>
      <w:tr w14:paraId="459C2976">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2039" w:type="dxa"/>
            <w:shd w:val="clear" w:color="auto" w:fill="F7FAFC"/>
            <w:vAlign w:val="top"/>
          </w:tcPr>
          <w:p w14:paraId="7A8871F5">
            <w:pPr>
              <w:spacing w:before="0" w:after="0" w:line="252" w:lineRule="auto"/>
              <w:jc w:val="left"/>
            </w:pPr>
            <w:r>
              <w:rPr>
                <w:b/>
                <w:sz w:val="18"/>
              </w:rPr>
              <w:t>SPA</w:t>
            </w:r>
          </w:p>
        </w:tc>
        <w:tc>
          <w:tcPr>
            <w:tcW w:w="6990" w:type="dxa"/>
            <w:shd w:val="clear" w:color="auto" w:fill="F7FAFC"/>
            <w:vAlign w:val="top"/>
          </w:tcPr>
          <w:p w14:paraId="250EB107">
            <w:pPr>
              <w:spacing w:before="0" w:after="0" w:line="252" w:lineRule="auto"/>
              <w:jc w:val="left"/>
            </w:pPr>
            <w:r>
              <w:rPr>
                <w:b w:val="0"/>
                <w:sz w:val="18"/>
              </w:rPr>
              <w:t>Single-Page Application (React).</w:t>
            </w:r>
          </w:p>
        </w:tc>
      </w:tr>
    </w:tbl>
    <w:p w14:paraId="1B53E044">
      <w:pPr>
        <w:spacing w:before="0" w:after="0" w:line="120" w:lineRule="exact"/>
      </w:pPr>
    </w:p>
    <w:p w14:paraId="0B68B617">
      <w:pPr>
        <w:pStyle w:val="3"/>
      </w:pPr>
      <w:bookmarkStart w:id="132" w:name="_Toc5781"/>
      <w:r>
        <w:t>Appendix D: Installation Checklist</w:t>
      </w:r>
      <w:bookmarkEnd w:id="132"/>
    </w:p>
    <w:p w14:paraId="010A823F">
      <w:pPr>
        <w:pStyle w:val="168"/>
      </w:pPr>
      <w:r>
        <w:t>Table A.4: Field Installation Checklist</w:t>
      </w:r>
    </w:p>
    <w:tbl>
      <w:tblPr>
        <w:tblStyle w:val="12"/>
        <w:tblW w:w="0" w:type="auto"/>
        <w:jc w:val="center"/>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120" w:type="dxa"/>
          <w:left w:w="90" w:type="dxa"/>
          <w:bottom w:w="120" w:type="dxa"/>
          <w:right w:w="90" w:type="dxa"/>
        </w:tblCellMar>
      </w:tblPr>
      <w:tblGrid>
        <w:gridCol w:w="3010"/>
        <w:gridCol w:w="3010"/>
        <w:gridCol w:w="3010"/>
      </w:tblGrid>
      <w:tr w14:paraId="5CCB17B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tblHeader/>
          <w:jc w:val="center"/>
        </w:trPr>
        <w:tc>
          <w:tcPr>
            <w:tcW w:w="583" w:type="dxa"/>
            <w:shd w:val="clear" w:color="auto" w:fill="1B365D"/>
            <w:vAlign w:val="center"/>
          </w:tcPr>
          <w:p w14:paraId="227B6A85">
            <w:pPr>
              <w:spacing w:before="0" w:after="0" w:line="252" w:lineRule="auto"/>
              <w:jc w:val="center"/>
            </w:pPr>
            <w:r>
              <w:rPr>
                <w:b/>
                <w:color w:val="FFFFFF"/>
                <w:sz w:val="18"/>
              </w:rPr>
              <w:t>#</w:t>
            </w:r>
          </w:p>
        </w:tc>
        <w:tc>
          <w:tcPr>
            <w:tcW w:w="7281" w:type="dxa"/>
            <w:shd w:val="clear" w:color="auto" w:fill="1B365D"/>
            <w:vAlign w:val="center"/>
          </w:tcPr>
          <w:p w14:paraId="4E4F3530">
            <w:pPr>
              <w:spacing w:before="0" w:after="0" w:line="252" w:lineRule="auto"/>
              <w:jc w:val="left"/>
            </w:pPr>
            <w:r>
              <w:rPr>
                <w:b/>
                <w:color w:val="FFFFFF"/>
                <w:sz w:val="18"/>
              </w:rPr>
              <w:t>Step</w:t>
            </w:r>
          </w:p>
        </w:tc>
        <w:tc>
          <w:tcPr>
            <w:tcW w:w="1165" w:type="dxa"/>
            <w:shd w:val="clear" w:color="auto" w:fill="1B365D"/>
            <w:vAlign w:val="center"/>
          </w:tcPr>
          <w:p w14:paraId="73487A78">
            <w:pPr>
              <w:spacing w:before="0" w:after="0" w:line="252" w:lineRule="auto"/>
              <w:jc w:val="center"/>
            </w:pPr>
            <w:r>
              <w:rPr>
                <w:b/>
                <w:color w:val="FFFFFF"/>
                <w:sz w:val="18"/>
              </w:rPr>
              <w:t>Done</w:t>
            </w:r>
          </w:p>
        </w:tc>
      </w:tr>
      <w:tr w14:paraId="450B81B5">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7FAFC"/>
            <w:vAlign w:val="top"/>
          </w:tcPr>
          <w:p w14:paraId="05939056">
            <w:pPr>
              <w:spacing w:before="0" w:after="0" w:line="252" w:lineRule="auto"/>
              <w:jc w:val="center"/>
            </w:pPr>
            <w:r>
              <w:rPr>
                <w:b w:val="0"/>
                <w:sz w:val="18"/>
              </w:rPr>
              <w:t>1</w:t>
            </w:r>
          </w:p>
        </w:tc>
        <w:tc>
          <w:tcPr>
            <w:tcW w:w="7281" w:type="dxa"/>
            <w:shd w:val="clear" w:color="auto" w:fill="F7FAFC"/>
            <w:vAlign w:val="top"/>
          </w:tcPr>
          <w:p w14:paraId="0A8FA001">
            <w:pPr>
              <w:spacing w:before="0" w:after="0" w:line="252" w:lineRule="auto"/>
              <w:jc w:val="left"/>
            </w:pPr>
            <w:r>
              <w:rPr>
                <w:b w:val="0"/>
                <w:sz w:val="18"/>
              </w:rPr>
              <w:t>Isolate PV array and battery (open breakers).</w:t>
            </w:r>
          </w:p>
        </w:tc>
        <w:tc>
          <w:tcPr>
            <w:tcW w:w="1165" w:type="dxa"/>
            <w:shd w:val="clear" w:color="auto" w:fill="F7FAFC"/>
            <w:vAlign w:val="top"/>
          </w:tcPr>
          <w:p w14:paraId="5D5A8DC9">
            <w:pPr>
              <w:spacing w:before="0" w:after="0" w:line="252" w:lineRule="auto"/>
              <w:jc w:val="center"/>
            </w:pPr>
            <w:r>
              <w:rPr>
                <w:b w:val="0"/>
                <w:sz w:val="18"/>
              </w:rPr>
              <w:t>☐</w:t>
            </w:r>
          </w:p>
        </w:tc>
      </w:tr>
      <w:tr w14:paraId="72F0B6F4">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FFFFF"/>
            <w:vAlign w:val="top"/>
          </w:tcPr>
          <w:p w14:paraId="7C918B20">
            <w:pPr>
              <w:spacing w:before="0" w:after="0" w:line="252" w:lineRule="auto"/>
              <w:jc w:val="center"/>
            </w:pPr>
            <w:r>
              <w:rPr>
                <w:b w:val="0"/>
                <w:sz w:val="18"/>
              </w:rPr>
              <w:t>2</w:t>
            </w:r>
          </w:p>
        </w:tc>
        <w:tc>
          <w:tcPr>
            <w:tcW w:w="7281" w:type="dxa"/>
            <w:shd w:val="clear" w:color="auto" w:fill="FFFFFF"/>
            <w:vAlign w:val="top"/>
          </w:tcPr>
          <w:p w14:paraId="4ADEA272">
            <w:pPr>
              <w:spacing w:before="0" w:after="0" w:line="252" w:lineRule="auto"/>
              <w:jc w:val="left"/>
            </w:pPr>
            <w:r>
              <w:rPr>
                <w:b w:val="0"/>
                <w:sz w:val="18"/>
              </w:rPr>
              <w:t>Mount IP65 enclosure in shade, cable glands facing down.</w:t>
            </w:r>
          </w:p>
        </w:tc>
        <w:tc>
          <w:tcPr>
            <w:tcW w:w="1165" w:type="dxa"/>
            <w:shd w:val="clear" w:color="auto" w:fill="FFFFFF"/>
            <w:vAlign w:val="top"/>
          </w:tcPr>
          <w:p w14:paraId="5495FDF0">
            <w:pPr>
              <w:spacing w:before="0" w:after="0" w:line="252" w:lineRule="auto"/>
              <w:jc w:val="center"/>
            </w:pPr>
            <w:r>
              <w:rPr>
                <w:b w:val="0"/>
                <w:sz w:val="18"/>
              </w:rPr>
              <w:t>☐</w:t>
            </w:r>
          </w:p>
        </w:tc>
      </w:tr>
      <w:tr w14:paraId="4F67D361">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7FAFC"/>
            <w:vAlign w:val="top"/>
          </w:tcPr>
          <w:p w14:paraId="3B6B713C">
            <w:pPr>
              <w:spacing w:before="0" w:after="0" w:line="252" w:lineRule="auto"/>
              <w:jc w:val="center"/>
            </w:pPr>
            <w:r>
              <w:rPr>
                <w:b w:val="0"/>
                <w:sz w:val="18"/>
              </w:rPr>
              <w:t>3</w:t>
            </w:r>
          </w:p>
        </w:tc>
        <w:tc>
          <w:tcPr>
            <w:tcW w:w="7281" w:type="dxa"/>
            <w:shd w:val="clear" w:color="auto" w:fill="F7FAFC"/>
            <w:vAlign w:val="top"/>
          </w:tcPr>
          <w:p w14:paraId="78B5F266">
            <w:pPr>
              <w:spacing w:before="0" w:after="0" w:line="252" w:lineRule="auto"/>
              <w:jc w:val="left"/>
            </w:pPr>
            <w:r>
              <w:rPr>
                <w:b w:val="0"/>
                <w:sz w:val="18"/>
              </w:rPr>
              <w:t>Wire voltage divider across PV + / − with inline fuse.</w:t>
            </w:r>
          </w:p>
        </w:tc>
        <w:tc>
          <w:tcPr>
            <w:tcW w:w="1165" w:type="dxa"/>
            <w:shd w:val="clear" w:color="auto" w:fill="F7FAFC"/>
            <w:vAlign w:val="top"/>
          </w:tcPr>
          <w:p w14:paraId="516A918D">
            <w:pPr>
              <w:spacing w:before="0" w:after="0" w:line="252" w:lineRule="auto"/>
              <w:jc w:val="center"/>
            </w:pPr>
            <w:r>
              <w:rPr>
                <w:b w:val="0"/>
                <w:sz w:val="18"/>
              </w:rPr>
              <w:t>☐</w:t>
            </w:r>
          </w:p>
        </w:tc>
      </w:tr>
      <w:tr w14:paraId="3E12CD58">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FFFFF"/>
            <w:vAlign w:val="top"/>
          </w:tcPr>
          <w:p w14:paraId="2F075544">
            <w:pPr>
              <w:spacing w:before="0" w:after="0" w:line="252" w:lineRule="auto"/>
              <w:jc w:val="center"/>
            </w:pPr>
            <w:r>
              <w:rPr>
                <w:b w:val="0"/>
                <w:sz w:val="18"/>
              </w:rPr>
              <w:t>4</w:t>
            </w:r>
          </w:p>
        </w:tc>
        <w:tc>
          <w:tcPr>
            <w:tcW w:w="7281" w:type="dxa"/>
            <w:shd w:val="clear" w:color="auto" w:fill="FFFFFF"/>
            <w:vAlign w:val="top"/>
          </w:tcPr>
          <w:p w14:paraId="3FBA9F5C">
            <w:pPr>
              <w:spacing w:before="0" w:after="0" w:line="252" w:lineRule="auto"/>
              <w:jc w:val="left"/>
            </w:pPr>
            <w:r>
              <w:rPr>
                <w:b w:val="0"/>
                <w:sz w:val="18"/>
              </w:rPr>
              <w:t>Insert ACS712 in series with PV positive conductor.</w:t>
            </w:r>
          </w:p>
        </w:tc>
        <w:tc>
          <w:tcPr>
            <w:tcW w:w="1165" w:type="dxa"/>
            <w:shd w:val="clear" w:color="auto" w:fill="FFFFFF"/>
            <w:vAlign w:val="top"/>
          </w:tcPr>
          <w:p w14:paraId="26D42CA7">
            <w:pPr>
              <w:spacing w:before="0" w:after="0" w:line="252" w:lineRule="auto"/>
              <w:jc w:val="center"/>
            </w:pPr>
            <w:r>
              <w:rPr>
                <w:b w:val="0"/>
                <w:sz w:val="18"/>
              </w:rPr>
              <w:t>☐</w:t>
            </w:r>
          </w:p>
        </w:tc>
      </w:tr>
      <w:tr w14:paraId="001AD7EB">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7FAFC"/>
            <w:vAlign w:val="top"/>
          </w:tcPr>
          <w:p w14:paraId="0C460DE7">
            <w:pPr>
              <w:spacing w:before="0" w:after="0" w:line="252" w:lineRule="auto"/>
              <w:jc w:val="center"/>
            </w:pPr>
            <w:r>
              <w:rPr>
                <w:b w:val="0"/>
                <w:sz w:val="18"/>
              </w:rPr>
              <w:t>5</w:t>
            </w:r>
          </w:p>
        </w:tc>
        <w:tc>
          <w:tcPr>
            <w:tcW w:w="7281" w:type="dxa"/>
            <w:shd w:val="clear" w:color="auto" w:fill="F7FAFC"/>
            <w:vAlign w:val="top"/>
          </w:tcPr>
          <w:p w14:paraId="6A408F46">
            <w:pPr>
              <w:spacing w:before="0" w:after="0" w:line="252" w:lineRule="auto"/>
              <w:jc w:val="left"/>
            </w:pPr>
            <w:r>
              <w:rPr>
                <w:b w:val="0"/>
                <w:sz w:val="18"/>
              </w:rPr>
              <w:t>Power ESP32 via buck converter; verify 5 V.</w:t>
            </w:r>
          </w:p>
        </w:tc>
        <w:tc>
          <w:tcPr>
            <w:tcW w:w="1165" w:type="dxa"/>
            <w:shd w:val="clear" w:color="auto" w:fill="F7FAFC"/>
            <w:vAlign w:val="top"/>
          </w:tcPr>
          <w:p w14:paraId="69844FD1">
            <w:pPr>
              <w:spacing w:before="0" w:after="0" w:line="252" w:lineRule="auto"/>
              <w:jc w:val="center"/>
            </w:pPr>
            <w:r>
              <w:rPr>
                <w:b w:val="0"/>
                <w:sz w:val="18"/>
              </w:rPr>
              <w:t>☐</w:t>
            </w:r>
          </w:p>
        </w:tc>
      </w:tr>
      <w:tr w14:paraId="155BD65F">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FFFFF"/>
            <w:vAlign w:val="top"/>
          </w:tcPr>
          <w:p w14:paraId="6B151F6E">
            <w:pPr>
              <w:spacing w:before="0" w:after="0" w:line="252" w:lineRule="auto"/>
              <w:jc w:val="center"/>
            </w:pPr>
            <w:r>
              <w:rPr>
                <w:b w:val="0"/>
                <w:sz w:val="18"/>
              </w:rPr>
              <w:t>6</w:t>
            </w:r>
          </w:p>
        </w:tc>
        <w:tc>
          <w:tcPr>
            <w:tcW w:w="7281" w:type="dxa"/>
            <w:shd w:val="clear" w:color="auto" w:fill="FFFFFF"/>
            <w:vAlign w:val="top"/>
          </w:tcPr>
          <w:p w14:paraId="79409917">
            <w:pPr>
              <w:spacing w:before="0" w:after="0" w:line="252" w:lineRule="auto"/>
              <w:jc w:val="left"/>
            </w:pPr>
            <w:r>
              <w:rPr>
                <w:b w:val="0"/>
                <w:sz w:val="18"/>
              </w:rPr>
              <w:t>Provision Wi-Fi through captive portal.</w:t>
            </w:r>
          </w:p>
        </w:tc>
        <w:tc>
          <w:tcPr>
            <w:tcW w:w="1165" w:type="dxa"/>
            <w:shd w:val="clear" w:color="auto" w:fill="FFFFFF"/>
            <w:vAlign w:val="top"/>
          </w:tcPr>
          <w:p w14:paraId="2A6B3BED">
            <w:pPr>
              <w:spacing w:before="0" w:after="0" w:line="252" w:lineRule="auto"/>
              <w:jc w:val="center"/>
            </w:pPr>
            <w:r>
              <w:rPr>
                <w:b w:val="0"/>
                <w:sz w:val="18"/>
              </w:rPr>
              <w:t>☐</w:t>
            </w:r>
          </w:p>
        </w:tc>
      </w:tr>
      <w:tr w14:paraId="0D180A6A">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7FAFC"/>
            <w:vAlign w:val="top"/>
          </w:tcPr>
          <w:p w14:paraId="23CB00D0">
            <w:pPr>
              <w:spacing w:before="0" w:after="0" w:line="252" w:lineRule="auto"/>
              <w:jc w:val="center"/>
            </w:pPr>
            <w:r>
              <w:rPr>
                <w:b w:val="0"/>
                <w:sz w:val="18"/>
              </w:rPr>
              <w:t>7</w:t>
            </w:r>
          </w:p>
        </w:tc>
        <w:tc>
          <w:tcPr>
            <w:tcW w:w="7281" w:type="dxa"/>
            <w:shd w:val="clear" w:color="auto" w:fill="F7FAFC"/>
            <w:vAlign w:val="top"/>
          </w:tcPr>
          <w:p w14:paraId="2BB4AC72">
            <w:pPr>
              <w:spacing w:before="0" w:after="0" w:line="252" w:lineRule="auto"/>
              <w:jc w:val="left"/>
            </w:pPr>
            <w:r>
              <w:rPr>
                <w:b w:val="0"/>
                <w:sz w:val="18"/>
              </w:rPr>
              <w:t>Confirm first reading appears on the dashboard.</w:t>
            </w:r>
          </w:p>
        </w:tc>
        <w:tc>
          <w:tcPr>
            <w:tcW w:w="1165" w:type="dxa"/>
            <w:shd w:val="clear" w:color="auto" w:fill="F7FAFC"/>
            <w:vAlign w:val="top"/>
          </w:tcPr>
          <w:p w14:paraId="3B9DE615">
            <w:pPr>
              <w:spacing w:before="0" w:after="0" w:line="252" w:lineRule="auto"/>
              <w:jc w:val="center"/>
            </w:pPr>
            <w:r>
              <w:rPr>
                <w:b w:val="0"/>
                <w:sz w:val="18"/>
              </w:rPr>
              <w:t>☐</w:t>
            </w:r>
          </w:p>
        </w:tc>
      </w:tr>
      <w:tr w14:paraId="7CFB84B0">
        <w:tblPrEx>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CellMar>
            <w:top w:w="120" w:type="dxa"/>
            <w:left w:w="90" w:type="dxa"/>
            <w:bottom w:w="120" w:type="dxa"/>
            <w:right w:w="90" w:type="dxa"/>
          </w:tblCellMar>
        </w:tblPrEx>
        <w:trPr>
          <w:jc w:val="center"/>
        </w:trPr>
        <w:tc>
          <w:tcPr>
            <w:tcW w:w="583" w:type="dxa"/>
            <w:shd w:val="clear" w:color="auto" w:fill="FFFFFF"/>
            <w:vAlign w:val="top"/>
          </w:tcPr>
          <w:p w14:paraId="11CE87D6">
            <w:pPr>
              <w:spacing w:before="0" w:after="0" w:line="252" w:lineRule="auto"/>
              <w:jc w:val="center"/>
            </w:pPr>
            <w:r>
              <w:rPr>
                <w:b w:val="0"/>
                <w:sz w:val="18"/>
              </w:rPr>
              <w:t>8</w:t>
            </w:r>
          </w:p>
        </w:tc>
        <w:tc>
          <w:tcPr>
            <w:tcW w:w="7281" w:type="dxa"/>
            <w:shd w:val="clear" w:color="auto" w:fill="FFFFFF"/>
            <w:vAlign w:val="top"/>
          </w:tcPr>
          <w:p w14:paraId="3CAFA51E">
            <w:pPr>
              <w:spacing w:before="0" w:after="0" w:line="252" w:lineRule="auto"/>
              <w:jc w:val="left"/>
            </w:pPr>
            <w:r>
              <w:rPr>
                <w:b w:val="0"/>
                <w:sz w:val="18"/>
              </w:rPr>
              <w:t>Brief the owner on alert meanings and acknowledgement.</w:t>
            </w:r>
          </w:p>
        </w:tc>
        <w:tc>
          <w:tcPr>
            <w:tcW w:w="1165" w:type="dxa"/>
            <w:shd w:val="clear" w:color="auto" w:fill="FFFFFF"/>
            <w:vAlign w:val="top"/>
          </w:tcPr>
          <w:p w14:paraId="2941D896">
            <w:pPr>
              <w:spacing w:before="0" w:after="0" w:line="252" w:lineRule="auto"/>
              <w:jc w:val="center"/>
            </w:pPr>
            <w:r>
              <w:rPr>
                <w:b w:val="0"/>
                <w:sz w:val="18"/>
              </w:rPr>
              <w:t>☐</w:t>
            </w:r>
          </w:p>
        </w:tc>
      </w:tr>
    </w:tbl>
    <w:p w14:paraId="2ED9B4BD">
      <w:pPr>
        <w:spacing w:before="0" w:after="0" w:line="120" w:lineRule="exact"/>
      </w:pPr>
    </w:p>
    <w:sectPr>
      <w:pgSz w:w="11909" w:h="16834"/>
      <w:pgMar w:top="1440" w:right="1440" w:bottom="1440" w:left="1440" w:header="648" w:footer="64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FC06D">
    <w:pPr>
      <w:pStyle w:val="18"/>
      <w:tabs>
        <w:tab w:val="right" w:pos="9029"/>
      </w:tabs>
    </w:pPr>
    <w:r>
      <w:rPr>
        <w:color w:val="A0AEC0"/>
        <w:sz w:val="17"/>
      </w:rPr>
      <w:t>Confidential &amp; Proprietary</w:t>
    </w:r>
    <w:r>
      <w:tab/>
    </w:r>
    <w:r>
      <w:rPr>
        <w:b/>
        <w:color w:val="2D3748"/>
        <w:sz w:val="20"/>
      </w:rPr>
      <w:t xml:space="preserve">Page </w:t>
    </w:r>
    <w:r>
      <w:fldChar w:fldCharType="begin"/>
    </w:r>
    <w:r>
      <w:instrText xml:space="preserve">PAGE</w:instrText>
    </w:r>
    <w:r>
      <w:fldChar w:fldCharType="separate"/>
    </w:r>
    <w:r>
      <w:t>1</w:t>
    </w:r>
    <w:r>
      <w:rPr>
        <w:color w:val="2D3748"/>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14735">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7326B">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944B8">
    <w:pPr>
      <w:pStyle w:val="19"/>
      <w:pBdr>
        <w:bottom w:val="single" w:color="E2E8F0" w:sz="4" w:space="4"/>
      </w:pBdr>
      <w:jc w:val="right"/>
    </w:pPr>
    <w:r>
      <w:rPr>
        <w:color w:val="A0AEC0"/>
        <w:sz w:val="17"/>
      </w:rPr>
      <w:t>Smart Solar Alert — System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68D59">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17D58">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9A09A4"/>
    <w:rsid w:val="1D0F0BC4"/>
    <w:rsid w:val="5FAF1A92"/>
    <w:rsid w:val="714659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76" w:lineRule="auto"/>
    </w:pPr>
    <w:rPr>
      <w:rFonts w:ascii="Calibri" w:hAnsi="Calibri" w:eastAsia="Calibri" w:cs="Calibri"/>
      <w:color w:val="1A202C"/>
      <w:sz w:val="22"/>
      <w:szCs w:val="22"/>
      <w:lang w:val="en-US" w:eastAsia="en-US" w:bidi="ar-SA"/>
    </w:rPr>
  </w:style>
  <w:style w:type="paragraph" w:styleId="2">
    <w:name w:val="heading 1"/>
    <w:basedOn w:val="1"/>
    <w:next w:val="1"/>
    <w:link w:val="141"/>
    <w:qFormat/>
    <w:uiPriority w:val="9"/>
    <w:pPr>
      <w:keepNext/>
      <w:keepLines/>
      <w:pageBreakBefore/>
      <w:spacing w:before="0" w:after="280" w:line="264" w:lineRule="auto"/>
      <w:outlineLvl w:val="0"/>
    </w:pPr>
    <w:rPr>
      <w:rFonts w:ascii="Calibri" w:hAnsi="Calibri" w:eastAsia="Calibri" w:cs="Calibri"/>
      <w:b/>
      <w:bCs/>
      <w:color w:val="1B365D"/>
      <w:sz w:val="36"/>
      <w:szCs w:val="28"/>
    </w:rPr>
  </w:style>
  <w:style w:type="paragraph" w:styleId="3">
    <w:name w:val="heading 2"/>
    <w:basedOn w:val="1"/>
    <w:next w:val="1"/>
    <w:link w:val="142"/>
    <w:unhideWhenUsed/>
    <w:qFormat/>
    <w:uiPriority w:val="9"/>
    <w:pPr>
      <w:keepNext/>
      <w:keepLines/>
      <w:spacing w:before="320" w:after="120" w:line="264" w:lineRule="auto"/>
      <w:outlineLvl w:val="1"/>
    </w:pPr>
    <w:rPr>
      <w:rFonts w:ascii="Calibri" w:hAnsi="Calibri" w:eastAsia="Calibri" w:cs="Calibri"/>
      <w:b/>
      <w:bCs/>
      <w:color w:val="2B6CB0"/>
      <w:sz w:val="28"/>
      <w:szCs w:val="26"/>
    </w:rPr>
  </w:style>
  <w:style w:type="paragraph" w:styleId="4">
    <w:name w:val="heading 3"/>
    <w:basedOn w:val="1"/>
    <w:next w:val="1"/>
    <w:link w:val="143"/>
    <w:unhideWhenUsed/>
    <w:qFormat/>
    <w:uiPriority w:val="9"/>
    <w:pPr>
      <w:keepNext/>
      <w:keepLines/>
      <w:spacing w:before="240" w:after="80" w:line="264" w:lineRule="auto"/>
      <w:outlineLvl w:val="2"/>
    </w:pPr>
    <w:rPr>
      <w:rFonts w:ascii="Calibri" w:hAnsi="Calibri" w:eastAsia="Calibri" w:cs="Calibri"/>
      <w:b/>
      <w:bCs/>
      <w:color w:val="2D3748"/>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80" w:line="276" w:lineRule="auto"/>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Figure Caption"/>
    <w:basedOn w:val="1"/>
    <w:qFormat/>
    <w:uiPriority w:val="0"/>
    <w:pPr>
      <w:keepNext w:val="0"/>
      <w:spacing w:before="120" w:after="240"/>
      <w:jc w:val="center"/>
    </w:pPr>
    <w:rPr>
      <w:rFonts w:ascii="Calibri" w:hAnsi="Calibri" w:eastAsia="Calibri" w:cs="Calibri"/>
      <w:b/>
      <w:color w:val="2D3748"/>
      <w:sz w:val="19"/>
    </w:rPr>
  </w:style>
  <w:style w:type="paragraph" w:customStyle="1" w:styleId="168">
    <w:name w:val="Table Caption"/>
    <w:basedOn w:val="1"/>
    <w:qFormat/>
    <w:uiPriority w:val="0"/>
    <w:pPr>
      <w:keepNext/>
      <w:spacing w:before="200" w:after="80"/>
      <w:jc w:val="center"/>
    </w:pPr>
    <w:rPr>
      <w:rFonts w:ascii="Calibri" w:hAnsi="Calibri" w:eastAsia="Calibri" w:cs="Calibri"/>
      <w:b/>
      <w:color w:val="2D3748"/>
      <w:sz w:val="19"/>
    </w:rPr>
  </w:style>
  <w:style w:type="paragraph" w:customStyle="1" w:styleId="169">
    <w:name w:val="Front Heading"/>
    <w:basedOn w:val="1"/>
    <w:qFormat/>
    <w:uiPriority w:val="0"/>
    <w:pPr>
      <w:keepNext/>
      <w:pageBreakBefore/>
      <w:spacing w:after="280"/>
    </w:pPr>
    <w:rPr>
      <w:rFonts w:ascii="Calibri" w:hAnsi="Calibri" w:eastAsia="Calibri" w:cs="Calibri"/>
      <w:b/>
      <w:color w:val="1B365D"/>
      <w:sz w:val="36"/>
    </w:rPr>
  </w:style>
  <w:style w:type="paragraph" w:customStyle="1" w:styleId="170">
    <w:name w:val="TOC Entry 1"/>
    <w:basedOn w:val="1"/>
    <w:qFormat/>
    <w:uiPriority w:val="0"/>
    <w:pPr>
      <w:spacing w:before="120" w:after="80"/>
      <w:ind w:left="0"/>
    </w:pPr>
    <w:rPr>
      <w:b/>
      <w:sz w:val="22"/>
    </w:rPr>
  </w:style>
  <w:style w:type="paragraph" w:customStyle="1" w:styleId="171">
    <w:name w:val="TOC Entry 2"/>
    <w:basedOn w:val="1"/>
    <w:qFormat/>
    <w:uiPriority w:val="0"/>
    <w:pPr>
      <w:spacing w:before="0" w:after="40"/>
      <w:ind w:left="432"/>
    </w:pPr>
    <w:rPr>
      <w:sz w:val="20"/>
    </w:rPr>
  </w:style>
  <w:style w:type="paragraph" w:customStyle="1" w:styleId="172">
    <w:name w:val="TOC Entry 3"/>
    <w:basedOn w:val="1"/>
    <w:qFormat/>
    <w:uiPriority w:val="0"/>
    <w:pPr>
      <w:spacing w:before="0" w:after="40"/>
      <w:ind w:left="864"/>
    </w:pPr>
    <w:rPr>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2697</Words>
  <Characters>15838</Characters>
  <Lines>0</Lines>
  <Paragraphs>0</Paragraphs>
  <TotalTime>18</TotalTime>
  <ScaleCrop>false</ScaleCrop>
  <LinksUpToDate>false</LinksUpToDate>
  <CharactersWithSpaces>18234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 Full Name]</dc:creator>
  <dc:description>Generated by docs/generate_documentation.py from the live codebase.</dc:description>
  <cp:keywords>solar, IoT, ESP32, FastAPI, React, PostgreSQL, alerts, diagnostics</cp:keywords>
  <cp:lastModifiedBy>Tatenda Kutsira</cp:lastModifiedBy>
  <dcterms:modified xsi:type="dcterms:W3CDTF">2026-10-09T08:10:34Z</dcterms:modified>
  <dc:subject>IoT solar monitoring, diagnostics and alerting platform</dc:subject>
  <dc:title>Smart Solar Alert — Final System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F9ECD83655104CF99B8771B898401357_12</vt:lpwstr>
  </property>
  <property fmtid="{D5CDD505-2E9C-101B-9397-08002B2CF9AE}" pid="4" name="KSOTemplateDocerSaveRecord">
    <vt:lpwstr>eyJoZGlkIjoiODg3NDhmYjJiY2NjMDc5YzFiMzIxYzQ4NzgxZjIyYTUiLCJ1c2VySWQiOiIxODU1NDI2NjQ5MjcyMiJ9</vt:lpwstr>
  </property>
</Properties>
</file>