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B8DF20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 for will stay subscribed:</w:t>
      </w:r>
    </w:p>
    <w:p w14:paraId="584F0696">
      <w:r>
        <w:drawing>
          <wp:inline distT="0" distB="0" distL="114300" distR="114300">
            <wp:extent cx="5263515" cy="2397760"/>
            <wp:effectExtent l="0" t="0" r="952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3AD1E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 for likely to churn:</w:t>
      </w:r>
    </w:p>
    <w:p w14:paraId="61F7E0D9">
      <w:r>
        <w:drawing>
          <wp:inline distT="0" distB="0" distL="114300" distR="114300">
            <wp:extent cx="5272405" cy="2418080"/>
            <wp:effectExtent l="0" t="0" r="63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1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B1DE3"/>
    <w:p w14:paraId="6D95B4FA">
      <w:pPr>
        <w:rPr>
          <w:rFonts w:hint="default"/>
          <w:color w:val="0000FF"/>
          <w:lang w:val="en-US"/>
        </w:rPr>
      </w:pPr>
      <w:r>
        <w:rPr>
          <w:rFonts w:hint="default"/>
          <w:b/>
          <w:bCs/>
          <w:lang w:val="en-US"/>
        </w:rPr>
        <w:t>Link</w:t>
      </w:r>
      <w:r>
        <w:rPr>
          <w:rFonts w:hint="default"/>
          <w:lang w:val="en-US"/>
        </w:rPr>
        <w:t>:</w:t>
      </w:r>
      <w:r>
        <w:rPr>
          <w:rFonts w:hint="default"/>
          <w:color w:val="0000FF"/>
          <w:lang w:val="en-US"/>
        </w:rPr>
        <w:t>https://www.kaggle.com/datasets/shubh0799/churn-mo</w:t>
      </w:r>
      <w:bookmarkStart w:id="0" w:name="_GoBack"/>
      <w:bookmarkEnd w:id="0"/>
      <w:r>
        <w:rPr>
          <w:rFonts w:hint="default"/>
          <w:color w:val="0000FF"/>
          <w:lang w:val="en-US"/>
        </w:rPr>
        <w:t>delling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102676"/>
    <w:rsid w:val="6C10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2025-04-30T04:04:00Z</dcterms:created>
  <dc:creator>Lalitha</dc:creator>
  <cp:lastModifiedBy>ESWARI Mangalapurapu</cp:lastModifiedBy>
  <dcterms:modified xsi:type="dcterms:W3CDTF">2025-04-30T04:11:51Z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F8B8D59E49214332BC5715605FA89EBB_11</vt:lpwstr>
  </property>
</Properties>
</file>