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3EA5B">
      <w:pPr>
        <w:pStyle w:val="2"/>
        <w:keepNext w:val="0"/>
        <w:keepLines w:val="0"/>
        <w:widowControl/>
        <w:suppressLineNumbers w:val="0"/>
        <w:ind w:left="1442" w:leftChars="480" w:hanging="482" w:hangingChars="10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lang w:val="en-GB"/>
        </w:rPr>
        <w:t xml:space="preserve">KUTU’S </w:t>
      </w:r>
      <w:r>
        <w:rPr>
          <w:rFonts w:hint="default" w:ascii="Segoe UI Variable Display Semibold" w:hAnsi="Segoe UI Variable Display Semibold" w:cs="Segoe UI Variable Display Semibold"/>
        </w:rPr>
        <w:t>Vulnerability Assessment</w:t>
      </w:r>
      <w:r>
        <w:rPr>
          <w:rFonts w:hint="default" w:ascii="Segoe UI Variable Display Semibold" w:hAnsi="Segoe UI Variable Display Semibold" w:cs="Segoe UI Variable Display Semibold"/>
          <w:lang w:val="en-GB"/>
        </w:rPr>
        <w:t xml:space="preserve"> </w:t>
      </w:r>
      <w:r>
        <w:rPr>
          <w:rFonts w:hint="default" w:ascii="Segoe UI Variable Display Semibold" w:hAnsi="Segoe UI Variable Display Semibold" w:cs="Segoe UI Variable Display Semibold"/>
        </w:rPr>
        <w:t>Report: OpenSSH 7.4</w:t>
      </w:r>
    </w:p>
    <w:p w14:paraId="0ACAF659">
      <w:pPr>
        <w:pStyle w:val="3"/>
        <w:keepNext w:val="0"/>
        <w:keepLines w:val="0"/>
        <w:widowControl/>
        <w:suppressLineNumbers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u w:val="single"/>
        </w:rPr>
        <w:t>Student Information</w:t>
      </w:r>
    </w:p>
    <w:p w14:paraId="41AB9DFB">
      <w:pPr>
        <w:pStyle w:val="10"/>
        <w:keepNext w:val="0"/>
        <w:keepLines w:val="0"/>
        <w:widowControl/>
        <w:suppressLineNumbers w:val="0"/>
      </w:pPr>
      <w:r>
        <w:rPr>
          <w:rStyle w:val="11"/>
        </w:rPr>
        <w:t>Course:</w:t>
      </w:r>
      <w:r>
        <w:t xml:space="preserve"> Cybersecurity</w:t>
      </w:r>
      <w:r>
        <w:br w:type="textWrapping"/>
      </w:r>
      <w:r>
        <w:rPr>
          <w:rStyle w:val="11"/>
        </w:rPr>
        <w:t>Assessment:</w:t>
      </w:r>
      <w:r>
        <w:t xml:space="preserve"> Vulnerability Assessment Report</w:t>
      </w:r>
      <w:r>
        <w:br w:type="textWrapping"/>
      </w:r>
      <w:r>
        <w:rPr>
          <w:rStyle w:val="11"/>
        </w:rPr>
        <w:t>Target Software:</w:t>
      </w:r>
      <w:r>
        <w:t xml:space="preserve"> OpenSSH 7.4</w:t>
      </w:r>
    </w:p>
    <w:p w14:paraId="64A5D33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8BA6E3B">
      <w:pPr>
        <w:pStyle w:val="2"/>
        <w:keepNext w:val="0"/>
        <w:keepLines w:val="0"/>
        <w:widowControl/>
        <w:suppressLineNumbers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b/>
          <w:bCs/>
        </w:rPr>
        <w:t>1</w:t>
      </w:r>
      <w:r>
        <w:t xml:space="preserve">. </w:t>
      </w:r>
      <w:r>
        <w:rPr>
          <w:rFonts w:hint="default" w:ascii="Segoe UI Variable Display Semibold" w:hAnsi="Segoe UI Variable Display Semibold" w:cs="Segoe UI Variable Display Semibold"/>
          <w:u w:val="single"/>
        </w:rPr>
        <w:t>Introduction</w:t>
      </w:r>
    </w:p>
    <w:p w14:paraId="52F43DD0">
      <w:pPr>
        <w:pStyle w:val="10"/>
        <w:keepNext w:val="0"/>
        <w:keepLines w:val="0"/>
        <w:widowControl/>
        <w:suppressLineNumbers w:val="0"/>
      </w:pPr>
      <w:r>
        <w:t xml:space="preserve">OpenSSH (Open Secure Shell) is an open-source implementation of the Secure Shell (SSH) protocol used to provide encrypted remote access, secure file transfers, and secure network communications. Although OpenSSH is known for its strong security design, version </w:t>
      </w:r>
      <w:r>
        <w:rPr>
          <w:rStyle w:val="11"/>
        </w:rPr>
        <w:t>7.4</w:t>
      </w:r>
      <w:r>
        <w:t>, released in 2016, is now outdated. Over time, multiple security vulnerabilities have been discovered and patched in newer releases. Systems still running OpenSSH 7.4 should be assessed and updated to reduce security risks.</w:t>
      </w:r>
    </w:p>
    <w:p w14:paraId="31EB449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1529E0F">
      <w:pPr>
        <w:pStyle w:val="2"/>
        <w:keepNext w:val="0"/>
        <w:keepLines w:val="0"/>
        <w:widowControl/>
        <w:suppressLineNumbers w:val="0"/>
        <w:rPr>
          <w:u w:val="single"/>
        </w:rPr>
      </w:pPr>
      <w:r>
        <w:rPr>
          <w:rFonts w:hint="default" w:ascii="Segoe UI Variable Display Semibold" w:hAnsi="Segoe UI Variable Display Semibold" w:cs="Segoe UI Variable Display Semibold"/>
        </w:rPr>
        <w:t>2</w:t>
      </w:r>
      <w:r>
        <w:t xml:space="preserve">. </w:t>
      </w:r>
      <w:r>
        <w:rPr>
          <w:rFonts w:hint="default" w:ascii="Segoe UI Variable Display Semibold" w:hAnsi="Segoe UI Variable Display Semibold" w:cs="Segoe UI Variable Display Semibold"/>
          <w:u w:val="single"/>
        </w:rPr>
        <w:t>Identified Vulnerability</w:t>
      </w:r>
    </w:p>
    <w:p w14:paraId="3A67D697">
      <w:pPr>
        <w:pStyle w:val="10"/>
        <w:keepNext w:val="0"/>
        <w:keepLines w:val="0"/>
        <w:widowControl/>
        <w:suppressLineNumbers w:val="0"/>
      </w:pPr>
      <w:r>
        <w:rPr>
          <w:rStyle w:val="11"/>
        </w:rPr>
        <w:t>Software:</w:t>
      </w:r>
      <w:r>
        <w:t xml:space="preserve"> OpenSSH</w:t>
      </w:r>
    </w:p>
    <w:p w14:paraId="7B5F49F8">
      <w:pPr>
        <w:pStyle w:val="10"/>
        <w:keepNext w:val="0"/>
        <w:keepLines w:val="0"/>
        <w:widowControl/>
        <w:suppressLineNumbers w:val="0"/>
      </w:pPr>
      <w:r>
        <w:rPr>
          <w:rStyle w:val="11"/>
        </w:rPr>
        <w:t>Version:</w:t>
      </w:r>
      <w:r>
        <w:t xml:space="preserve"> 7.4</w:t>
      </w:r>
    </w:p>
    <w:p w14:paraId="47DE7198">
      <w:pPr>
        <w:pStyle w:val="10"/>
        <w:keepNext w:val="0"/>
        <w:keepLines w:val="0"/>
        <w:widowControl/>
        <w:suppressLineNumbers w:val="0"/>
      </w:pPr>
      <w:r>
        <w:rPr>
          <w:rStyle w:val="11"/>
        </w:rPr>
        <w:t>Service:</w:t>
      </w:r>
      <w:r>
        <w:t xml:space="preserve"> Secure Shell (SSH)</w:t>
      </w:r>
    </w:p>
    <w:p w14:paraId="2392A903">
      <w:pPr>
        <w:pStyle w:val="10"/>
        <w:keepNext w:val="0"/>
        <w:keepLines w:val="0"/>
        <w:widowControl/>
        <w:suppressLineNumbers w:val="0"/>
      </w:pPr>
      <w:r>
        <w:rPr>
          <w:rStyle w:val="11"/>
        </w:rPr>
        <w:t>Default Port:</w:t>
      </w:r>
      <w:r>
        <w:t xml:space="preserve"> TCP 22</w:t>
      </w:r>
    </w:p>
    <w:p w14:paraId="09B33E57">
      <w:pPr>
        <w:pStyle w:val="10"/>
        <w:keepNext w:val="0"/>
        <w:keepLines w:val="0"/>
        <w:widowControl/>
        <w:suppressLineNumbers w:val="0"/>
      </w:pPr>
      <w:r>
        <w:rPr>
          <w:rStyle w:val="11"/>
        </w:rPr>
        <w:t>Risk Level:</w:t>
      </w:r>
      <w:r>
        <w:t xml:space="preserve"> High</w:t>
      </w:r>
    </w:p>
    <w:p w14:paraId="04C50DFE">
      <w:pPr>
        <w:pStyle w:val="10"/>
        <w:keepNext w:val="0"/>
        <w:keepLines w:val="0"/>
        <w:widowControl/>
        <w:suppressLineNumbers w:val="0"/>
      </w:pPr>
      <w:r>
        <w:rPr>
          <w:rStyle w:val="11"/>
        </w:rPr>
        <w:t>Status:</w:t>
      </w:r>
      <w:r>
        <w:t xml:space="preserve"> Outdated software with multiple known security vulnerabilities.</w:t>
      </w:r>
    </w:p>
    <w:p w14:paraId="373A0F5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E315A54">
      <w:pPr>
        <w:pStyle w:val="2"/>
        <w:keepNext w:val="0"/>
        <w:keepLines w:val="0"/>
        <w:widowControl/>
        <w:suppressLineNumbers w:val="0"/>
      </w:pPr>
      <w:r>
        <w:rPr>
          <w:rFonts w:hint="default" w:ascii="Segoe UI Variable Display Semibold" w:hAnsi="Segoe UI Variable Display Semibold" w:cs="Segoe UI Variable Display Semibold"/>
        </w:rPr>
        <w:t>3</w:t>
      </w:r>
      <w:r>
        <w:t>.</w:t>
      </w:r>
      <w:r>
        <w:rPr>
          <w:u w:val="single"/>
        </w:rPr>
        <w:t xml:space="preserve"> </w:t>
      </w:r>
      <w:r>
        <w:rPr>
          <w:rFonts w:hint="default" w:ascii="Segoe UI Variable Display Semibold" w:hAnsi="Segoe UI Variable Display Semibold" w:cs="Segoe UI Variable Display Semibold"/>
          <w:u w:val="single"/>
        </w:rPr>
        <w:t>Vulnerability Description</w:t>
      </w:r>
    </w:p>
    <w:p w14:paraId="1F901888">
      <w:pPr>
        <w:pStyle w:val="10"/>
        <w:keepNext w:val="0"/>
        <w:keepLines w:val="0"/>
        <w:widowControl/>
        <w:suppressLineNumbers w:val="0"/>
      </w:pPr>
      <w:r>
        <w:t>OpenSSH 7.4 contains several publicly disclosed vulnerabilities that may allow attackers to perform denial-of-service attacks, obtain sensitive information, escalate privileges, or execute code under specific conditions. The actual risk depends on the operating system, configuration, and enabled features. Some operating system vendors backport security fixes without changing the displayed version number, so version information alone does not always confirm that a system is vulnerable.</w:t>
      </w:r>
    </w:p>
    <w:p w14:paraId="7ABA0BD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1C8B7D8">
      <w:pPr>
        <w:pStyle w:val="2"/>
        <w:keepNext w:val="0"/>
        <w:keepLines w:val="0"/>
        <w:widowControl/>
        <w:suppressLineNumbers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rPr>
        <w:t>4.</w:t>
      </w:r>
      <w:r>
        <w:t xml:space="preserve"> </w:t>
      </w:r>
      <w:r>
        <w:rPr>
          <w:rFonts w:hint="default" w:ascii="Segoe UI Variable Display Semibold" w:hAnsi="Segoe UI Variable Display Semibold" w:cs="Segoe UI Variable Display Semibold"/>
          <w:u w:val="single"/>
        </w:rPr>
        <w:t>Notable Vulnerabilities</w:t>
      </w:r>
    </w:p>
    <w:p w14:paraId="1CF9E5D0">
      <w:pPr>
        <w:pStyle w:val="4"/>
        <w:keepNext w:val="0"/>
        <w:keepLines w:val="0"/>
        <w:widowControl/>
        <w:suppressLineNumbers w:val="0"/>
      </w:pPr>
      <w:r>
        <w:t>CVE-2016-10009 – Arbitrary Code Execution via ssh-agent</w:t>
      </w:r>
    </w:p>
    <w:p w14:paraId="7AECAD43">
      <w:pPr>
        <w:pStyle w:val="10"/>
        <w:keepNext w:val="0"/>
        <w:keepLines w:val="0"/>
        <w:widowControl/>
        <w:suppressLineNumbers w:val="0"/>
      </w:pPr>
      <w:r>
        <w:rPr>
          <w:rStyle w:val="11"/>
        </w:rPr>
        <w:t>Severity:</w:t>
      </w:r>
      <w:r>
        <w:t xml:space="preserve"> High</w:t>
      </w:r>
    </w:p>
    <w:p w14:paraId="01191225">
      <w:pPr>
        <w:pStyle w:val="10"/>
        <w:keepNext w:val="0"/>
        <w:keepLines w:val="0"/>
        <w:widowControl/>
        <w:suppressLineNumbers w:val="0"/>
      </w:pPr>
      <w:r>
        <w:rPr>
          <w:rStyle w:val="11"/>
        </w:rPr>
        <w:t>Description:</w:t>
      </w:r>
    </w:p>
    <w:p w14:paraId="6BBA57A7">
      <w:pPr>
        <w:pStyle w:val="10"/>
        <w:keepNext w:val="0"/>
        <w:keepLines w:val="0"/>
        <w:widowControl/>
        <w:suppressLineNumbers w:val="0"/>
      </w:pPr>
      <w:r>
        <w:t xml:space="preserve">A flaw in </w:t>
      </w:r>
      <w:r>
        <w:rPr>
          <w:rStyle w:val="11"/>
        </w:rPr>
        <w:t>ssh-agent</w:t>
      </w:r>
      <w:r>
        <w:t xml:space="preserve"> allows an attacker with control of a forwarded agent socket to load a malicious PKCS#11 library from an untrusted path, potentially leading to arbitrary code execution under specific conditions.</w:t>
      </w:r>
    </w:p>
    <w:p w14:paraId="46DAD41C">
      <w:pPr>
        <w:pStyle w:val="10"/>
        <w:keepNext w:val="0"/>
        <w:keepLines w:val="0"/>
        <w:widowControl/>
        <w:suppressLineNumbers w:val="0"/>
        <w:rPr>
          <w:rStyle w:val="11"/>
        </w:rPr>
      </w:pPr>
      <w:r>
        <w:rPr>
          <w:rStyle w:val="11"/>
        </w:rPr>
        <w:t>Impact:</w:t>
      </w:r>
    </w:p>
    <w:p w14:paraId="7335B534">
      <w:pPr>
        <w:pStyle w:val="10"/>
        <w:keepNext w:val="0"/>
        <w:keepLines w:val="0"/>
        <w:widowControl/>
        <w:numPr>
          <w:ilvl w:val="0"/>
          <w:numId w:val="1"/>
        </w:numPr>
        <w:suppressLineNumbers w:val="0"/>
        <w:ind w:left="420" w:leftChars="0" w:hanging="420" w:firstLineChars="0"/>
      </w:pPr>
      <w:r>
        <w:t>Arbitrary code execution</w:t>
      </w:r>
    </w:p>
    <w:p w14:paraId="0E82E633">
      <w:pPr>
        <w:pStyle w:val="10"/>
        <w:keepNext w:val="0"/>
        <w:keepLines w:val="0"/>
        <w:widowControl/>
        <w:numPr>
          <w:ilvl w:val="0"/>
          <w:numId w:val="1"/>
        </w:numPr>
        <w:suppressLineNumbers w:val="0"/>
        <w:ind w:left="420" w:leftChars="0" w:hanging="420" w:firstLineChars="0"/>
      </w:pPr>
      <w:r>
        <w:t>Compromise of user sessions</w:t>
      </w:r>
    </w:p>
    <w:p w14:paraId="4C7EA46B">
      <w:pPr>
        <w:pStyle w:val="10"/>
        <w:keepNext w:val="0"/>
        <w:keepLines w:val="0"/>
        <w:widowControl/>
        <w:numPr>
          <w:ilvl w:val="0"/>
          <w:numId w:val="1"/>
        </w:numPr>
        <w:suppressLineNumbers w:val="0"/>
        <w:ind w:left="420" w:leftChars="0" w:hanging="420" w:firstLineChars="0"/>
      </w:pPr>
      <w:r>
        <w:t>Increased risk when SSH agent forwarding is enabled</w:t>
      </w:r>
    </w:p>
    <w:p w14:paraId="7035180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4A30AC4">
      <w:pPr>
        <w:pStyle w:val="4"/>
        <w:keepNext w:val="0"/>
        <w:keepLines w:val="0"/>
        <w:widowControl/>
        <w:suppressLineNumbers w:val="0"/>
      </w:pPr>
      <w:r>
        <w:t>CVE-2016-10010 – Local Privilege Escalation</w:t>
      </w:r>
    </w:p>
    <w:p w14:paraId="2E508249">
      <w:pPr>
        <w:pStyle w:val="10"/>
        <w:keepNext w:val="0"/>
        <w:keepLines w:val="0"/>
        <w:widowControl/>
        <w:suppressLineNumbers w:val="0"/>
      </w:pPr>
      <w:r>
        <w:rPr>
          <w:rStyle w:val="11"/>
        </w:rPr>
        <w:t>Severity:</w:t>
      </w:r>
      <w:r>
        <w:t xml:space="preserve"> High</w:t>
      </w:r>
    </w:p>
    <w:p w14:paraId="4AF41C4B">
      <w:pPr>
        <w:pStyle w:val="10"/>
        <w:keepNext w:val="0"/>
        <w:keepLines w:val="0"/>
        <w:widowControl/>
        <w:suppressLineNumbers w:val="0"/>
      </w:pPr>
      <w:r>
        <w:rPr>
          <w:rStyle w:val="11"/>
        </w:rPr>
        <w:t>Description:</w:t>
      </w:r>
    </w:p>
    <w:p w14:paraId="0F49B8D3">
      <w:pPr>
        <w:pStyle w:val="10"/>
        <w:keepNext w:val="0"/>
        <w:keepLines w:val="0"/>
        <w:widowControl/>
        <w:suppressLineNumbers w:val="0"/>
      </w:pPr>
      <w:r>
        <w:t xml:space="preserve">When privilege separation is disabled, </w:t>
      </w:r>
      <w:r>
        <w:rPr>
          <w:rStyle w:val="11"/>
        </w:rPr>
        <w:t>sshd</w:t>
      </w:r>
      <w:r>
        <w:t xml:space="preserve"> may create forwarded Unix-domain sockets with root privileges, allowing a local attacker to elevate privileges.</w:t>
      </w:r>
    </w:p>
    <w:p w14:paraId="02E0A8F6">
      <w:pPr>
        <w:pStyle w:val="10"/>
        <w:keepNext w:val="0"/>
        <w:keepLines w:val="0"/>
        <w:widowControl/>
        <w:suppressLineNumbers w:val="0"/>
        <w:rPr>
          <w:rStyle w:val="11"/>
        </w:rPr>
      </w:pPr>
      <w:r>
        <w:rPr>
          <w:rStyle w:val="11"/>
        </w:rPr>
        <w:t>Impact:</w:t>
      </w:r>
    </w:p>
    <w:p w14:paraId="4D7A23AB">
      <w:pPr>
        <w:pStyle w:val="10"/>
        <w:keepNext w:val="0"/>
        <w:keepLines w:val="0"/>
        <w:widowControl/>
        <w:numPr>
          <w:ilvl w:val="0"/>
          <w:numId w:val="1"/>
        </w:numPr>
        <w:suppressLineNumbers w:val="0"/>
        <w:ind w:left="420" w:leftChars="0" w:hanging="420" w:firstLineChars="0"/>
      </w:pPr>
      <w:r>
        <w:t>Local privilege escalation</w:t>
      </w:r>
    </w:p>
    <w:p w14:paraId="23C9335C">
      <w:pPr>
        <w:pStyle w:val="10"/>
        <w:keepNext w:val="0"/>
        <w:keepLines w:val="0"/>
        <w:widowControl/>
        <w:numPr>
          <w:ilvl w:val="0"/>
          <w:numId w:val="1"/>
        </w:numPr>
        <w:suppressLineNumbers w:val="0"/>
        <w:ind w:left="420" w:leftChars="0" w:hanging="420" w:firstLineChars="0"/>
      </w:pPr>
      <w:r>
        <w:t>Increased attacker privileges</w:t>
      </w:r>
    </w:p>
    <w:p w14:paraId="411AC1E8">
      <w:pPr>
        <w:pStyle w:val="10"/>
        <w:keepNext w:val="0"/>
        <w:keepLines w:val="0"/>
        <w:widowControl/>
        <w:numPr>
          <w:ilvl w:val="0"/>
          <w:numId w:val="1"/>
        </w:numPr>
        <w:suppressLineNumbers w:val="0"/>
        <w:ind w:left="420" w:leftChars="0" w:hanging="420" w:firstLineChars="0"/>
      </w:pPr>
      <w:r>
        <w:t>Potential system compromise</w:t>
      </w:r>
    </w:p>
    <w:p w14:paraId="1D46E0E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0FD8382">
      <w:pPr>
        <w:pStyle w:val="4"/>
        <w:keepNext w:val="0"/>
        <w:keepLines w:val="0"/>
        <w:widowControl/>
        <w:suppressLineNumbers w:val="0"/>
      </w:pPr>
      <w:r>
        <w:t>CVE-2016-10011 – Information Disclosure</w:t>
      </w:r>
    </w:p>
    <w:p w14:paraId="408E4F95">
      <w:pPr>
        <w:pStyle w:val="10"/>
        <w:keepNext w:val="0"/>
        <w:keepLines w:val="0"/>
        <w:widowControl/>
        <w:suppressLineNumbers w:val="0"/>
      </w:pPr>
      <w:r>
        <w:rPr>
          <w:rStyle w:val="11"/>
        </w:rPr>
        <w:t>Severity:</w:t>
      </w:r>
      <w:r>
        <w:t xml:space="preserve"> Medium</w:t>
      </w:r>
    </w:p>
    <w:p w14:paraId="27A99212">
      <w:pPr>
        <w:pStyle w:val="10"/>
        <w:keepNext w:val="0"/>
        <w:keepLines w:val="0"/>
        <w:widowControl/>
        <w:suppressLineNumbers w:val="0"/>
      </w:pPr>
      <w:r>
        <w:rPr>
          <w:rStyle w:val="11"/>
        </w:rPr>
        <w:t>Description:</w:t>
      </w:r>
    </w:p>
    <w:p w14:paraId="12A227D3">
      <w:pPr>
        <w:pStyle w:val="10"/>
        <w:keepNext w:val="0"/>
        <w:keepLines w:val="0"/>
        <w:widowControl/>
        <w:suppressLineNumbers w:val="0"/>
      </w:pPr>
      <w:r>
        <w:t xml:space="preserve">A memory handling issue in </w:t>
      </w:r>
      <w:r>
        <w:rPr>
          <w:rStyle w:val="11"/>
        </w:rPr>
        <w:t>authfile.c</w:t>
      </w:r>
      <w:r>
        <w:t xml:space="preserve"> could allow a local attacker to obtain sensitive private-key information from a privilege-separated child process.</w:t>
      </w:r>
    </w:p>
    <w:p w14:paraId="292B6704">
      <w:pPr>
        <w:pStyle w:val="10"/>
        <w:keepNext w:val="0"/>
        <w:keepLines w:val="0"/>
        <w:widowControl/>
        <w:suppressLineNumbers w:val="0"/>
        <w:rPr>
          <w:rStyle w:val="11"/>
        </w:rPr>
      </w:pPr>
      <w:r>
        <w:rPr>
          <w:rStyle w:val="11"/>
        </w:rPr>
        <w:t>Impact:</w:t>
      </w:r>
    </w:p>
    <w:p w14:paraId="749CC3D9">
      <w:pPr>
        <w:pStyle w:val="10"/>
        <w:keepNext w:val="0"/>
        <w:keepLines w:val="0"/>
        <w:widowControl/>
        <w:numPr>
          <w:ilvl w:val="0"/>
          <w:numId w:val="1"/>
        </w:numPr>
        <w:suppressLineNumbers w:val="0"/>
        <w:ind w:left="420" w:leftChars="0" w:hanging="420" w:firstLineChars="0"/>
      </w:pPr>
      <w:r>
        <w:t>Disclosure of sensitive information</w:t>
      </w:r>
    </w:p>
    <w:p w14:paraId="185534E6">
      <w:pPr>
        <w:pStyle w:val="10"/>
        <w:keepNext w:val="0"/>
        <w:keepLines w:val="0"/>
        <w:widowControl/>
        <w:numPr>
          <w:ilvl w:val="0"/>
          <w:numId w:val="1"/>
        </w:numPr>
        <w:suppressLineNumbers w:val="0"/>
        <w:ind w:left="420" w:leftChars="0" w:hanging="420" w:firstLineChars="0"/>
      </w:pPr>
      <w:r>
        <w:t>Exposure of private key material</w:t>
      </w:r>
    </w:p>
    <w:p w14:paraId="0A915063">
      <w:pPr>
        <w:pStyle w:val="10"/>
        <w:keepNext w:val="0"/>
        <w:keepLines w:val="0"/>
        <w:widowControl/>
        <w:numPr>
          <w:ilvl w:val="0"/>
          <w:numId w:val="1"/>
        </w:numPr>
        <w:suppressLineNumbers w:val="0"/>
        <w:ind w:left="420" w:leftChars="0" w:hanging="420" w:firstLineChars="0"/>
      </w:pPr>
      <w:r>
        <w:t>Increased risk of unauthorized access</w:t>
      </w:r>
    </w:p>
    <w:p w14:paraId="4CE6A681">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C7634FA">
      <w:pPr>
        <w:pStyle w:val="4"/>
        <w:keepNext w:val="0"/>
        <w:keepLines w:val="0"/>
        <w:widowControl/>
        <w:suppressLineNumbers w:val="0"/>
      </w:pPr>
      <w:r>
        <w:t>CVE-2016-10708 – Denial of Service (DoS)</w:t>
      </w:r>
    </w:p>
    <w:p w14:paraId="4F51892F">
      <w:pPr>
        <w:pStyle w:val="10"/>
        <w:keepNext w:val="0"/>
        <w:keepLines w:val="0"/>
        <w:widowControl/>
        <w:suppressLineNumbers w:val="0"/>
      </w:pPr>
      <w:r>
        <w:rPr>
          <w:rStyle w:val="11"/>
        </w:rPr>
        <w:t>Severity:</w:t>
      </w:r>
      <w:r>
        <w:t xml:space="preserve"> Medium</w:t>
      </w:r>
    </w:p>
    <w:p w14:paraId="6EDC4E62">
      <w:pPr>
        <w:pStyle w:val="10"/>
        <w:keepNext w:val="0"/>
        <w:keepLines w:val="0"/>
        <w:widowControl/>
        <w:suppressLineNumbers w:val="0"/>
      </w:pPr>
      <w:r>
        <w:rPr>
          <w:rStyle w:val="11"/>
        </w:rPr>
        <w:t>Description:</w:t>
      </w:r>
    </w:p>
    <w:p w14:paraId="445DCFC5">
      <w:pPr>
        <w:pStyle w:val="10"/>
        <w:keepNext w:val="0"/>
        <w:keepLines w:val="0"/>
        <w:widowControl/>
        <w:suppressLineNumbers w:val="0"/>
      </w:pPr>
      <w:r>
        <w:t xml:space="preserve">A remote attacker can cause </w:t>
      </w:r>
      <w:r>
        <w:rPr>
          <w:rStyle w:val="11"/>
        </w:rPr>
        <w:t>sshd</w:t>
      </w:r>
      <w:r>
        <w:t xml:space="preserve"> to crash by sending an unexpected </w:t>
      </w:r>
      <w:r>
        <w:rPr>
          <w:rStyle w:val="11"/>
        </w:rPr>
        <w:t>NEWKEYS</w:t>
      </w:r>
      <w:r>
        <w:t xml:space="preserve"> message during the SSH key-exchange process, resulting in a denial-of-service condition.</w:t>
      </w:r>
    </w:p>
    <w:p w14:paraId="47106F78">
      <w:pPr>
        <w:pStyle w:val="10"/>
        <w:keepNext w:val="0"/>
        <w:keepLines w:val="0"/>
        <w:widowControl/>
        <w:suppressLineNumbers w:val="0"/>
      </w:pPr>
      <w:r>
        <w:rPr>
          <w:rStyle w:val="11"/>
        </w:rPr>
        <w:t>Impact:</w:t>
      </w:r>
    </w:p>
    <w:p w14:paraId="0C83C1E7">
      <w:pPr>
        <w:pStyle w:val="10"/>
        <w:keepNext w:val="0"/>
        <w:keepLines w:val="0"/>
        <w:widowControl/>
        <w:numPr>
          <w:ilvl w:val="0"/>
          <w:numId w:val="1"/>
        </w:numPr>
        <w:suppressLineNumbers w:val="0"/>
        <w:ind w:left="420" w:leftChars="0" w:hanging="420" w:firstLineChars="0"/>
      </w:pPr>
      <w:r>
        <w:t>SSH service interruption</w:t>
      </w:r>
    </w:p>
    <w:p w14:paraId="57C1E030">
      <w:pPr>
        <w:pStyle w:val="10"/>
        <w:keepNext w:val="0"/>
        <w:keepLines w:val="0"/>
        <w:widowControl/>
        <w:numPr>
          <w:ilvl w:val="0"/>
          <w:numId w:val="1"/>
        </w:numPr>
        <w:suppressLineNumbers w:val="0"/>
        <w:ind w:left="420" w:leftChars="0" w:hanging="420" w:firstLineChars="0"/>
      </w:pPr>
      <w:r>
        <w:t>Loss of remote administrative access</w:t>
      </w:r>
    </w:p>
    <w:p w14:paraId="22489B03">
      <w:pPr>
        <w:pStyle w:val="10"/>
        <w:keepNext w:val="0"/>
        <w:keepLines w:val="0"/>
        <w:widowControl/>
        <w:numPr>
          <w:ilvl w:val="0"/>
          <w:numId w:val="1"/>
        </w:numPr>
        <w:suppressLineNumbers w:val="0"/>
        <w:ind w:left="420" w:leftChars="0" w:hanging="420" w:firstLineChars="0"/>
      </w:pPr>
      <w:r>
        <w:t>Reduced system availability</w:t>
      </w:r>
    </w:p>
    <w:p w14:paraId="1950A403">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8174EFE">
      <w:pPr>
        <w:pStyle w:val="2"/>
        <w:keepNext w:val="0"/>
        <w:keepLines w:val="0"/>
        <w:widowControl/>
        <w:suppressLineNumbers w:val="0"/>
        <w:rPr>
          <w:rFonts w:hint="default" w:ascii="Segoe UI Variable Display Semibold" w:hAnsi="Segoe UI Variable Display Semibold" w:cs="Segoe UI Variable Display Semibold"/>
          <w:u w:val="single"/>
        </w:rPr>
      </w:pPr>
      <w:r>
        <w:rPr>
          <w:rFonts w:hint="default" w:ascii="Segoe UI Variable Display Semibold" w:hAnsi="Segoe UI Variable Display Semibold" w:cs="Segoe UI Variable Display Semibold"/>
        </w:rPr>
        <w:t>5</w:t>
      </w:r>
      <w:r>
        <w:t>.</w:t>
      </w:r>
      <w:r>
        <w:rPr>
          <w:rFonts w:hint="default" w:ascii="Segoe UI Variable Display Semibold" w:hAnsi="Segoe UI Variable Display Semibold" w:cs="Segoe UI Variable Display Semibold"/>
        </w:rPr>
        <w:t xml:space="preserve"> </w:t>
      </w:r>
      <w:r>
        <w:rPr>
          <w:rFonts w:hint="default" w:ascii="Segoe UI Variable Display Semibold" w:hAnsi="Segoe UI Variable Display Semibold" w:cs="Segoe UI Variable Display Semibold"/>
          <w:u w:val="single"/>
        </w:rPr>
        <w:t>Risk Assessment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40"/>
        <w:gridCol w:w="1221"/>
        <w:gridCol w:w="3832"/>
      </w:tblGrid>
      <w:tr w14:paraId="5A67F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995" w:type="dxa"/>
            <w:shd w:val="clear"/>
            <w:vAlign w:val="center"/>
          </w:tcPr>
          <w:p w14:paraId="7AC03E21">
            <w:pPr>
              <w:keepNext w:val="0"/>
              <w:keepLines w:val="0"/>
              <w:widowControl/>
              <w:suppressLineNumbers w:val="0"/>
              <w:jc w:val="center"/>
              <w:rPr>
                <w:rFonts w:hint="default" w:ascii="Segoe UI Variable Display Semibold" w:hAnsi="Segoe UI Variable Display Semibold" w:cs="Segoe UI Variable Display Semibold"/>
                <w:b/>
                <w:bCs/>
                <w:sz w:val="32"/>
                <w:szCs w:val="32"/>
              </w:rPr>
            </w:pPr>
            <w:r>
              <w:rPr>
                <w:rFonts w:hint="default" w:ascii="Segoe UI Variable Display Semibold" w:hAnsi="Segoe UI Variable Display Semibold" w:eastAsia="SimSun" w:cs="Segoe UI Variable Display Semibold"/>
                <w:b/>
                <w:bCs/>
                <w:kern w:val="0"/>
                <w:sz w:val="32"/>
                <w:szCs w:val="32"/>
                <w:lang w:val="en-US" w:eastAsia="zh-CN" w:bidi="ar"/>
              </w:rPr>
              <w:t>Vulnerability</w:t>
            </w:r>
          </w:p>
        </w:tc>
        <w:tc>
          <w:tcPr>
            <w:tcW w:w="1191" w:type="dxa"/>
            <w:shd w:val="clear"/>
            <w:vAlign w:val="center"/>
          </w:tcPr>
          <w:p w14:paraId="36A7C606">
            <w:pPr>
              <w:keepNext w:val="0"/>
              <w:keepLines w:val="0"/>
              <w:widowControl/>
              <w:suppressLineNumbers w:val="0"/>
              <w:jc w:val="center"/>
              <w:rPr>
                <w:rFonts w:hint="default" w:ascii="Segoe UI Variable Display Semibold" w:hAnsi="Segoe UI Variable Display Semibold" w:cs="Segoe UI Variable Display Semibold"/>
                <w:b/>
                <w:bCs/>
                <w:sz w:val="32"/>
                <w:szCs w:val="32"/>
              </w:rPr>
            </w:pPr>
            <w:r>
              <w:rPr>
                <w:rFonts w:hint="default" w:ascii="Segoe UI Variable Display Semibold" w:hAnsi="Segoe UI Variable Display Semibold" w:eastAsia="SimSun" w:cs="Segoe UI Variable Display Semibold"/>
                <w:b/>
                <w:bCs/>
                <w:kern w:val="0"/>
                <w:sz w:val="32"/>
                <w:szCs w:val="32"/>
                <w:lang w:val="en-US" w:eastAsia="zh-CN" w:bidi="ar"/>
              </w:rPr>
              <w:t>Risk</w:t>
            </w:r>
          </w:p>
        </w:tc>
        <w:tc>
          <w:tcPr>
            <w:tcW w:w="3787" w:type="dxa"/>
            <w:shd w:val="clear"/>
            <w:vAlign w:val="center"/>
          </w:tcPr>
          <w:p w14:paraId="7A26AD72">
            <w:pPr>
              <w:keepNext w:val="0"/>
              <w:keepLines w:val="0"/>
              <w:widowControl/>
              <w:suppressLineNumbers w:val="0"/>
              <w:jc w:val="center"/>
              <w:rPr>
                <w:rFonts w:hint="default" w:ascii="Segoe UI Variable Display Semibold" w:hAnsi="Segoe UI Variable Display Semibold" w:cs="Segoe UI Variable Display Semibold"/>
                <w:b/>
                <w:bCs/>
                <w:sz w:val="32"/>
                <w:szCs w:val="32"/>
              </w:rPr>
            </w:pPr>
            <w:r>
              <w:rPr>
                <w:rFonts w:hint="default" w:ascii="Segoe UI Variable Display Semibold" w:hAnsi="Segoe UI Variable Display Semibold" w:eastAsia="SimSun" w:cs="Segoe UI Variable Display Semibold"/>
                <w:b/>
                <w:bCs/>
                <w:kern w:val="0"/>
                <w:sz w:val="32"/>
                <w:szCs w:val="32"/>
                <w:lang w:val="en-US" w:eastAsia="zh-CN" w:bidi="ar"/>
              </w:rPr>
              <w:t>Possible Impact</w:t>
            </w:r>
          </w:p>
        </w:tc>
      </w:tr>
      <w:tr w14:paraId="004E0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95" w:type="dxa"/>
            <w:shd w:val="clear"/>
            <w:vAlign w:val="center"/>
          </w:tcPr>
          <w:p w14:paraId="51DB3A75">
            <w:pPr>
              <w:keepNext w:val="0"/>
              <w:keepLines w:val="0"/>
              <w:widowControl/>
              <w:suppressLineNumbers w:val="0"/>
              <w:jc w:val="left"/>
              <w:rPr>
                <w:rFonts w:hint="default" w:ascii="Segoe UI Variable Display Semibold" w:hAnsi="Segoe UI Variable Display Semibold" w:cs="Segoe UI Variable Display Semibold"/>
                <w:sz w:val="24"/>
                <w:szCs w:val="24"/>
              </w:rPr>
            </w:pPr>
            <w:r>
              <w:rPr>
                <w:rFonts w:hint="default" w:ascii="Segoe UI Variable Display Semibold" w:hAnsi="Segoe UI Variable Display Semibold" w:eastAsia="SimSun" w:cs="Segoe UI Variable Display Semibold"/>
                <w:kern w:val="0"/>
                <w:sz w:val="24"/>
                <w:szCs w:val="24"/>
                <w:lang w:val="en-US" w:eastAsia="zh-CN" w:bidi="ar"/>
              </w:rPr>
              <w:t>Outdated OpenSSH Version</w:t>
            </w:r>
          </w:p>
        </w:tc>
        <w:tc>
          <w:tcPr>
            <w:tcW w:w="1191" w:type="dxa"/>
            <w:shd w:val="clear"/>
            <w:vAlign w:val="center"/>
          </w:tcPr>
          <w:p w14:paraId="4E16525F">
            <w:pPr>
              <w:keepNext w:val="0"/>
              <w:keepLines w:val="0"/>
              <w:widowControl/>
              <w:suppressLineNumbers w:val="0"/>
              <w:ind w:firstLine="240" w:firstLineChars="100"/>
              <w:jc w:val="left"/>
              <w:rPr>
                <w:rFonts w:hint="default" w:ascii="Segoe UI Variable Display Semibold" w:hAnsi="Segoe UI Variable Display Semibold" w:cs="Segoe UI Variable Display Semibold"/>
                <w:sz w:val="24"/>
                <w:szCs w:val="24"/>
              </w:rPr>
            </w:pPr>
            <w:r>
              <w:rPr>
                <w:rFonts w:hint="default" w:ascii="Segoe UI Variable Display Semibold" w:hAnsi="Segoe UI Variable Display Semibold" w:eastAsia="SimSun" w:cs="Segoe UI Variable Display Semibold"/>
                <w:kern w:val="0"/>
                <w:sz w:val="24"/>
                <w:szCs w:val="24"/>
                <w:lang w:val="en-US" w:eastAsia="zh-CN" w:bidi="ar"/>
              </w:rPr>
              <w:t>High</w:t>
            </w:r>
          </w:p>
        </w:tc>
        <w:tc>
          <w:tcPr>
            <w:tcW w:w="3787" w:type="dxa"/>
            <w:shd w:val="clear"/>
            <w:vAlign w:val="center"/>
          </w:tcPr>
          <w:p w14:paraId="254565CE">
            <w:pPr>
              <w:keepNext w:val="0"/>
              <w:keepLines w:val="0"/>
              <w:widowControl/>
              <w:suppressLineNumbers w:val="0"/>
              <w:jc w:val="left"/>
              <w:rPr>
                <w:rFonts w:hint="default" w:ascii="Segoe UI Variable Display Semibold" w:hAnsi="Segoe UI Variable Display Semibold" w:cs="Segoe UI Variable Display Semibold"/>
                <w:sz w:val="24"/>
                <w:szCs w:val="24"/>
              </w:rPr>
            </w:pPr>
            <w:r>
              <w:rPr>
                <w:rFonts w:hint="default" w:ascii="Segoe UI Variable Display Semibold" w:hAnsi="Segoe UI Variable Display Semibold" w:eastAsia="SimSun" w:cs="Segoe UI Variable Display Semibold"/>
                <w:kern w:val="0"/>
                <w:sz w:val="24"/>
                <w:szCs w:val="24"/>
                <w:lang w:val="en-US" w:eastAsia="zh-CN" w:bidi="ar"/>
              </w:rPr>
              <w:t>Multiple publicly known vulnerabilities</w:t>
            </w:r>
          </w:p>
        </w:tc>
      </w:tr>
      <w:tr w14:paraId="07763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95" w:type="dxa"/>
            <w:shd w:val="clear"/>
            <w:vAlign w:val="center"/>
          </w:tcPr>
          <w:p w14:paraId="26551309">
            <w:pPr>
              <w:keepNext w:val="0"/>
              <w:keepLines w:val="0"/>
              <w:widowControl/>
              <w:suppressLineNumbers w:val="0"/>
              <w:jc w:val="left"/>
              <w:rPr>
                <w:rFonts w:hint="default" w:ascii="Segoe UI Variable Display Semibold" w:hAnsi="Segoe UI Variable Display Semibold" w:cs="Segoe UI Variable Display Semibold"/>
                <w:sz w:val="24"/>
                <w:szCs w:val="24"/>
              </w:rPr>
            </w:pPr>
            <w:r>
              <w:rPr>
                <w:rFonts w:hint="default" w:ascii="Segoe UI Variable Display Semibold" w:hAnsi="Segoe UI Variable Display Semibold" w:eastAsia="SimSun" w:cs="Segoe UI Variable Display Semibold"/>
                <w:kern w:val="0"/>
                <w:sz w:val="24"/>
                <w:szCs w:val="24"/>
                <w:lang w:val="en-US" w:eastAsia="zh-CN" w:bidi="ar"/>
              </w:rPr>
              <w:t>Arbitrary Code Execution</w:t>
            </w:r>
          </w:p>
        </w:tc>
        <w:tc>
          <w:tcPr>
            <w:tcW w:w="1191" w:type="dxa"/>
            <w:shd w:val="clear"/>
            <w:vAlign w:val="center"/>
          </w:tcPr>
          <w:p w14:paraId="03C94994">
            <w:pPr>
              <w:keepNext w:val="0"/>
              <w:keepLines w:val="0"/>
              <w:widowControl/>
              <w:suppressLineNumbers w:val="0"/>
              <w:ind w:firstLine="240" w:firstLineChars="100"/>
              <w:jc w:val="left"/>
              <w:rPr>
                <w:rFonts w:hint="default" w:ascii="Segoe UI Variable Display Semibold" w:hAnsi="Segoe UI Variable Display Semibold" w:cs="Segoe UI Variable Display Semibold"/>
                <w:sz w:val="24"/>
                <w:szCs w:val="24"/>
              </w:rPr>
            </w:pPr>
            <w:r>
              <w:rPr>
                <w:rFonts w:hint="default" w:ascii="Segoe UI Variable Display Semibold" w:hAnsi="Segoe UI Variable Display Semibold" w:eastAsia="SimSun" w:cs="Segoe UI Variable Display Semibold"/>
                <w:kern w:val="0"/>
                <w:sz w:val="24"/>
                <w:szCs w:val="24"/>
                <w:lang w:val="en-US" w:eastAsia="zh-CN" w:bidi="ar"/>
              </w:rPr>
              <w:t>High</w:t>
            </w:r>
          </w:p>
        </w:tc>
        <w:tc>
          <w:tcPr>
            <w:tcW w:w="3787" w:type="dxa"/>
            <w:shd w:val="clear"/>
            <w:vAlign w:val="center"/>
          </w:tcPr>
          <w:p w14:paraId="3550AA0A">
            <w:pPr>
              <w:keepNext w:val="0"/>
              <w:keepLines w:val="0"/>
              <w:widowControl/>
              <w:suppressLineNumbers w:val="0"/>
              <w:jc w:val="left"/>
              <w:rPr>
                <w:rFonts w:hint="default" w:ascii="Segoe UI Variable Display Semibold" w:hAnsi="Segoe UI Variable Display Semibold" w:cs="Segoe UI Variable Display Semibold"/>
                <w:sz w:val="24"/>
                <w:szCs w:val="24"/>
              </w:rPr>
            </w:pPr>
            <w:r>
              <w:rPr>
                <w:rFonts w:hint="default" w:ascii="Segoe UI Variable Display Semibold" w:hAnsi="Segoe UI Variable Display Semibold" w:eastAsia="SimSun" w:cs="Segoe UI Variable Display Semibold"/>
                <w:kern w:val="0"/>
                <w:sz w:val="24"/>
                <w:szCs w:val="24"/>
                <w:lang w:val="en-US" w:eastAsia="zh-CN" w:bidi="ar"/>
              </w:rPr>
              <w:t>Unauthorized code execution</w:t>
            </w:r>
          </w:p>
        </w:tc>
      </w:tr>
      <w:tr w14:paraId="43312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95" w:type="dxa"/>
            <w:shd w:val="clear"/>
            <w:vAlign w:val="center"/>
          </w:tcPr>
          <w:p w14:paraId="24D40B4D">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Privilege Escalation</w:t>
            </w:r>
          </w:p>
        </w:tc>
        <w:tc>
          <w:tcPr>
            <w:tcW w:w="1191" w:type="dxa"/>
            <w:shd w:val="clear"/>
            <w:vAlign w:val="center"/>
          </w:tcPr>
          <w:p w14:paraId="2F63FE41">
            <w:pPr>
              <w:keepNext w:val="0"/>
              <w:keepLines w:val="0"/>
              <w:widowControl/>
              <w:suppressLineNumbers w:val="0"/>
              <w:ind w:firstLine="240" w:firstLineChars="10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High</w:t>
            </w:r>
          </w:p>
        </w:tc>
        <w:tc>
          <w:tcPr>
            <w:tcW w:w="3787" w:type="dxa"/>
            <w:shd w:val="clear"/>
            <w:vAlign w:val="center"/>
          </w:tcPr>
          <w:p w14:paraId="425F1488">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Elevated system privileges</w:t>
            </w:r>
          </w:p>
        </w:tc>
      </w:tr>
      <w:tr w14:paraId="343F3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95" w:type="dxa"/>
            <w:shd w:val="clear"/>
            <w:vAlign w:val="center"/>
          </w:tcPr>
          <w:p w14:paraId="6288F0BA">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Information Disclosure</w:t>
            </w:r>
          </w:p>
        </w:tc>
        <w:tc>
          <w:tcPr>
            <w:tcW w:w="1191" w:type="dxa"/>
            <w:shd w:val="clear"/>
            <w:vAlign w:val="center"/>
          </w:tcPr>
          <w:p w14:paraId="41EE7297">
            <w:pPr>
              <w:keepNext w:val="0"/>
              <w:keepLines w:val="0"/>
              <w:widowControl/>
              <w:suppressLineNumbers w:val="0"/>
              <w:ind w:firstLine="120" w:firstLineChars="5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Medium</w:t>
            </w:r>
          </w:p>
        </w:tc>
        <w:tc>
          <w:tcPr>
            <w:tcW w:w="3787" w:type="dxa"/>
            <w:shd w:val="clear"/>
            <w:vAlign w:val="center"/>
          </w:tcPr>
          <w:p w14:paraId="44284423">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Exposure of sensitive data</w:t>
            </w:r>
          </w:p>
        </w:tc>
      </w:tr>
      <w:tr w14:paraId="2532E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95" w:type="dxa"/>
            <w:shd w:val="clear"/>
            <w:vAlign w:val="center"/>
          </w:tcPr>
          <w:p w14:paraId="3F610F57">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Denial of Service</w:t>
            </w:r>
          </w:p>
        </w:tc>
        <w:tc>
          <w:tcPr>
            <w:tcW w:w="1191" w:type="dxa"/>
            <w:shd w:val="clear"/>
            <w:vAlign w:val="center"/>
          </w:tcPr>
          <w:p w14:paraId="2E2896EC">
            <w:pPr>
              <w:keepNext w:val="0"/>
              <w:keepLines w:val="0"/>
              <w:widowControl/>
              <w:suppressLineNumbers w:val="0"/>
              <w:ind w:firstLine="120" w:firstLineChars="5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Medium</w:t>
            </w:r>
          </w:p>
        </w:tc>
        <w:tc>
          <w:tcPr>
            <w:tcW w:w="3787" w:type="dxa"/>
            <w:shd w:val="clear"/>
            <w:vAlign w:val="center"/>
          </w:tcPr>
          <w:p w14:paraId="73B4A91B">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SSH service disruption</w:t>
            </w:r>
          </w:p>
        </w:tc>
      </w:tr>
    </w:tbl>
    <w:p w14:paraId="32657755">
      <w:pPr>
        <w:keepNext w:val="0"/>
        <w:keepLines w:val="0"/>
        <w:widowControl/>
        <w:suppressLineNumbers w:val="0"/>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E83735E">
      <w:pPr>
        <w:pStyle w:val="2"/>
        <w:keepNext w:val="0"/>
        <w:keepLines w:val="0"/>
        <w:widowControl/>
        <w:suppressLineNumbers w:val="0"/>
      </w:pPr>
    </w:p>
    <w:p w14:paraId="3EE8E420">
      <w:pPr>
        <w:pStyle w:val="2"/>
        <w:keepNext w:val="0"/>
        <w:keepLines w:val="0"/>
        <w:widowControl/>
        <w:suppressLineNumbers w:val="0"/>
      </w:pPr>
    </w:p>
    <w:p w14:paraId="6874471E">
      <w:pPr>
        <w:pStyle w:val="2"/>
        <w:keepNext w:val="0"/>
        <w:keepLines w:val="0"/>
        <w:widowControl/>
        <w:suppressLineNumbers w:val="0"/>
        <w:rPr>
          <w:rFonts w:hint="default" w:ascii="Segoe UI Variable Display Semibold" w:hAnsi="Segoe UI Variable Display Semibold" w:cs="Segoe UI Variable Display Semibold"/>
          <w:u w:val="single"/>
        </w:rPr>
      </w:pPr>
      <w:r>
        <w:rPr>
          <w:rFonts w:hint="default" w:ascii="Segoe UI Variable Display Semibold" w:hAnsi="Segoe UI Variable Display Semibold" w:cs="Segoe UI Variable Display Semibold"/>
        </w:rPr>
        <w:t>6</w:t>
      </w:r>
      <w:r>
        <w:t xml:space="preserve">. </w:t>
      </w:r>
      <w:r>
        <w:rPr>
          <w:rFonts w:hint="default" w:ascii="Segoe UI Variable Display Semibold" w:hAnsi="Segoe UI Variable Display Semibold" w:cs="Segoe UI Variable Display Semibold"/>
          <w:u w:val="single"/>
        </w:rPr>
        <w:t>Mitigation Recommendations</w:t>
      </w:r>
    </w:p>
    <w:p w14:paraId="43F0BB3D">
      <w:pPr>
        <w:pStyle w:val="10"/>
        <w:keepNext w:val="0"/>
        <w:keepLines w:val="0"/>
        <w:widowControl/>
        <w:numPr>
          <w:ilvl w:val="0"/>
          <w:numId w:val="1"/>
        </w:numPr>
        <w:suppressLineNumbers w:val="0"/>
        <w:ind w:left="420" w:leftChars="0" w:hanging="420" w:firstLineChars="0"/>
      </w:pPr>
      <w:r>
        <w:t>The following measures are recommended to reduce security risks:</w:t>
      </w:r>
    </w:p>
    <w:p w14:paraId="55752DCA">
      <w:pPr>
        <w:pStyle w:val="10"/>
        <w:keepNext w:val="0"/>
        <w:keepLines w:val="0"/>
        <w:widowControl/>
        <w:numPr>
          <w:ilvl w:val="0"/>
          <w:numId w:val="1"/>
        </w:numPr>
        <w:suppressLineNumbers w:val="0"/>
        <w:ind w:left="420" w:leftChars="0" w:hanging="420" w:firstLineChars="0"/>
      </w:pPr>
      <w:r>
        <w:t>Upgrade OpenSSH to the latest supported version.</w:t>
      </w:r>
    </w:p>
    <w:p w14:paraId="5B0A1F9C">
      <w:pPr>
        <w:pStyle w:val="10"/>
        <w:keepNext w:val="0"/>
        <w:keepLines w:val="0"/>
        <w:widowControl/>
        <w:numPr>
          <w:ilvl w:val="0"/>
          <w:numId w:val="1"/>
        </w:numPr>
        <w:suppressLineNumbers w:val="0"/>
        <w:ind w:left="420" w:leftChars="0" w:hanging="420" w:firstLineChars="0"/>
      </w:pPr>
      <w:r>
        <w:t>Apply all vendor security patches.</w:t>
      </w:r>
    </w:p>
    <w:p w14:paraId="46381AAC">
      <w:pPr>
        <w:pStyle w:val="10"/>
        <w:keepNext w:val="0"/>
        <w:keepLines w:val="0"/>
        <w:widowControl/>
        <w:numPr>
          <w:ilvl w:val="0"/>
          <w:numId w:val="1"/>
        </w:numPr>
        <w:suppressLineNumbers w:val="0"/>
        <w:ind w:left="420" w:leftChars="0" w:hanging="420" w:firstLineChars="0"/>
      </w:pPr>
      <w:r>
        <w:t>Disable SSH agent forwarding unless it is required.</w:t>
      </w:r>
    </w:p>
    <w:p w14:paraId="0E12C3F6">
      <w:pPr>
        <w:pStyle w:val="10"/>
        <w:keepNext w:val="0"/>
        <w:keepLines w:val="0"/>
        <w:widowControl/>
        <w:numPr>
          <w:ilvl w:val="0"/>
          <w:numId w:val="1"/>
        </w:numPr>
        <w:suppressLineNumbers w:val="0"/>
        <w:ind w:left="420" w:leftChars="0" w:hanging="420" w:firstLineChars="0"/>
      </w:pPr>
      <w:r>
        <w:t>Ensure privilege separation and other recommended security features are enabled.</w:t>
      </w:r>
    </w:p>
    <w:p w14:paraId="3E2E0873">
      <w:pPr>
        <w:pStyle w:val="10"/>
        <w:keepNext w:val="0"/>
        <w:keepLines w:val="0"/>
        <w:widowControl/>
        <w:numPr>
          <w:ilvl w:val="0"/>
          <w:numId w:val="1"/>
        </w:numPr>
        <w:suppressLineNumbers w:val="0"/>
        <w:ind w:left="420" w:leftChars="0" w:hanging="420" w:firstLineChars="0"/>
      </w:pPr>
      <w:r>
        <w:t>Disable password authentication where possible and use SSH key-based authentication.</w:t>
      </w:r>
    </w:p>
    <w:p w14:paraId="50D897BA">
      <w:pPr>
        <w:pStyle w:val="10"/>
        <w:keepNext w:val="0"/>
        <w:keepLines w:val="0"/>
        <w:widowControl/>
        <w:numPr>
          <w:ilvl w:val="0"/>
          <w:numId w:val="1"/>
        </w:numPr>
        <w:suppressLineNumbers w:val="0"/>
        <w:ind w:left="420" w:leftChars="0" w:hanging="420" w:firstLineChars="0"/>
      </w:pPr>
      <w:r>
        <w:t>Restrict SSH access using firewall rules and trusted IP addresses.</w:t>
      </w:r>
    </w:p>
    <w:p w14:paraId="1A59925E">
      <w:pPr>
        <w:pStyle w:val="10"/>
        <w:keepNext w:val="0"/>
        <w:keepLines w:val="0"/>
        <w:widowControl/>
        <w:numPr>
          <w:ilvl w:val="0"/>
          <w:numId w:val="1"/>
        </w:numPr>
        <w:suppressLineNumbers w:val="0"/>
        <w:ind w:left="420" w:leftChars="0" w:hanging="420" w:firstLineChars="0"/>
      </w:pPr>
      <w:r>
        <w:t>Monitor SSH authentication logs for suspicious login attempts.</w:t>
      </w:r>
    </w:p>
    <w:p w14:paraId="461D0747">
      <w:pPr>
        <w:pStyle w:val="10"/>
        <w:keepNext w:val="0"/>
        <w:keepLines w:val="0"/>
        <w:widowControl/>
        <w:numPr>
          <w:ilvl w:val="0"/>
          <w:numId w:val="1"/>
        </w:numPr>
        <w:suppressLineNumbers w:val="0"/>
        <w:ind w:left="420" w:leftChars="0" w:hanging="420" w:firstLineChars="0"/>
      </w:pPr>
      <w:r>
        <w:t>Regularly perform vulnerability assessments and update system packages.</w:t>
      </w:r>
    </w:p>
    <w:p w14:paraId="77CD6A4C">
      <w:pPr>
        <w:keepNext w:val="0"/>
        <w:keepLines w:val="0"/>
        <w:widowControl/>
        <w:numPr>
          <w:numId w:val="0"/>
        </w:numPr>
        <w:suppressLineNumbers w:val="0"/>
        <w:spacing w:before="0" w:beforeAutospacing="1" w:after="0" w:afterAutospacing="1"/>
        <w:ind w:left="1080" w:leftChars="0"/>
      </w:pPr>
    </w:p>
    <w:p w14:paraId="7784D72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3E2A076">
      <w:pPr>
        <w:pStyle w:val="2"/>
        <w:keepNext w:val="0"/>
        <w:keepLines w:val="0"/>
        <w:widowControl/>
        <w:numPr>
          <w:numId w:val="0"/>
        </w:numPr>
        <w:suppressLineNumbers w:val="0"/>
        <w:outlineLvl w:val="0"/>
        <w:rPr>
          <w:rFonts w:hint="default" w:ascii="Segoe UI Variable Display Semibold" w:hAnsi="Segoe UI Variable Display Semibold" w:cs="Segoe UI Variable Display Semibold"/>
          <w:sz w:val="52"/>
          <w:szCs w:val="52"/>
          <w:u w:val="single"/>
        </w:rPr>
      </w:pPr>
      <w:r>
        <w:rPr>
          <w:rFonts w:hint="default" w:ascii="Segoe UI Variable Display Semibold" w:hAnsi="Segoe UI Variable Display Semibold" w:cs="Segoe UI Variable Display Semibold"/>
          <w:sz w:val="52"/>
          <w:szCs w:val="52"/>
          <w:lang w:val="en-GB"/>
        </w:rPr>
        <w:t xml:space="preserve">           </w:t>
      </w:r>
      <w:r>
        <w:rPr>
          <w:rFonts w:hint="default" w:ascii="Segoe UI Variable Display Semibold" w:hAnsi="Segoe UI Variable Display Semibold" w:cs="Segoe UI Variable Display Semibold"/>
          <w:sz w:val="52"/>
          <w:szCs w:val="52"/>
        </w:rPr>
        <w:t xml:space="preserve"> </w:t>
      </w:r>
      <w:r>
        <w:rPr>
          <w:rFonts w:hint="default" w:ascii="Segoe UI Variable Display Semibold" w:hAnsi="Segoe UI Variable Display Semibold" w:cs="Segoe UI Variable Display Semibold"/>
          <w:sz w:val="52"/>
          <w:szCs w:val="52"/>
          <w:u w:val="single"/>
        </w:rPr>
        <w:t>Conclusion</w:t>
      </w:r>
    </w:p>
    <w:p w14:paraId="37A1655B">
      <w:pPr>
        <w:pStyle w:val="10"/>
        <w:keepNext w:val="0"/>
        <w:keepLines w:val="0"/>
        <w:widowControl/>
        <w:suppressLineNumbers w:val="0"/>
      </w:pPr>
      <w:r>
        <w:t xml:space="preserve">The assessment identified that </w:t>
      </w:r>
      <w:r>
        <w:rPr>
          <w:rStyle w:val="11"/>
        </w:rPr>
        <w:t>OpenSSH 7.4</w:t>
      </w:r>
      <w:r>
        <w:t xml:space="preserve"> is an outdated version with several documented security vulnerabilities. While exploitation often depends on system configuration and whether security fixes have been backported by the operating system vendor, running unsupported software increases the attack surface. Updating to a supported version, applying security patches, and following SSH hardening best practices will significantly improve the security of remote access services.</w:t>
      </w:r>
    </w:p>
    <w:p w14:paraId="42FE626B">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A89294B">
      <w:pPr>
        <w:pStyle w:val="2"/>
        <w:keepNext w:val="0"/>
        <w:keepLines w:val="0"/>
        <w:widowControl/>
        <w:suppressLineNumbers w:val="0"/>
        <w:ind w:firstLine="1928" w:firstLineChars="400"/>
        <w:rPr>
          <w:rFonts w:hint="default" w:ascii="Segoe UI Variable Display Semibold" w:hAnsi="Segoe UI Variable Display Semibold" w:cs="Segoe UI Variable Display Semibold"/>
          <w:u w:val="single"/>
        </w:rPr>
      </w:pPr>
      <w:r>
        <w:rPr>
          <w:rFonts w:hint="default" w:ascii="Segoe UI Variable Display Semibold" w:hAnsi="Segoe UI Variable Display Semibold" w:cs="Segoe UI Variable Display Semibold"/>
          <w:u w:val="single"/>
        </w:rPr>
        <w:t>References</w:t>
      </w:r>
    </w:p>
    <w:p w14:paraId="5EB0BABC">
      <w:pPr>
        <w:pStyle w:val="10"/>
        <w:keepNext w:val="0"/>
        <w:keepLines w:val="0"/>
        <w:widowControl/>
        <w:numPr>
          <w:ilvl w:val="0"/>
          <w:numId w:val="1"/>
        </w:numPr>
        <w:suppressLineNumbers w:val="0"/>
        <w:ind w:left="420" w:leftChars="0" w:hanging="420" w:firstLineChars="0"/>
      </w:pPr>
      <w:r>
        <w:t xml:space="preserve">OpenSSH Security Advisories. </w:t>
      </w:r>
      <w:r>
        <w:fldChar w:fldCharType="begin"/>
      </w:r>
      <w:r>
        <w:instrText xml:space="preserve"> HYPERLINK "https://www.openssh.org/security.html?utm_source=chatgpt.com" </w:instrText>
      </w:r>
      <w:r>
        <w:fldChar w:fldCharType="separate"/>
      </w:r>
      <w:r>
        <w:rPr>
          <w:rStyle w:val="9"/>
        </w:rPr>
        <w:t>OpenSSH Security Page</w:t>
      </w:r>
      <w:r>
        <w:fldChar w:fldCharType="end"/>
      </w:r>
    </w:p>
    <w:p w14:paraId="3B2AA6BA">
      <w:pPr>
        <w:pStyle w:val="10"/>
        <w:keepNext w:val="0"/>
        <w:keepLines w:val="0"/>
        <w:widowControl/>
        <w:numPr>
          <w:ilvl w:val="0"/>
          <w:numId w:val="1"/>
        </w:numPr>
        <w:suppressLineNumbers w:val="0"/>
        <w:ind w:left="420" w:leftChars="0" w:hanging="420" w:firstLineChars="0"/>
      </w:pPr>
      <w:r>
        <w:t xml:space="preserve">CVE Details – OpenSSH 7.4 Vulnerabilities. </w:t>
      </w:r>
      <w:r>
        <w:fldChar w:fldCharType="begin"/>
      </w:r>
      <w:r>
        <w:instrText xml:space="preserve"> HYPERLINK "https://www.cvedetails.com/version/1295236/Openbsd-Openssh-7.4.html?utm_source=chatgpt.com" </w:instrText>
      </w:r>
      <w:r>
        <w:fldChar w:fldCharType="separate"/>
      </w:r>
      <w:r>
        <w:rPr>
          <w:rStyle w:val="9"/>
        </w:rPr>
        <w:t>CVE Details for OpenSSH 7.4</w:t>
      </w:r>
      <w:r>
        <w:fldChar w:fldCharType="end"/>
      </w:r>
    </w:p>
    <w:p w14:paraId="74C4BF93">
      <w:pPr>
        <w:pStyle w:val="10"/>
        <w:keepNext w:val="0"/>
        <w:keepLines w:val="0"/>
        <w:widowControl/>
        <w:numPr>
          <w:ilvl w:val="0"/>
          <w:numId w:val="1"/>
        </w:numPr>
        <w:suppressLineNumbers w:val="0"/>
        <w:ind w:left="420" w:leftChars="0" w:hanging="420" w:firstLineChars="0"/>
      </w:pPr>
      <w:r>
        <w:t xml:space="preserve">Tenable Security Advisory. </w:t>
      </w:r>
      <w:r>
        <w:fldChar w:fldCharType="begin"/>
      </w:r>
      <w:r>
        <w:instrText xml:space="preserve"> HYPERLINK "https://www.tenable.com/plugins/nessus/96151?utm_source=chatgpt.com" </w:instrText>
      </w:r>
      <w:r>
        <w:fldChar w:fldCharType="separate"/>
      </w:r>
      <w:r>
        <w:rPr>
          <w:rStyle w:val="9"/>
        </w:rPr>
        <w:t>OpenSSH &lt; 7.4 Multiple Vulnerabilities</w:t>
      </w:r>
      <w:r>
        <w:fldChar w:fldCharType="end"/>
      </w:r>
    </w:p>
    <w:p w14:paraId="52D6729B">
      <w:bookmarkStart w:id="0" w:name="_GoBack"/>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Small Semibold">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Segoe UI Variable Text Light">
    <w:panose1 w:val="00000000000000000000"/>
    <w:charset w:val="00"/>
    <w:family w:val="auto"/>
    <w:pitch w:val="default"/>
    <w:sig w:usb0="A00002FF" w:usb1="0000000B" w:usb2="00000000" w:usb3="00000000" w:csb0="2000019F" w:csb1="00000000"/>
  </w:font>
  <w:font w:name="Segoe UI Variable Text">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B7B7BF"/>
    <w:multiLevelType w:val="singleLevel"/>
    <w:tmpl w:val="6BB7B7B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AA20E7"/>
    <w:rsid w:val="3FAA2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14</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2026-07-06T16:31:00Z</dcterms:created>
  <dc:creator>USER</dc:creator>
  <cp:lastModifiedBy>USER</cp:lastModifiedBy>
  <dcterms:modified xsi:type="dcterms:W3CDTF">2026-07-06T16:51:06Z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333D2872B5FA41B59B08D8AB0C538B23_11</vt:lpwstr>
  </property>
</Properties>
</file>