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C467B" w14:textId="77777777" w:rsidR="000E75EB" w:rsidRDefault="000E75EB" w:rsidP="000E75EB">
      <w:pPr>
        <w:spacing w:before="100" w:beforeAutospacing="1" w:after="100" w:afterAutospacing="1" w:line="240" w:lineRule="auto"/>
        <w:jc w:val="center"/>
        <w:outlineLvl w:val="0"/>
        <w:rPr>
          <w:rFonts w:ascii="Tahoma" w:eastAsia="Times New Roman" w:hAnsi="Tahoma" w:cs="Tahoma"/>
          <w:b/>
          <w:bCs/>
          <w:kern w:val="36"/>
          <w:sz w:val="32"/>
          <w:szCs w:val="32"/>
          <w:lang w:eastAsia="es-MX"/>
          <w14:ligatures w14:val="none"/>
        </w:rPr>
      </w:pPr>
      <w:r w:rsidRPr="000E75EB">
        <w:rPr>
          <w:rFonts w:ascii="Apple Color Emoji" w:eastAsia="Times New Roman" w:hAnsi="Apple Color Emoji" w:cs="Apple Color Emoji"/>
          <w:b/>
          <w:bCs/>
          <w:kern w:val="36"/>
          <w:sz w:val="32"/>
          <w:szCs w:val="32"/>
          <w:lang w:eastAsia="es-MX"/>
          <w14:ligatures w14:val="none"/>
        </w:rPr>
        <w:t>📊</w:t>
      </w:r>
      <w:r w:rsidRPr="000E75EB">
        <w:rPr>
          <w:rFonts w:ascii="Tahoma" w:eastAsia="Times New Roman" w:hAnsi="Tahoma" w:cs="Tahoma"/>
          <w:b/>
          <w:bCs/>
          <w:kern w:val="36"/>
          <w:sz w:val="32"/>
          <w:szCs w:val="32"/>
          <w:lang w:eastAsia="es-MX"/>
          <w14:ligatures w14:val="none"/>
        </w:rPr>
        <w:t xml:space="preserve"> Análisis del Dashboard “Proyecto Sprint 12”</w:t>
      </w:r>
    </w:p>
    <w:p w14:paraId="053EF1F3" w14:textId="77777777" w:rsidR="000E75EB" w:rsidRDefault="000E75EB" w:rsidP="000E75EB">
      <w:pPr>
        <w:spacing w:before="100" w:beforeAutospacing="1" w:after="100" w:afterAutospacing="1" w:line="240" w:lineRule="auto"/>
        <w:jc w:val="both"/>
        <w:outlineLvl w:val="0"/>
        <w:rPr>
          <w:rFonts w:ascii="Tahoma" w:eastAsia="Times New Roman" w:hAnsi="Tahoma" w:cs="Tahoma"/>
          <w:b/>
          <w:bCs/>
          <w:kern w:val="36"/>
          <w:sz w:val="32"/>
          <w:szCs w:val="32"/>
          <w:lang w:eastAsia="es-MX"/>
          <w14:ligatures w14:val="none"/>
        </w:rPr>
      </w:pPr>
    </w:p>
    <w:p w14:paraId="011B8FE9" w14:textId="249D638A" w:rsidR="000E75EB" w:rsidRPr="000E75EB" w:rsidRDefault="000E75EB" w:rsidP="000E75EB">
      <w:pPr>
        <w:spacing w:before="100" w:beforeAutospacing="1" w:after="100" w:afterAutospacing="1" w:line="240" w:lineRule="auto"/>
        <w:jc w:val="both"/>
        <w:outlineLvl w:val="0"/>
        <w:rPr>
          <w:rFonts w:ascii="Tahoma" w:eastAsia="Times New Roman" w:hAnsi="Tahoma" w:cs="Tahoma"/>
          <w:b/>
          <w:bCs/>
          <w:kern w:val="36"/>
          <w:lang w:eastAsia="es-MX"/>
          <w14:ligatures w14:val="none"/>
        </w:rPr>
      </w:pPr>
      <w:r w:rsidRPr="000E75EB">
        <w:rPr>
          <w:rFonts w:ascii="Tahoma" w:eastAsia="Times New Roman" w:hAnsi="Tahoma" w:cs="Tahoma"/>
          <w:b/>
          <w:bCs/>
          <w:kern w:val="36"/>
          <w:lang w:eastAsia="es-MX"/>
          <w14:ligatures w14:val="none"/>
        </w:rPr>
        <w:t>Elaborado por Iván Díaz</w:t>
      </w:r>
      <w:r>
        <w:rPr>
          <w:rFonts w:ascii="Tahoma" w:eastAsia="Times New Roman" w:hAnsi="Tahoma" w:cs="Tahoma"/>
          <w:b/>
          <w:bCs/>
          <w:kern w:val="36"/>
          <w:lang w:eastAsia="es-MX"/>
          <w14:ligatures w14:val="none"/>
        </w:rPr>
        <w:t xml:space="preserve"> (Aspirante a analista de datos)</w:t>
      </w:r>
      <w:r w:rsidRPr="000E75EB">
        <w:rPr>
          <w:rFonts w:ascii="Tahoma" w:eastAsia="Times New Roman" w:hAnsi="Tahoma" w:cs="Tahoma"/>
          <w:b/>
          <w:bCs/>
          <w:kern w:val="36"/>
          <w:lang w:eastAsia="es-MX"/>
          <w14:ligatures w14:val="none"/>
        </w:rPr>
        <w:t>.</w:t>
      </w:r>
    </w:p>
    <w:p w14:paraId="33C897CE"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El presente dashboard fue construido a partir de los datos contenidos en el archivo </w:t>
      </w:r>
      <w:r w:rsidRPr="000E75EB">
        <w:rPr>
          <w:rFonts w:ascii="Tahoma" w:eastAsia="Times New Roman" w:hAnsi="Tahoma" w:cs="Tahoma"/>
          <w:b/>
          <w:bCs/>
          <w:kern w:val="0"/>
          <w:lang w:eastAsia="es-MX"/>
          <w14:ligatures w14:val="none"/>
        </w:rPr>
        <w:t>trending_by_time.csv</w:t>
      </w:r>
      <w:r w:rsidRPr="000E75EB">
        <w:rPr>
          <w:rFonts w:ascii="Tahoma" w:eastAsia="Times New Roman" w:hAnsi="Tahoma" w:cs="Tahoma"/>
          <w:kern w:val="0"/>
          <w:lang w:eastAsia="es-MX"/>
          <w14:ligatures w14:val="none"/>
        </w:rPr>
        <w:t>, el cual recopila información sobre los videos en tendencia de distintas regiones del mundo, considerando su fecha de aparición, la categoría temática a la que pertenecen y el volumen de publicaciones que alcanzaron visibilidad.</w:t>
      </w:r>
    </w:p>
    <w:p w14:paraId="31747960"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La información que aquí se presenta abarca un rango temporal que va desde el </w:t>
      </w:r>
      <w:r w:rsidRPr="000E75EB">
        <w:rPr>
          <w:rFonts w:ascii="Tahoma" w:eastAsia="Times New Roman" w:hAnsi="Tahoma" w:cs="Tahoma"/>
          <w:b/>
          <w:bCs/>
          <w:kern w:val="0"/>
          <w:lang w:eastAsia="es-MX"/>
          <w14:ligatures w14:val="none"/>
        </w:rPr>
        <w:t>14 de noviembre de 2017</w:t>
      </w:r>
      <w:r w:rsidRPr="000E75EB">
        <w:rPr>
          <w:rFonts w:ascii="Tahoma" w:eastAsia="Times New Roman" w:hAnsi="Tahoma" w:cs="Tahoma"/>
          <w:kern w:val="0"/>
          <w:lang w:eastAsia="es-MX"/>
          <w14:ligatures w14:val="none"/>
        </w:rPr>
        <w:t xml:space="preserve"> hasta el </w:t>
      </w:r>
      <w:r w:rsidRPr="000E75EB">
        <w:rPr>
          <w:rFonts w:ascii="Tahoma" w:eastAsia="Times New Roman" w:hAnsi="Tahoma" w:cs="Tahoma"/>
          <w:b/>
          <w:bCs/>
          <w:kern w:val="0"/>
          <w:lang w:eastAsia="es-MX"/>
          <w14:ligatures w14:val="none"/>
        </w:rPr>
        <w:t>14 de junio de 2018</w:t>
      </w:r>
      <w:r w:rsidRPr="000E75EB">
        <w:rPr>
          <w:rFonts w:ascii="Tahoma" w:eastAsia="Times New Roman" w:hAnsi="Tahoma" w:cs="Tahoma"/>
          <w:kern w:val="0"/>
          <w:lang w:eastAsia="es-MX"/>
          <w14:ligatures w14:val="none"/>
        </w:rPr>
        <w:t>. Es decir, se cuenta con un marco de poco más de medio año que permite observar tanto los cambios diarios como las tendencias más amplias en la preferencia de los usuarios de plataformas de video.</w:t>
      </w:r>
    </w:p>
    <w:p w14:paraId="5C6132E9"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El propósito principal de este trabajo es </w:t>
      </w:r>
      <w:r w:rsidRPr="000E75EB">
        <w:rPr>
          <w:rFonts w:ascii="Tahoma" w:eastAsia="Times New Roman" w:hAnsi="Tahoma" w:cs="Tahoma"/>
          <w:b/>
          <w:bCs/>
          <w:kern w:val="0"/>
          <w:lang w:eastAsia="es-MX"/>
          <w14:ligatures w14:val="none"/>
        </w:rPr>
        <w:t>ofrecer una visualización clara, interactiva y comprensible para cualquier persona</w:t>
      </w:r>
      <w:r w:rsidRPr="000E75EB">
        <w:rPr>
          <w:rFonts w:ascii="Tahoma" w:eastAsia="Times New Roman" w:hAnsi="Tahoma" w:cs="Tahoma"/>
          <w:kern w:val="0"/>
          <w:lang w:eastAsia="es-MX"/>
          <w14:ligatures w14:val="none"/>
        </w:rPr>
        <w:t xml:space="preserve">, sin importar si tiene experiencia en análisis de datos o no. Al disponer la información en un dashboard de Tableau Public, se facilita que distintos actores —desde investigadores, comunicadores, estrategas de marketing o público en general— puedan </w:t>
      </w:r>
      <w:r w:rsidRPr="000E75EB">
        <w:rPr>
          <w:rFonts w:ascii="Tahoma" w:eastAsia="Times New Roman" w:hAnsi="Tahoma" w:cs="Tahoma"/>
          <w:b/>
          <w:bCs/>
          <w:kern w:val="0"/>
          <w:lang w:eastAsia="es-MX"/>
          <w14:ligatures w14:val="none"/>
        </w:rPr>
        <w:t>explorar los datos de manera intuitiva</w:t>
      </w:r>
      <w:r w:rsidRPr="000E75EB">
        <w:rPr>
          <w:rFonts w:ascii="Tahoma" w:eastAsia="Times New Roman" w:hAnsi="Tahoma" w:cs="Tahoma"/>
          <w:kern w:val="0"/>
          <w:lang w:eastAsia="es-MX"/>
          <w14:ligatures w14:val="none"/>
        </w:rPr>
        <w:t>. El enlace para acceder a la versión interactiva es el siguiente:</w:t>
      </w:r>
    </w:p>
    <w:p w14:paraId="17EB0916"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Apple Color Emoji" w:eastAsia="Times New Roman" w:hAnsi="Apple Color Emoji" w:cs="Apple Color Emoji"/>
          <w:kern w:val="0"/>
          <w:lang w:eastAsia="es-MX"/>
          <w14:ligatures w14:val="none"/>
        </w:rPr>
        <w:t>👉</w:t>
      </w:r>
      <w:r w:rsidRPr="000E75EB">
        <w:rPr>
          <w:rFonts w:ascii="Tahoma" w:eastAsia="Times New Roman" w:hAnsi="Tahoma" w:cs="Tahoma"/>
          <w:kern w:val="0"/>
          <w:lang w:eastAsia="es-MX"/>
          <w14:ligatures w14:val="none"/>
        </w:rPr>
        <w:t xml:space="preserve"> </w:t>
      </w:r>
      <w:hyperlink r:id="rId5" w:tgtFrame="_new" w:history="1">
        <w:r w:rsidRPr="000E75EB">
          <w:rPr>
            <w:rFonts w:ascii="Tahoma" w:eastAsia="Times New Roman" w:hAnsi="Tahoma" w:cs="Tahoma"/>
            <w:color w:val="0000FF"/>
            <w:kern w:val="0"/>
            <w:u w:val="single"/>
            <w:lang w:eastAsia="es-MX"/>
            <w14:ligatures w14:val="none"/>
          </w:rPr>
          <w:t>Dashboard interactivo en Tableau Public</w:t>
        </w:r>
      </w:hyperlink>
    </w:p>
    <w:p w14:paraId="2EC84ECF" w14:textId="2C6EE7A4" w:rsidR="000E75EB" w:rsidRDefault="000E75EB" w:rsidP="000E75EB">
      <w:pPr>
        <w:spacing w:after="0" w:line="240" w:lineRule="auto"/>
        <w:jc w:val="both"/>
        <w:rPr>
          <w:rFonts w:ascii="Tahoma" w:eastAsia="Times New Roman" w:hAnsi="Tahoma" w:cs="Tahoma"/>
          <w:kern w:val="0"/>
          <w:lang w:eastAsia="es-MX"/>
          <w14:ligatures w14:val="none"/>
        </w:rPr>
      </w:pPr>
    </w:p>
    <w:p w14:paraId="22F4CD5F"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B0AFA80"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1961EDE"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607DBBA"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D247045"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F271214"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2036263"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8AB0B25"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773C137"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0C1D7E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C7C3417"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7322FCF"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15799A0"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D47D86E"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6E6544A" w14:textId="77777777" w:rsidR="000E75EB" w:rsidRDefault="000E75EB" w:rsidP="000E75EB">
      <w:pPr>
        <w:spacing w:before="100" w:beforeAutospacing="1" w:after="100" w:afterAutospacing="1" w:line="240" w:lineRule="auto"/>
        <w:jc w:val="both"/>
        <w:outlineLvl w:val="1"/>
        <w:rPr>
          <w:rFonts w:ascii="Tahoma" w:eastAsia="Times New Roman" w:hAnsi="Tahoma" w:cs="Tahoma"/>
          <w:b/>
          <w:bCs/>
          <w:kern w:val="0"/>
          <w:sz w:val="32"/>
          <w:szCs w:val="32"/>
          <w:lang w:eastAsia="es-MX"/>
          <w14:ligatures w14:val="none"/>
        </w:rPr>
      </w:pPr>
    </w:p>
    <w:p w14:paraId="55842F6B" w14:textId="57ADF03E" w:rsidR="000E75EB" w:rsidRPr="000E75EB" w:rsidRDefault="000E75EB" w:rsidP="000E75EB">
      <w:pPr>
        <w:spacing w:before="100" w:beforeAutospacing="1" w:after="100" w:afterAutospacing="1" w:line="240" w:lineRule="auto"/>
        <w:jc w:val="both"/>
        <w:outlineLvl w:val="1"/>
        <w:rPr>
          <w:rFonts w:ascii="Tahoma" w:eastAsia="Times New Roman" w:hAnsi="Tahoma" w:cs="Tahoma"/>
          <w:b/>
          <w:bCs/>
          <w:kern w:val="0"/>
          <w:sz w:val="32"/>
          <w:szCs w:val="32"/>
          <w:lang w:eastAsia="es-MX"/>
          <w14:ligatures w14:val="none"/>
        </w:rPr>
      </w:pPr>
      <w:r w:rsidRPr="000E75EB">
        <w:rPr>
          <w:rFonts w:ascii="Tahoma" w:eastAsia="Times New Roman" w:hAnsi="Tahoma" w:cs="Tahoma"/>
          <w:b/>
          <w:bCs/>
          <w:kern w:val="0"/>
          <w:sz w:val="32"/>
          <w:szCs w:val="32"/>
          <w:lang w:eastAsia="es-MX"/>
          <w14:ligatures w14:val="none"/>
        </w:rPr>
        <w:t>1. Indicadores principales (KPIs)</w:t>
      </w:r>
    </w:p>
    <w:p w14:paraId="4B1BFC01"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En la parte superior del dashboard se muestran tres indicadores claves que sintetizan la magnitud del fenómeno analizado:</w:t>
      </w:r>
    </w:p>
    <w:p w14:paraId="0B9F8DEE" w14:textId="77777777" w:rsidR="000E75EB" w:rsidRPr="000E75EB" w:rsidRDefault="000E75EB" w:rsidP="000E75EB">
      <w:pPr>
        <w:numPr>
          <w:ilvl w:val="0"/>
          <w:numId w:val="1"/>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Total de videos en tendencia:</w:t>
      </w:r>
      <w:r w:rsidRPr="000E75EB">
        <w:rPr>
          <w:rFonts w:ascii="Tahoma" w:eastAsia="Times New Roman" w:hAnsi="Tahoma" w:cs="Tahoma"/>
          <w:kern w:val="0"/>
          <w:lang w:eastAsia="es-MX"/>
          <w14:ligatures w14:val="none"/>
        </w:rPr>
        <w:t xml:space="preserve"> Se contabilizaron </w:t>
      </w:r>
      <w:r w:rsidRPr="000E75EB">
        <w:rPr>
          <w:rFonts w:ascii="Tahoma" w:eastAsia="Times New Roman" w:hAnsi="Tahoma" w:cs="Tahoma"/>
          <w:b/>
          <w:bCs/>
          <w:kern w:val="0"/>
          <w:lang w:eastAsia="es-MX"/>
          <w14:ligatures w14:val="none"/>
        </w:rPr>
        <w:t>339,990 videos</w:t>
      </w:r>
      <w:r w:rsidRPr="000E75EB">
        <w:rPr>
          <w:rFonts w:ascii="Tahoma" w:eastAsia="Times New Roman" w:hAnsi="Tahoma" w:cs="Tahoma"/>
          <w:kern w:val="0"/>
          <w:lang w:eastAsia="es-MX"/>
          <w14:ligatures w14:val="none"/>
        </w:rPr>
        <w:t xml:space="preserve"> que alcanzaron el estado de tendencia en el periodo observado. Esta cifra permite dimensionar la gran cantidad de contenido que circula diariamente y que compite por la atención del público.</w:t>
      </w:r>
    </w:p>
    <w:p w14:paraId="03149598" w14:textId="77777777" w:rsidR="000E75EB" w:rsidRPr="000E75EB" w:rsidRDefault="000E75EB" w:rsidP="000E75EB">
      <w:pPr>
        <w:numPr>
          <w:ilvl w:val="0"/>
          <w:numId w:val="1"/>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Número de categorías:</w:t>
      </w:r>
      <w:r w:rsidRPr="000E75EB">
        <w:rPr>
          <w:rFonts w:ascii="Tahoma" w:eastAsia="Times New Roman" w:hAnsi="Tahoma" w:cs="Tahoma"/>
          <w:kern w:val="0"/>
          <w:lang w:eastAsia="es-MX"/>
          <w14:ligatures w14:val="none"/>
        </w:rPr>
        <w:t xml:space="preserve"> Los videos se distribuyeron en </w:t>
      </w:r>
      <w:r w:rsidRPr="000E75EB">
        <w:rPr>
          <w:rFonts w:ascii="Tahoma" w:eastAsia="Times New Roman" w:hAnsi="Tahoma" w:cs="Tahoma"/>
          <w:b/>
          <w:bCs/>
          <w:kern w:val="0"/>
          <w:lang w:eastAsia="es-MX"/>
          <w14:ligatures w14:val="none"/>
        </w:rPr>
        <w:t>18 categorías distintas</w:t>
      </w:r>
      <w:r w:rsidRPr="000E75EB">
        <w:rPr>
          <w:rFonts w:ascii="Tahoma" w:eastAsia="Times New Roman" w:hAnsi="Tahoma" w:cs="Tahoma"/>
          <w:kern w:val="0"/>
          <w:lang w:eastAsia="es-MX"/>
          <w14:ligatures w14:val="none"/>
        </w:rPr>
        <w:t>, lo que refleja la diversidad temática del contenido y ofrece una oportunidad para identificar cuáles géneros atraen mayor interés.</w:t>
      </w:r>
    </w:p>
    <w:p w14:paraId="47BB8930" w14:textId="77777777" w:rsidR="000E75EB" w:rsidRPr="000E75EB" w:rsidRDefault="000E75EB" w:rsidP="000E75EB">
      <w:pPr>
        <w:numPr>
          <w:ilvl w:val="0"/>
          <w:numId w:val="1"/>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Número de regiones:</w:t>
      </w:r>
      <w:r w:rsidRPr="000E75EB">
        <w:rPr>
          <w:rFonts w:ascii="Tahoma" w:eastAsia="Times New Roman" w:hAnsi="Tahoma" w:cs="Tahoma"/>
          <w:kern w:val="0"/>
          <w:lang w:eastAsia="es-MX"/>
          <w14:ligatures w14:val="none"/>
        </w:rPr>
        <w:t xml:space="preserve"> El conjunto de datos contempla </w:t>
      </w:r>
      <w:r w:rsidRPr="000E75EB">
        <w:rPr>
          <w:rFonts w:ascii="Tahoma" w:eastAsia="Times New Roman" w:hAnsi="Tahoma" w:cs="Tahoma"/>
          <w:b/>
          <w:bCs/>
          <w:kern w:val="0"/>
          <w:lang w:eastAsia="es-MX"/>
          <w14:ligatures w14:val="none"/>
        </w:rPr>
        <w:t>5 regiones</w:t>
      </w:r>
      <w:r w:rsidRPr="000E75EB">
        <w:rPr>
          <w:rFonts w:ascii="Tahoma" w:eastAsia="Times New Roman" w:hAnsi="Tahoma" w:cs="Tahoma"/>
          <w:kern w:val="0"/>
          <w:lang w:eastAsia="es-MX"/>
          <w14:ligatures w14:val="none"/>
        </w:rPr>
        <w:t>, lo cual posibilita realizar comparaciones geográficas y analizar si existen diferencias significativas entre países o si se observa una homogeneidad global en las tendencias.</w:t>
      </w:r>
    </w:p>
    <w:p w14:paraId="008ACD49"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Estos tres KPIs cumplen la función de dar un </w:t>
      </w:r>
      <w:r w:rsidRPr="000E75EB">
        <w:rPr>
          <w:rFonts w:ascii="Tahoma" w:eastAsia="Times New Roman" w:hAnsi="Tahoma" w:cs="Tahoma"/>
          <w:b/>
          <w:bCs/>
          <w:kern w:val="0"/>
          <w:lang w:eastAsia="es-MX"/>
          <w14:ligatures w14:val="none"/>
        </w:rPr>
        <w:t>contexto inicial y resumido</w:t>
      </w:r>
      <w:r w:rsidRPr="000E75EB">
        <w:rPr>
          <w:rFonts w:ascii="Tahoma" w:eastAsia="Times New Roman" w:hAnsi="Tahoma" w:cs="Tahoma"/>
          <w:kern w:val="0"/>
          <w:lang w:eastAsia="es-MX"/>
          <w14:ligatures w14:val="none"/>
        </w:rPr>
        <w:t xml:space="preserve"> antes de entrar en los detalles. En un solo vistazo, el usuario entiende el alcance temporal, temático y geográfico del análisis.</w:t>
      </w:r>
    </w:p>
    <w:p w14:paraId="67F221A4" w14:textId="7DAF272E" w:rsidR="000E75EB" w:rsidRDefault="000E75EB" w:rsidP="000E75EB">
      <w:pPr>
        <w:spacing w:after="0" w:line="240" w:lineRule="auto"/>
        <w:jc w:val="both"/>
        <w:rPr>
          <w:rFonts w:ascii="Tahoma" w:eastAsia="Times New Roman" w:hAnsi="Tahoma" w:cs="Tahoma"/>
          <w:kern w:val="0"/>
          <w:lang w:eastAsia="es-MX"/>
          <w14:ligatures w14:val="none"/>
        </w:rPr>
      </w:pPr>
    </w:p>
    <w:p w14:paraId="7C2ADA68"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A705816"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F53B5F6"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910AFD2"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E33D9B4"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7D22536"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CAB6F68"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2941317"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57FBE10"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4A1D497"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5A5CE38"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6D357BF"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2A7A8CB"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DD501DB"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2DE76E3"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5692A34"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82A8CE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889979D"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C817091"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BED771F"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484814C" w14:textId="77777777" w:rsidR="000E75EB" w:rsidRDefault="000E75EB" w:rsidP="000E75EB">
      <w:pPr>
        <w:spacing w:before="100" w:beforeAutospacing="1" w:after="100" w:afterAutospacing="1" w:line="240" w:lineRule="auto"/>
        <w:jc w:val="both"/>
        <w:outlineLvl w:val="1"/>
        <w:rPr>
          <w:rFonts w:ascii="Tahoma" w:eastAsia="Times New Roman" w:hAnsi="Tahoma" w:cs="Tahoma"/>
          <w:b/>
          <w:bCs/>
          <w:kern w:val="0"/>
          <w:sz w:val="32"/>
          <w:szCs w:val="32"/>
          <w:lang w:eastAsia="es-MX"/>
          <w14:ligatures w14:val="none"/>
        </w:rPr>
      </w:pPr>
    </w:p>
    <w:p w14:paraId="4F016C4A" w14:textId="0D3C7C98" w:rsidR="000E75EB" w:rsidRPr="000E75EB" w:rsidRDefault="000E75EB" w:rsidP="000E75EB">
      <w:pPr>
        <w:spacing w:before="100" w:beforeAutospacing="1" w:after="100" w:afterAutospacing="1" w:line="240" w:lineRule="auto"/>
        <w:jc w:val="both"/>
        <w:outlineLvl w:val="1"/>
        <w:rPr>
          <w:rFonts w:ascii="Tahoma" w:eastAsia="Times New Roman" w:hAnsi="Tahoma" w:cs="Tahoma"/>
          <w:b/>
          <w:bCs/>
          <w:kern w:val="0"/>
          <w:sz w:val="32"/>
          <w:szCs w:val="32"/>
          <w:lang w:eastAsia="es-MX"/>
          <w14:ligatures w14:val="none"/>
        </w:rPr>
      </w:pPr>
      <w:r w:rsidRPr="000E75EB">
        <w:rPr>
          <w:rFonts w:ascii="Tahoma" w:eastAsia="Times New Roman" w:hAnsi="Tahoma" w:cs="Tahoma"/>
          <w:b/>
          <w:bCs/>
          <w:kern w:val="0"/>
          <w:sz w:val="32"/>
          <w:szCs w:val="32"/>
          <w:lang w:eastAsia="es-MX"/>
          <w14:ligatures w14:val="none"/>
        </w:rPr>
        <w:t>2. Distribución geográfica (Análisis por región)</w:t>
      </w:r>
    </w:p>
    <w:p w14:paraId="04A444C7"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La visualización geográfica permite identificar </w:t>
      </w:r>
      <w:r w:rsidRPr="000E75EB">
        <w:rPr>
          <w:rFonts w:ascii="Tahoma" w:eastAsia="Times New Roman" w:hAnsi="Tahoma" w:cs="Tahoma"/>
          <w:b/>
          <w:bCs/>
          <w:kern w:val="0"/>
          <w:lang w:eastAsia="es-MX"/>
          <w14:ligatures w14:val="none"/>
        </w:rPr>
        <w:t>qué regiones concentran mayor número de videos en tendencia</w:t>
      </w:r>
      <w:r w:rsidRPr="000E75EB">
        <w:rPr>
          <w:rFonts w:ascii="Tahoma" w:eastAsia="Times New Roman" w:hAnsi="Tahoma" w:cs="Tahoma"/>
          <w:kern w:val="0"/>
          <w:lang w:eastAsia="es-MX"/>
          <w14:ligatures w14:val="none"/>
        </w:rPr>
        <w:t xml:space="preserve"> y, sobre todo, cuál fue la </w:t>
      </w:r>
      <w:r w:rsidRPr="000E75EB">
        <w:rPr>
          <w:rFonts w:ascii="Tahoma" w:eastAsia="Times New Roman" w:hAnsi="Tahoma" w:cs="Tahoma"/>
          <w:b/>
          <w:bCs/>
          <w:kern w:val="0"/>
          <w:lang w:eastAsia="es-MX"/>
          <w14:ligatures w14:val="none"/>
        </w:rPr>
        <w:t>categoría dominante en cada país</w:t>
      </w:r>
      <w:r w:rsidRPr="000E75EB">
        <w:rPr>
          <w:rFonts w:ascii="Tahoma" w:eastAsia="Times New Roman" w:hAnsi="Tahoma" w:cs="Tahoma"/>
          <w:kern w:val="0"/>
          <w:lang w:eastAsia="es-MX"/>
          <w14:ligatures w14:val="none"/>
        </w:rPr>
        <w:t>.</w:t>
      </w:r>
    </w:p>
    <w:p w14:paraId="2CEF3D5E"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Se observan diferencias notables entre regiones:</w:t>
      </w:r>
    </w:p>
    <w:p w14:paraId="71120607" w14:textId="77777777" w:rsidR="000E75EB" w:rsidRPr="000E75EB" w:rsidRDefault="000E75EB" w:rsidP="000E75EB">
      <w:pPr>
        <w:numPr>
          <w:ilvl w:val="0"/>
          <w:numId w:val="2"/>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Estados Unidos</w:t>
      </w:r>
      <w:r w:rsidRPr="000E75EB">
        <w:rPr>
          <w:rFonts w:ascii="Tahoma" w:eastAsia="Times New Roman" w:hAnsi="Tahoma" w:cs="Tahoma"/>
          <w:kern w:val="0"/>
          <w:lang w:eastAsia="es-MX"/>
          <w14:ligatures w14:val="none"/>
        </w:rPr>
        <w:t xml:space="preserve"> concentra un volumen particularmente alto de videos en tendencia, lo cual está directamente relacionado con su tamaño de mercado y con la importancia de sus creadores en la plataforma.</w:t>
      </w:r>
    </w:p>
    <w:p w14:paraId="5B7E344D" w14:textId="77777777" w:rsidR="000E75EB" w:rsidRPr="000E75EB" w:rsidRDefault="000E75EB" w:rsidP="000E75EB">
      <w:pPr>
        <w:numPr>
          <w:ilvl w:val="0"/>
          <w:numId w:val="2"/>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India y Japón</w:t>
      </w:r>
      <w:r w:rsidRPr="000E75EB">
        <w:rPr>
          <w:rFonts w:ascii="Tahoma" w:eastAsia="Times New Roman" w:hAnsi="Tahoma" w:cs="Tahoma"/>
          <w:kern w:val="0"/>
          <w:lang w:eastAsia="es-MX"/>
          <w14:ligatures w14:val="none"/>
        </w:rPr>
        <w:t xml:space="preserve"> también figuran con un volumen considerable, reflejando el crecimiento acelerado del consumo digital en Asia.</w:t>
      </w:r>
    </w:p>
    <w:p w14:paraId="13A94E42" w14:textId="77777777" w:rsidR="000E75EB" w:rsidRPr="000E75EB" w:rsidRDefault="000E75EB" w:rsidP="000E75EB">
      <w:pPr>
        <w:numPr>
          <w:ilvl w:val="0"/>
          <w:numId w:val="2"/>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Rusia y Francia</w:t>
      </w:r>
      <w:r w:rsidRPr="000E75EB">
        <w:rPr>
          <w:rFonts w:ascii="Tahoma" w:eastAsia="Times New Roman" w:hAnsi="Tahoma" w:cs="Tahoma"/>
          <w:kern w:val="0"/>
          <w:lang w:eastAsia="es-MX"/>
          <w14:ligatures w14:val="none"/>
        </w:rPr>
        <w:t xml:space="preserve"> presentan valores relevantes, aunque en menor medida que Estados Unidos.</w:t>
      </w:r>
    </w:p>
    <w:p w14:paraId="612BFD1C"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Además, se incluyó un cálculo de </w:t>
      </w:r>
      <w:r w:rsidRPr="000E75EB">
        <w:rPr>
          <w:rFonts w:ascii="Tahoma" w:eastAsia="Times New Roman" w:hAnsi="Tahoma" w:cs="Tahoma"/>
          <w:b/>
          <w:bCs/>
          <w:kern w:val="0"/>
          <w:lang w:eastAsia="es-MX"/>
          <w14:ligatures w14:val="none"/>
        </w:rPr>
        <w:t>categoría dominante por país</w:t>
      </w:r>
      <w:r w:rsidRPr="000E75EB">
        <w:rPr>
          <w:rFonts w:ascii="Tahoma" w:eastAsia="Times New Roman" w:hAnsi="Tahoma" w:cs="Tahoma"/>
          <w:kern w:val="0"/>
          <w:lang w:eastAsia="es-MX"/>
          <w14:ligatures w14:val="none"/>
        </w:rPr>
        <w:t xml:space="preserve">, de modo que cada región no solo aparece con un tamaño proporcional a su volumen, sino también con un color que representa el género de contenido más popular. Esto permite contrastar rápidamente </w:t>
      </w:r>
      <w:r w:rsidRPr="000E75EB">
        <w:rPr>
          <w:rFonts w:ascii="Tahoma" w:eastAsia="Times New Roman" w:hAnsi="Tahoma" w:cs="Tahoma"/>
          <w:b/>
          <w:bCs/>
          <w:kern w:val="0"/>
          <w:lang w:eastAsia="es-MX"/>
          <w14:ligatures w14:val="none"/>
        </w:rPr>
        <w:t>qué tipo de videos lideran en cada lugar</w:t>
      </w:r>
      <w:r w:rsidRPr="000E75EB">
        <w:rPr>
          <w:rFonts w:ascii="Tahoma" w:eastAsia="Times New Roman" w:hAnsi="Tahoma" w:cs="Tahoma"/>
          <w:kern w:val="0"/>
          <w:lang w:eastAsia="es-MX"/>
          <w14:ligatures w14:val="none"/>
        </w:rPr>
        <w:t xml:space="preserve"> y cómo se relaciona el comportamiento global con el comportamiento local.</w:t>
      </w:r>
    </w:p>
    <w:p w14:paraId="6F9A11C8" w14:textId="3737BCAB" w:rsidR="000E75EB" w:rsidRDefault="000E75EB" w:rsidP="000E75EB">
      <w:pPr>
        <w:spacing w:after="0" w:line="240" w:lineRule="auto"/>
        <w:jc w:val="both"/>
        <w:rPr>
          <w:rFonts w:ascii="Tahoma" w:eastAsia="Times New Roman" w:hAnsi="Tahoma" w:cs="Tahoma"/>
          <w:kern w:val="0"/>
          <w:lang w:eastAsia="es-MX"/>
          <w14:ligatures w14:val="none"/>
        </w:rPr>
      </w:pPr>
    </w:p>
    <w:p w14:paraId="73BB9402"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048F5BE"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7E5CC3D"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858FE9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B08D63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C8FE17F"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4C91F6F"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4569BE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F487DB5"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D98E0FD"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E36C277"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B163EDE"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5324559"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630C359"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3C568D1"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1EBD411"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4CCD239"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C4E97DB"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79E6740"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99B9BBD" w14:textId="77777777" w:rsidR="000E75EB" w:rsidRPr="000E75EB" w:rsidRDefault="000E75EB" w:rsidP="000E75EB">
      <w:pPr>
        <w:spacing w:after="0" w:line="240" w:lineRule="auto"/>
        <w:jc w:val="both"/>
        <w:rPr>
          <w:rFonts w:ascii="Tahoma" w:eastAsia="Times New Roman" w:hAnsi="Tahoma" w:cs="Tahoma"/>
          <w:kern w:val="0"/>
          <w:lang w:eastAsia="es-MX"/>
          <w14:ligatures w14:val="none"/>
        </w:rPr>
      </w:pPr>
    </w:p>
    <w:p w14:paraId="04A9141B" w14:textId="77777777" w:rsidR="000E75EB" w:rsidRPr="000E75EB" w:rsidRDefault="000E75EB" w:rsidP="000E75EB">
      <w:pPr>
        <w:spacing w:before="100" w:beforeAutospacing="1" w:after="100" w:afterAutospacing="1" w:line="240" w:lineRule="auto"/>
        <w:jc w:val="both"/>
        <w:outlineLvl w:val="1"/>
        <w:rPr>
          <w:rFonts w:ascii="Tahoma" w:eastAsia="Times New Roman" w:hAnsi="Tahoma" w:cs="Tahoma"/>
          <w:b/>
          <w:bCs/>
          <w:kern w:val="0"/>
          <w:sz w:val="32"/>
          <w:szCs w:val="32"/>
          <w:lang w:eastAsia="es-MX"/>
          <w14:ligatures w14:val="none"/>
        </w:rPr>
      </w:pPr>
      <w:r w:rsidRPr="000E75EB">
        <w:rPr>
          <w:rFonts w:ascii="Tahoma" w:eastAsia="Times New Roman" w:hAnsi="Tahoma" w:cs="Tahoma"/>
          <w:b/>
          <w:bCs/>
          <w:kern w:val="0"/>
          <w:sz w:val="32"/>
          <w:szCs w:val="32"/>
          <w:lang w:eastAsia="es-MX"/>
          <w14:ligatures w14:val="none"/>
        </w:rPr>
        <w:t>3. Tendencias en el tiempo</w:t>
      </w:r>
    </w:p>
    <w:p w14:paraId="6574F93E"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El gráfico de tendencias muestra la evolución del número de videos en función del tiempo. Para evitar la saturación de categorías, se aplicó un filtro que resalta únicamente el </w:t>
      </w:r>
      <w:r w:rsidRPr="000E75EB">
        <w:rPr>
          <w:rFonts w:ascii="Tahoma" w:eastAsia="Times New Roman" w:hAnsi="Tahoma" w:cs="Tahoma"/>
          <w:b/>
          <w:bCs/>
          <w:kern w:val="0"/>
          <w:lang w:eastAsia="es-MX"/>
          <w14:ligatures w14:val="none"/>
        </w:rPr>
        <w:t>Top 5 de categorías más relevantes</w:t>
      </w:r>
      <w:r w:rsidRPr="000E75EB">
        <w:rPr>
          <w:rFonts w:ascii="Tahoma" w:eastAsia="Times New Roman" w:hAnsi="Tahoma" w:cs="Tahoma"/>
          <w:kern w:val="0"/>
          <w:lang w:eastAsia="es-MX"/>
          <w14:ligatures w14:val="none"/>
        </w:rPr>
        <w:t>.</w:t>
      </w:r>
    </w:p>
    <w:p w14:paraId="538AAA85"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Entre los hallazgos más significativos se puede mencionar:</w:t>
      </w:r>
    </w:p>
    <w:p w14:paraId="09BC98D8" w14:textId="77777777" w:rsidR="000E75EB" w:rsidRPr="000E75EB" w:rsidRDefault="000E75EB" w:rsidP="000E75EB">
      <w:pPr>
        <w:numPr>
          <w:ilvl w:val="0"/>
          <w:numId w:val="3"/>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Entretenimiento</w:t>
      </w:r>
      <w:r w:rsidRPr="000E75EB">
        <w:rPr>
          <w:rFonts w:ascii="Tahoma" w:eastAsia="Times New Roman" w:hAnsi="Tahoma" w:cs="Tahoma"/>
          <w:kern w:val="0"/>
          <w:lang w:eastAsia="es-MX"/>
          <w14:ligatures w14:val="none"/>
        </w:rPr>
        <w:t xml:space="preserve"> y </w:t>
      </w:r>
      <w:r w:rsidRPr="000E75EB">
        <w:rPr>
          <w:rFonts w:ascii="Tahoma" w:eastAsia="Times New Roman" w:hAnsi="Tahoma" w:cs="Tahoma"/>
          <w:b/>
          <w:bCs/>
          <w:kern w:val="0"/>
          <w:lang w:eastAsia="es-MX"/>
          <w14:ligatures w14:val="none"/>
        </w:rPr>
        <w:t>Música</w:t>
      </w:r>
      <w:r w:rsidRPr="000E75EB">
        <w:rPr>
          <w:rFonts w:ascii="Tahoma" w:eastAsia="Times New Roman" w:hAnsi="Tahoma" w:cs="Tahoma"/>
          <w:kern w:val="0"/>
          <w:lang w:eastAsia="es-MX"/>
          <w14:ligatures w14:val="none"/>
        </w:rPr>
        <w:t xml:space="preserve"> son categorías con una </w:t>
      </w:r>
      <w:r w:rsidRPr="000E75EB">
        <w:rPr>
          <w:rFonts w:ascii="Tahoma" w:eastAsia="Times New Roman" w:hAnsi="Tahoma" w:cs="Tahoma"/>
          <w:b/>
          <w:bCs/>
          <w:kern w:val="0"/>
          <w:lang w:eastAsia="es-MX"/>
          <w14:ligatures w14:val="none"/>
        </w:rPr>
        <w:t>presencia constante y dominante</w:t>
      </w:r>
      <w:r w:rsidRPr="000E75EB">
        <w:rPr>
          <w:rFonts w:ascii="Tahoma" w:eastAsia="Times New Roman" w:hAnsi="Tahoma" w:cs="Tahoma"/>
          <w:kern w:val="0"/>
          <w:lang w:eastAsia="es-MX"/>
          <w14:ligatures w14:val="none"/>
        </w:rPr>
        <w:t xml:space="preserve"> a lo largo del periodo.</w:t>
      </w:r>
    </w:p>
    <w:p w14:paraId="234058DB" w14:textId="77777777" w:rsidR="000E75EB" w:rsidRPr="000E75EB" w:rsidRDefault="000E75EB" w:rsidP="000E75EB">
      <w:pPr>
        <w:numPr>
          <w:ilvl w:val="0"/>
          <w:numId w:val="3"/>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People &amp; Blogs</w:t>
      </w:r>
      <w:r w:rsidRPr="000E75EB">
        <w:rPr>
          <w:rFonts w:ascii="Tahoma" w:eastAsia="Times New Roman" w:hAnsi="Tahoma" w:cs="Tahoma"/>
          <w:kern w:val="0"/>
          <w:lang w:eastAsia="es-MX"/>
          <w14:ligatures w14:val="none"/>
        </w:rPr>
        <w:t xml:space="preserve"> ocupa un lugar central, lo cual evidencia el peso que tienen los creadores individuales y la narrativa personal frente a producciones profesionales.</w:t>
      </w:r>
    </w:p>
    <w:p w14:paraId="769DA0D9" w14:textId="77777777" w:rsidR="000E75EB" w:rsidRPr="000E75EB" w:rsidRDefault="000E75EB" w:rsidP="000E75EB">
      <w:pPr>
        <w:numPr>
          <w:ilvl w:val="0"/>
          <w:numId w:val="3"/>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Noticias y Política</w:t>
      </w:r>
      <w:r w:rsidRPr="000E75EB">
        <w:rPr>
          <w:rFonts w:ascii="Tahoma" w:eastAsia="Times New Roman" w:hAnsi="Tahoma" w:cs="Tahoma"/>
          <w:kern w:val="0"/>
          <w:lang w:eastAsia="es-MX"/>
          <w14:ligatures w14:val="none"/>
        </w:rPr>
        <w:t xml:space="preserve"> reflejan picos vinculados a eventos específicos, lo que confirma que la coyuntura influye en el tipo de contenido que logra posicionarse.</w:t>
      </w:r>
    </w:p>
    <w:p w14:paraId="18309620"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Este apartado del dashboard es crucial porque permite observar la </w:t>
      </w:r>
      <w:r w:rsidRPr="000E75EB">
        <w:rPr>
          <w:rFonts w:ascii="Tahoma" w:eastAsia="Times New Roman" w:hAnsi="Tahoma" w:cs="Tahoma"/>
          <w:b/>
          <w:bCs/>
          <w:kern w:val="0"/>
          <w:lang w:eastAsia="es-MX"/>
          <w14:ligatures w14:val="none"/>
        </w:rPr>
        <w:t>estacionalidad y los cambios de interés</w:t>
      </w:r>
      <w:r w:rsidRPr="000E75EB">
        <w:rPr>
          <w:rFonts w:ascii="Tahoma" w:eastAsia="Times New Roman" w:hAnsi="Tahoma" w:cs="Tahoma"/>
          <w:kern w:val="0"/>
          <w:lang w:eastAsia="es-MX"/>
          <w14:ligatures w14:val="none"/>
        </w:rPr>
        <w:t xml:space="preserve"> en el tiempo, mostrando cómo algunas categorías mantienen su liderazgo mientras que otras tienen un comportamiento más fluctuante.</w:t>
      </w:r>
    </w:p>
    <w:p w14:paraId="1AFC15AE" w14:textId="4A6135A6" w:rsidR="000E75EB" w:rsidRDefault="000E75EB" w:rsidP="000E75EB">
      <w:pPr>
        <w:spacing w:after="0" w:line="240" w:lineRule="auto"/>
        <w:jc w:val="both"/>
        <w:rPr>
          <w:rFonts w:ascii="Tahoma" w:eastAsia="Times New Roman" w:hAnsi="Tahoma" w:cs="Tahoma"/>
          <w:kern w:val="0"/>
          <w:lang w:eastAsia="es-MX"/>
          <w14:ligatures w14:val="none"/>
        </w:rPr>
      </w:pPr>
    </w:p>
    <w:p w14:paraId="453E5E7A"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BF04E86"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0646563"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E7ACCD1"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2EEA3C5"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3ECA610"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76EDC77"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133866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C5C42B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A3BA79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334CDB4"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3B3305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6428F1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A6B1EC5"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2BCDEEF"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051181F"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3782646"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429D3D9"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667A95B"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6C9D9557" w14:textId="77777777" w:rsidR="000E75EB" w:rsidRPr="000E75EB" w:rsidRDefault="000E75EB" w:rsidP="000E75EB">
      <w:pPr>
        <w:spacing w:after="0" w:line="240" w:lineRule="auto"/>
        <w:jc w:val="both"/>
        <w:rPr>
          <w:rFonts w:ascii="Tahoma" w:eastAsia="Times New Roman" w:hAnsi="Tahoma" w:cs="Tahoma"/>
          <w:kern w:val="0"/>
          <w:lang w:eastAsia="es-MX"/>
          <w14:ligatures w14:val="none"/>
        </w:rPr>
      </w:pPr>
    </w:p>
    <w:p w14:paraId="53D875B3" w14:textId="77777777" w:rsidR="000E75EB" w:rsidRPr="000E75EB" w:rsidRDefault="000E75EB" w:rsidP="000E75EB">
      <w:pPr>
        <w:spacing w:before="100" w:beforeAutospacing="1" w:after="100" w:afterAutospacing="1" w:line="240" w:lineRule="auto"/>
        <w:jc w:val="both"/>
        <w:outlineLvl w:val="1"/>
        <w:rPr>
          <w:rFonts w:ascii="Tahoma" w:eastAsia="Times New Roman" w:hAnsi="Tahoma" w:cs="Tahoma"/>
          <w:b/>
          <w:bCs/>
          <w:kern w:val="0"/>
          <w:sz w:val="32"/>
          <w:szCs w:val="32"/>
          <w:lang w:eastAsia="es-MX"/>
          <w14:ligatures w14:val="none"/>
        </w:rPr>
      </w:pPr>
      <w:r w:rsidRPr="000E75EB">
        <w:rPr>
          <w:rFonts w:ascii="Tahoma" w:eastAsia="Times New Roman" w:hAnsi="Tahoma" w:cs="Tahoma"/>
          <w:b/>
          <w:bCs/>
          <w:kern w:val="0"/>
          <w:sz w:val="32"/>
          <w:szCs w:val="32"/>
          <w:lang w:eastAsia="es-MX"/>
          <w14:ligatures w14:val="none"/>
        </w:rPr>
        <w:t>4. Categorías más populares</w:t>
      </w:r>
    </w:p>
    <w:p w14:paraId="3228246D"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El ranking de categorías más populares se representa a través de un gráfico de barras horizontales que compara el volumen total de videos en cada una.</w:t>
      </w:r>
    </w:p>
    <w:p w14:paraId="490A3F9D"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El resultado confirma la supremacía de:</w:t>
      </w:r>
    </w:p>
    <w:p w14:paraId="293757F5" w14:textId="77777777" w:rsidR="000E75EB" w:rsidRPr="000E75EB" w:rsidRDefault="000E75EB" w:rsidP="000E75EB">
      <w:pPr>
        <w:numPr>
          <w:ilvl w:val="0"/>
          <w:numId w:val="4"/>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Entertainment</w:t>
      </w:r>
    </w:p>
    <w:p w14:paraId="4B361763" w14:textId="77777777" w:rsidR="000E75EB" w:rsidRPr="000E75EB" w:rsidRDefault="000E75EB" w:rsidP="000E75EB">
      <w:pPr>
        <w:numPr>
          <w:ilvl w:val="0"/>
          <w:numId w:val="4"/>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People &amp; Blogs</w:t>
      </w:r>
    </w:p>
    <w:p w14:paraId="752C1272" w14:textId="77777777" w:rsidR="000E75EB" w:rsidRPr="000E75EB" w:rsidRDefault="000E75EB" w:rsidP="000E75EB">
      <w:pPr>
        <w:numPr>
          <w:ilvl w:val="0"/>
          <w:numId w:val="4"/>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Music</w:t>
      </w:r>
    </w:p>
    <w:p w14:paraId="36CC8551"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Estas tres categorías acumulan la mayor parte de los videos en tendencia. Más abajo aparecen </w:t>
      </w:r>
      <w:r w:rsidRPr="000E75EB">
        <w:rPr>
          <w:rFonts w:ascii="Tahoma" w:eastAsia="Times New Roman" w:hAnsi="Tahoma" w:cs="Tahoma"/>
          <w:b/>
          <w:bCs/>
          <w:kern w:val="0"/>
          <w:lang w:eastAsia="es-MX"/>
          <w14:ligatures w14:val="none"/>
        </w:rPr>
        <w:t>News &amp; Politics</w:t>
      </w:r>
      <w:r w:rsidRPr="000E75EB">
        <w:rPr>
          <w:rFonts w:ascii="Tahoma" w:eastAsia="Times New Roman" w:hAnsi="Tahoma" w:cs="Tahoma"/>
          <w:kern w:val="0"/>
          <w:lang w:eastAsia="es-MX"/>
          <w14:ligatures w14:val="none"/>
        </w:rPr>
        <w:t xml:space="preserve">, </w:t>
      </w:r>
      <w:r w:rsidRPr="000E75EB">
        <w:rPr>
          <w:rFonts w:ascii="Tahoma" w:eastAsia="Times New Roman" w:hAnsi="Tahoma" w:cs="Tahoma"/>
          <w:b/>
          <w:bCs/>
          <w:kern w:val="0"/>
          <w:lang w:eastAsia="es-MX"/>
          <w14:ligatures w14:val="none"/>
        </w:rPr>
        <w:t>Comedy</w:t>
      </w:r>
      <w:r w:rsidRPr="000E75EB">
        <w:rPr>
          <w:rFonts w:ascii="Tahoma" w:eastAsia="Times New Roman" w:hAnsi="Tahoma" w:cs="Tahoma"/>
          <w:kern w:val="0"/>
          <w:lang w:eastAsia="es-MX"/>
          <w14:ligatures w14:val="none"/>
        </w:rPr>
        <w:t xml:space="preserve"> y </w:t>
      </w:r>
      <w:r w:rsidRPr="000E75EB">
        <w:rPr>
          <w:rFonts w:ascii="Tahoma" w:eastAsia="Times New Roman" w:hAnsi="Tahoma" w:cs="Tahoma"/>
          <w:b/>
          <w:bCs/>
          <w:kern w:val="0"/>
          <w:lang w:eastAsia="es-MX"/>
          <w14:ligatures w14:val="none"/>
        </w:rPr>
        <w:t>Howto &amp; Style</w:t>
      </w:r>
      <w:r w:rsidRPr="000E75EB">
        <w:rPr>
          <w:rFonts w:ascii="Tahoma" w:eastAsia="Times New Roman" w:hAnsi="Tahoma" w:cs="Tahoma"/>
          <w:kern w:val="0"/>
          <w:lang w:eastAsia="es-MX"/>
          <w14:ligatures w14:val="none"/>
        </w:rPr>
        <w:t>, que aunque con menor volumen, resultan significativos porque reflejan la diversidad de intereses de los usuarios.</w:t>
      </w:r>
    </w:p>
    <w:p w14:paraId="68AC564E" w14:textId="2EF543EC"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Este ranking es de especial utilidad para </w:t>
      </w:r>
      <w:r w:rsidRPr="000E75EB">
        <w:rPr>
          <w:rFonts w:ascii="Tahoma" w:eastAsia="Times New Roman" w:hAnsi="Tahoma" w:cs="Tahoma"/>
          <w:b/>
          <w:bCs/>
          <w:kern w:val="0"/>
          <w:lang w:eastAsia="es-MX"/>
          <w14:ligatures w14:val="none"/>
        </w:rPr>
        <w:t>estrategas de contenido y marketing</w:t>
      </w:r>
      <w:r w:rsidRPr="000E75EB">
        <w:rPr>
          <w:rFonts w:ascii="Tahoma" w:eastAsia="Times New Roman" w:hAnsi="Tahoma" w:cs="Tahoma"/>
          <w:kern w:val="0"/>
          <w:lang w:eastAsia="es-MX"/>
          <w14:ligatures w14:val="none"/>
        </w:rPr>
        <w:t>, ya que ofrece una fotografía clara de cuáles géneros tienen mayor potencial de alcanzar visibilidad</w:t>
      </w:r>
      <w:r>
        <w:rPr>
          <w:rFonts w:ascii="Tahoma" w:eastAsia="Times New Roman" w:hAnsi="Tahoma" w:cs="Tahoma"/>
          <w:kern w:val="0"/>
          <w:lang w:eastAsia="es-MX"/>
          <w14:ligatures w14:val="none"/>
        </w:rPr>
        <w:t>.</w:t>
      </w:r>
    </w:p>
    <w:p w14:paraId="1725C1D1"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0EA61355"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06832BC8"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588E20BF"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76FA503D"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21B23592"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2C895A09"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0F9C7A47"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3A496CA2"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03D4B153"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45B48734"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3E6EFED6" w14:textId="77777777" w:rsid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p>
    <w:p w14:paraId="3677D284" w14:textId="77777777" w:rsidR="000E75EB" w:rsidRPr="000E75EB" w:rsidRDefault="000E75EB" w:rsidP="000E75EB">
      <w:pPr>
        <w:spacing w:before="100" w:beforeAutospacing="1" w:after="100" w:afterAutospacing="1" w:line="240" w:lineRule="auto"/>
        <w:jc w:val="both"/>
        <w:outlineLvl w:val="1"/>
        <w:rPr>
          <w:rFonts w:ascii="Tahoma" w:eastAsia="Times New Roman" w:hAnsi="Tahoma" w:cs="Tahoma"/>
          <w:b/>
          <w:bCs/>
          <w:kern w:val="0"/>
          <w:sz w:val="32"/>
          <w:szCs w:val="32"/>
          <w:lang w:eastAsia="es-MX"/>
          <w14:ligatures w14:val="none"/>
        </w:rPr>
      </w:pPr>
      <w:r w:rsidRPr="000E75EB">
        <w:rPr>
          <w:rFonts w:ascii="Tahoma" w:eastAsia="Times New Roman" w:hAnsi="Tahoma" w:cs="Tahoma"/>
          <w:b/>
          <w:bCs/>
          <w:kern w:val="0"/>
          <w:sz w:val="32"/>
          <w:szCs w:val="32"/>
          <w:lang w:eastAsia="es-MX"/>
          <w14:ligatures w14:val="none"/>
        </w:rPr>
        <w:lastRenderedPageBreak/>
        <w:t>5. Propósito de la visualización</w:t>
      </w:r>
    </w:p>
    <w:p w14:paraId="2DD3E62D"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El diseño del dashboard responde a la necesidad de </w:t>
      </w:r>
      <w:r w:rsidRPr="000E75EB">
        <w:rPr>
          <w:rFonts w:ascii="Tahoma" w:eastAsia="Times New Roman" w:hAnsi="Tahoma" w:cs="Tahoma"/>
          <w:b/>
          <w:bCs/>
          <w:kern w:val="0"/>
          <w:lang w:eastAsia="es-MX"/>
          <w14:ligatures w14:val="none"/>
        </w:rPr>
        <w:t>hacer accesible la información compleja</w:t>
      </w:r>
      <w:r w:rsidRPr="000E75EB">
        <w:rPr>
          <w:rFonts w:ascii="Tahoma" w:eastAsia="Times New Roman" w:hAnsi="Tahoma" w:cs="Tahoma"/>
          <w:kern w:val="0"/>
          <w:lang w:eastAsia="es-MX"/>
          <w14:ligatures w14:val="none"/>
        </w:rPr>
        <w:t>. Los datos brutos, en formato de archivo CSV, pueden resultar áridos o difíciles de interpretar. Sin embargo, al transformarlos en visualizaciones interactivas se logra:</w:t>
      </w:r>
    </w:p>
    <w:p w14:paraId="3532061E" w14:textId="77777777" w:rsidR="000E75EB" w:rsidRPr="000E75EB" w:rsidRDefault="000E75EB" w:rsidP="000E75EB">
      <w:pPr>
        <w:numPr>
          <w:ilvl w:val="0"/>
          <w:numId w:val="5"/>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Sintetizar información masiva</w:t>
      </w:r>
      <w:r w:rsidRPr="000E75EB">
        <w:rPr>
          <w:rFonts w:ascii="Tahoma" w:eastAsia="Times New Roman" w:hAnsi="Tahoma" w:cs="Tahoma"/>
          <w:kern w:val="0"/>
          <w:lang w:eastAsia="es-MX"/>
          <w14:ligatures w14:val="none"/>
        </w:rPr>
        <w:t xml:space="preserve"> en indicadores claros.</w:t>
      </w:r>
    </w:p>
    <w:p w14:paraId="5B218876" w14:textId="77777777" w:rsidR="000E75EB" w:rsidRPr="000E75EB" w:rsidRDefault="000E75EB" w:rsidP="000E75EB">
      <w:pPr>
        <w:numPr>
          <w:ilvl w:val="0"/>
          <w:numId w:val="5"/>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Comparar regiones</w:t>
      </w:r>
      <w:r w:rsidRPr="000E75EB">
        <w:rPr>
          <w:rFonts w:ascii="Tahoma" w:eastAsia="Times New Roman" w:hAnsi="Tahoma" w:cs="Tahoma"/>
          <w:kern w:val="0"/>
          <w:lang w:eastAsia="es-MX"/>
          <w14:ligatures w14:val="none"/>
        </w:rPr>
        <w:t xml:space="preserve"> y observar diferencias geográficas.</w:t>
      </w:r>
    </w:p>
    <w:p w14:paraId="307CEF5C" w14:textId="77777777" w:rsidR="000E75EB" w:rsidRPr="000E75EB" w:rsidRDefault="000E75EB" w:rsidP="000E75EB">
      <w:pPr>
        <w:numPr>
          <w:ilvl w:val="0"/>
          <w:numId w:val="5"/>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Analizar evolución temporal</w:t>
      </w:r>
      <w:r w:rsidRPr="000E75EB">
        <w:rPr>
          <w:rFonts w:ascii="Tahoma" w:eastAsia="Times New Roman" w:hAnsi="Tahoma" w:cs="Tahoma"/>
          <w:kern w:val="0"/>
          <w:lang w:eastAsia="es-MX"/>
          <w14:ligatures w14:val="none"/>
        </w:rPr>
        <w:t xml:space="preserve"> de las categorías más vistas.</w:t>
      </w:r>
    </w:p>
    <w:p w14:paraId="43F763C1" w14:textId="77777777" w:rsidR="000E75EB" w:rsidRPr="000E75EB" w:rsidRDefault="000E75EB" w:rsidP="000E75EB">
      <w:pPr>
        <w:numPr>
          <w:ilvl w:val="0"/>
          <w:numId w:val="5"/>
        </w:num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b/>
          <w:bCs/>
          <w:kern w:val="0"/>
          <w:lang w:eastAsia="es-MX"/>
          <w14:ligatures w14:val="none"/>
        </w:rPr>
        <w:t>Detectar patrones de popularidad</w:t>
      </w:r>
      <w:r w:rsidRPr="000E75EB">
        <w:rPr>
          <w:rFonts w:ascii="Tahoma" w:eastAsia="Times New Roman" w:hAnsi="Tahoma" w:cs="Tahoma"/>
          <w:kern w:val="0"/>
          <w:lang w:eastAsia="es-MX"/>
          <w14:ligatures w14:val="none"/>
        </w:rPr>
        <w:t xml:space="preserve"> que pueden guiar la toma de decisiones en medios digitales.</w:t>
      </w:r>
    </w:p>
    <w:p w14:paraId="04BAB9F6"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El hecho de que se encuentre disponible en </w:t>
      </w:r>
      <w:r w:rsidRPr="000E75EB">
        <w:rPr>
          <w:rFonts w:ascii="Tahoma" w:eastAsia="Times New Roman" w:hAnsi="Tahoma" w:cs="Tahoma"/>
          <w:b/>
          <w:bCs/>
          <w:kern w:val="0"/>
          <w:lang w:eastAsia="es-MX"/>
          <w14:ligatures w14:val="none"/>
        </w:rPr>
        <w:t>Tableau Public</w:t>
      </w:r>
      <w:r w:rsidRPr="000E75EB">
        <w:rPr>
          <w:rFonts w:ascii="Tahoma" w:eastAsia="Times New Roman" w:hAnsi="Tahoma" w:cs="Tahoma"/>
          <w:kern w:val="0"/>
          <w:lang w:eastAsia="es-MX"/>
          <w14:ligatures w14:val="none"/>
        </w:rPr>
        <w:t xml:space="preserve"> garantiza que </w:t>
      </w:r>
      <w:r w:rsidRPr="000E75EB">
        <w:rPr>
          <w:rFonts w:ascii="Tahoma" w:eastAsia="Times New Roman" w:hAnsi="Tahoma" w:cs="Tahoma"/>
          <w:b/>
          <w:bCs/>
          <w:kern w:val="0"/>
          <w:lang w:eastAsia="es-MX"/>
          <w14:ligatures w14:val="none"/>
        </w:rPr>
        <w:t>cualquier persona pueda consultarlo</w:t>
      </w:r>
      <w:r w:rsidRPr="000E75EB">
        <w:rPr>
          <w:rFonts w:ascii="Tahoma" w:eastAsia="Times New Roman" w:hAnsi="Tahoma" w:cs="Tahoma"/>
          <w:kern w:val="0"/>
          <w:lang w:eastAsia="es-MX"/>
          <w14:ligatures w14:val="none"/>
        </w:rPr>
        <w:t>, sin necesidad de contar con software especializado ni conocimientos técnicos avanzados. Esto democratiza el acceso a la información y fomenta una cultura de análisis de datos más abierta.</w:t>
      </w:r>
    </w:p>
    <w:p w14:paraId="0A7CB37D" w14:textId="386B2F39" w:rsidR="000E75EB" w:rsidRDefault="000E75EB" w:rsidP="000E75EB">
      <w:pPr>
        <w:spacing w:after="0" w:line="240" w:lineRule="auto"/>
        <w:jc w:val="both"/>
        <w:rPr>
          <w:rFonts w:ascii="Tahoma" w:eastAsia="Times New Roman" w:hAnsi="Tahoma" w:cs="Tahoma"/>
          <w:kern w:val="0"/>
          <w:lang w:eastAsia="es-MX"/>
          <w14:ligatures w14:val="none"/>
        </w:rPr>
      </w:pPr>
    </w:p>
    <w:p w14:paraId="6D3E9CE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C63CA9C"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0F466B4"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F66F443"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C86F1C9"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A4FD616"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5C59BA1"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EAB38B8"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64D53D4"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B78E669"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2E84A235"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32D8D0D"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605E735"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6411027"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45E7BDE7"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045D7AD7"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D42FDFE"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71091DF"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7D685DC8"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E8205B5"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341E1E20"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6F11B81"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5FBFB210" w14:textId="77777777" w:rsidR="000E75EB" w:rsidRDefault="000E75EB" w:rsidP="000E75EB">
      <w:pPr>
        <w:spacing w:after="0" w:line="240" w:lineRule="auto"/>
        <w:jc w:val="both"/>
        <w:rPr>
          <w:rFonts w:ascii="Tahoma" w:eastAsia="Times New Roman" w:hAnsi="Tahoma" w:cs="Tahoma"/>
          <w:kern w:val="0"/>
          <w:lang w:eastAsia="es-MX"/>
          <w14:ligatures w14:val="none"/>
        </w:rPr>
      </w:pPr>
    </w:p>
    <w:p w14:paraId="1F3B44B5" w14:textId="77777777" w:rsidR="000E75EB" w:rsidRDefault="000E75EB" w:rsidP="000E75EB">
      <w:pPr>
        <w:spacing w:before="100" w:beforeAutospacing="1" w:after="100" w:afterAutospacing="1" w:line="240" w:lineRule="auto"/>
        <w:jc w:val="both"/>
        <w:outlineLvl w:val="1"/>
        <w:rPr>
          <w:rFonts w:ascii="Tahoma" w:eastAsia="Times New Roman" w:hAnsi="Tahoma" w:cs="Tahoma"/>
          <w:b/>
          <w:bCs/>
          <w:kern w:val="0"/>
          <w:sz w:val="32"/>
          <w:szCs w:val="32"/>
          <w:lang w:eastAsia="es-MX"/>
          <w14:ligatures w14:val="none"/>
        </w:rPr>
      </w:pPr>
    </w:p>
    <w:p w14:paraId="6CFE80D3" w14:textId="433339C0" w:rsidR="000E75EB" w:rsidRPr="000E75EB" w:rsidRDefault="000E75EB" w:rsidP="000E75EB">
      <w:pPr>
        <w:spacing w:before="100" w:beforeAutospacing="1" w:after="100" w:afterAutospacing="1" w:line="240" w:lineRule="auto"/>
        <w:jc w:val="both"/>
        <w:outlineLvl w:val="1"/>
        <w:rPr>
          <w:rFonts w:ascii="Tahoma" w:eastAsia="Times New Roman" w:hAnsi="Tahoma" w:cs="Tahoma"/>
          <w:b/>
          <w:bCs/>
          <w:kern w:val="0"/>
          <w:sz w:val="32"/>
          <w:szCs w:val="32"/>
          <w:lang w:eastAsia="es-MX"/>
          <w14:ligatures w14:val="none"/>
        </w:rPr>
      </w:pPr>
      <w:r w:rsidRPr="000E75EB">
        <w:rPr>
          <w:rFonts w:ascii="Tahoma" w:eastAsia="Times New Roman" w:hAnsi="Tahoma" w:cs="Tahoma"/>
          <w:b/>
          <w:bCs/>
          <w:kern w:val="0"/>
          <w:sz w:val="32"/>
          <w:szCs w:val="32"/>
          <w:lang w:eastAsia="es-MX"/>
          <w14:ligatures w14:val="none"/>
        </w:rPr>
        <w:lastRenderedPageBreak/>
        <w:t>6. Conclusión</w:t>
      </w:r>
    </w:p>
    <w:p w14:paraId="7AA10440"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El dashboard elaborado en el marco del </w:t>
      </w:r>
      <w:r w:rsidRPr="000E75EB">
        <w:rPr>
          <w:rFonts w:ascii="Tahoma" w:eastAsia="Times New Roman" w:hAnsi="Tahoma" w:cs="Tahoma"/>
          <w:b/>
          <w:bCs/>
          <w:kern w:val="0"/>
          <w:lang w:eastAsia="es-MX"/>
          <w14:ligatures w14:val="none"/>
        </w:rPr>
        <w:t>Proyecto Sprint 12</w:t>
      </w:r>
      <w:r w:rsidRPr="000E75EB">
        <w:rPr>
          <w:rFonts w:ascii="Tahoma" w:eastAsia="Times New Roman" w:hAnsi="Tahoma" w:cs="Tahoma"/>
          <w:kern w:val="0"/>
          <w:lang w:eastAsia="es-MX"/>
          <w14:ligatures w14:val="none"/>
        </w:rPr>
        <w:t xml:space="preserve"> constituye una herramienta de análisis clara, eficiente y accesible. Permite comprender cómo se distribuyen los videos en tendencia en distintas regiones del mundo, qué categorías concentran mayor visibilidad y cómo evoluciona el interés a lo largo del tiempo.</w:t>
      </w:r>
    </w:p>
    <w:p w14:paraId="0E2D1725"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La principal fortaleza del tablero es que combina </w:t>
      </w:r>
      <w:r w:rsidRPr="000E75EB">
        <w:rPr>
          <w:rFonts w:ascii="Tahoma" w:eastAsia="Times New Roman" w:hAnsi="Tahoma" w:cs="Tahoma"/>
          <w:b/>
          <w:bCs/>
          <w:kern w:val="0"/>
          <w:lang w:eastAsia="es-MX"/>
          <w14:ligatures w14:val="none"/>
        </w:rPr>
        <w:t>síntesis (KPIs), exploración geográfica (mapa), análisis temporal (tendencias) y comparaciones temáticas (ranking de categorías)</w:t>
      </w:r>
      <w:r w:rsidRPr="000E75EB">
        <w:rPr>
          <w:rFonts w:ascii="Tahoma" w:eastAsia="Times New Roman" w:hAnsi="Tahoma" w:cs="Tahoma"/>
          <w:kern w:val="0"/>
          <w:lang w:eastAsia="es-MX"/>
          <w14:ligatures w14:val="none"/>
        </w:rPr>
        <w:t xml:space="preserve"> en un solo espacio interactivo.</w:t>
      </w:r>
    </w:p>
    <w:p w14:paraId="72DD9EB6"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El enlace disponible en Tableau Public (</w:t>
      </w:r>
      <w:hyperlink r:id="rId6" w:tgtFrame="_new" w:history="1">
        <w:r w:rsidRPr="000E75EB">
          <w:rPr>
            <w:rFonts w:ascii="Tahoma" w:eastAsia="Times New Roman" w:hAnsi="Tahoma" w:cs="Tahoma"/>
            <w:color w:val="0000FF"/>
            <w:kern w:val="0"/>
            <w:u w:val="single"/>
            <w:lang w:eastAsia="es-MX"/>
            <w14:ligatures w14:val="none"/>
          </w:rPr>
          <w:t>aquí</w:t>
        </w:r>
      </w:hyperlink>
      <w:r w:rsidRPr="000E75EB">
        <w:rPr>
          <w:rFonts w:ascii="Tahoma" w:eastAsia="Times New Roman" w:hAnsi="Tahoma" w:cs="Tahoma"/>
          <w:kern w:val="0"/>
          <w:lang w:eastAsia="es-MX"/>
          <w14:ligatures w14:val="none"/>
        </w:rPr>
        <w:t>) garantiza que los resultados puedan ser consultados y explorados en cualquier momento, facilitando su difusión y utilidad práctica.</w:t>
      </w:r>
    </w:p>
    <w:p w14:paraId="3B1E95C4" w14:textId="77777777" w:rsidR="000E75EB" w:rsidRPr="000E75EB" w:rsidRDefault="000E75EB" w:rsidP="000E75EB">
      <w:pPr>
        <w:spacing w:before="100" w:beforeAutospacing="1" w:after="100" w:afterAutospacing="1" w:line="240" w:lineRule="auto"/>
        <w:jc w:val="both"/>
        <w:rPr>
          <w:rFonts w:ascii="Tahoma" w:eastAsia="Times New Roman" w:hAnsi="Tahoma" w:cs="Tahoma"/>
          <w:kern w:val="0"/>
          <w:lang w:eastAsia="es-MX"/>
          <w14:ligatures w14:val="none"/>
        </w:rPr>
      </w:pPr>
      <w:r w:rsidRPr="000E75EB">
        <w:rPr>
          <w:rFonts w:ascii="Tahoma" w:eastAsia="Times New Roman" w:hAnsi="Tahoma" w:cs="Tahoma"/>
          <w:kern w:val="0"/>
          <w:lang w:eastAsia="es-MX"/>
          <w14:ligatures w14:val="none"/>
        </w:rPr>
        <w:t xml:space="preserve">En suma, este dashboard no solo presenta datos, sino que </w:t>
      </w:r>
      <w:r w:rsidRPr="000E75EB">
        <w:rPr>
          <w:rFonts w:ascii="Tahoma" w:eastAsia="Times New Roman" w:hAnsi="Tahoma" w:cs="Tahoma"/>
          <w:b/>
          <w:bCs/>
          <w:kern w:val="0"/>
          <w:lang w:eastAsia="es-MX"/>
          <w14:ligatures w14:val="none"/>
        </w:rPr>
        <w:t>los convierte en una narrativa visual comprensible</w:t>
      </w:r>
      <w:r w:rsidRPr="000E75EB">
        <w:rPr>
          <w:rFonts w:ascii="Tahoma" w:eastAsia="Times New Roman" w:hAnsi="Tahoma" w:cs="Tahoma"/>
          <w:kern w:val="0"/>
          <w:lang w:eastAsia="es-MX"/>
          <w14:ligatures w14:val="none"/>
        </w:rPr>
        <w:t>, acercando el análisis a un público amplio y ofreciendo un ejemplo de cómo las herramientas de visualización pueden potenciar el entendimiento colectivo sobre el ecosistema digital contemporáneo.</w:t>
      </w:r>
    </w:p>
    <w:p w14:paraId="443D8721" w14:textId="77777777" w:rsidR="00360783" w:rsidRPr="000E75EB" w:rsidRDefault="00360783">
      <w:pPr>
        <w:rPr>
          <w:rFonts w:ascii="Tahoma" w:hAnsi="Tahoma" w:cs="Tahoma"/>
        </w:rPr>
      </w:pPr>
    </w:p>
    <w:sectPr w:rsidR="00360783" w:rsidRPr="000E75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C0BC2"/>
    <w:multiLevelType w:val="multilevel"/>
    <w:tmpl w:val="69D8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D7CB6"/>
    <w:multiLevelType w:val="multilevel"/>
    <w:tmpl w:val="BD16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907D4"/>
    <w:multiLevelType w:val="multilevel"/>
    <w:tmpl w:val="F75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008B1"/>
    <w:multiLevelType w:val="multilevel"/>
    <w:tmpl w:val="32EA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A97DE6"/>
    <w:multiLevelType w:val="multilevel"/>
    <w:tmpl w:val="5894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652023">
    <w:abstractNumId w:val="1"/>
  </w:num>
  <w:num w:numId="2" w16cid:durableId="1919436106">
    <w:abstractNumId w:val="2"/>
  </w:num>
  <w:num w:numId="3" w16cid:durableId="1411079817">
    <w:abstractNumId w:val="4"/>
  </w:num>
  <w:num w:numId="4" w16cid:durableId="432432665">
    <w:abstractNumId w:val="3"/>
  </w:num>
  <w:num w:numId="5" w16cid:durableId="176036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EB"/>
    <w:rsid w:val="000818FA"/>
    <w:rsid w:val="000E75EB"/>
    <w:rsid w:val="00360783"/>
    <w:rsid w:val="006E6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E53B"/>
  <w15:chartTrackingRefBased/>
  <w15:docId w15:val="{B33924D7-055A-3C4D-88B9-ADC6454F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7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E7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75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75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75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75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75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75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75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75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E75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75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75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75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75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75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75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75EB"/>
    <w:rPr>
      <w:rFonts w:eastAsiaTheme="majorEastAsia" w:cstheme="majorBidi"/>
      <w:color w:val="272727" w:themeColor="text1" w:themeTint="D8"/>
    </w:rPr>
  </w:style>
  <w:style w:type="paragraph" w:styleId="Ttulo">
    <w:name w:val="Title"/>
    <w:basedOn w:val="Normal"/>
    <w:next w:val="Normal"/>
    <w:link w:val="TtuloCar"/>
    <w:uiPriority w:val="10"/>
    <w:qFormat/>
    <w:rsid w:val="000E7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75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75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75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75EB"/>
    <w:pPr>
      <w:spacing w:before="160"/>
      <w:jc w:val="center"/>
    </w:pPr>
    <w:rPr>
      <w:i/>
      <w:iCs/>
      <w:color w:val="404040" w:themeColor="text1" w:themeTint="BF"/>
    </w:rPr>
  </w:style>
  <w:style w:type="character" w:customStyle="1" w:styleId="CitaCar">
    <w:name w:val="Cita Car"/>
    <w:basedOn w:val="Fuentedeprrafopredeter"/>
    <w:link w:val="Cita"/>
    <w:uiPriority w:val="29"/>
    <w:rsid w:val="000E75EB"/>
    <w:rPr>
      <w:i/>
      <w:iCs/>
      <w:color w:val="404040" w:themeColor="text1" w:themeTint="BF"/>
    </w:rPr>
  </w:style>
  <w:style w:type="paragraph" w:styleId="Prrafodelista">
    <w:name w:val="List Paragraph"/>
    <w:basedOn w:val="Normal"/>
    <w:uiPriority w:val="34"/>
    <w:qFormat/>
    <w:rsid w:val="000E75EB"/>
    <w:pPr>
      <w:ind w:left="720"/>
      <w:contextualSpacing/>
    </w:pPr>
  </w:style>
  <w:style w:type="character" w:styleId="nfasisintenso">
    <w:name w:val="Intense Emphasis"/>
    <w:basedOn w:val="Fuentedeprrafopredeter"/>
    <w:uiPriority w:val="21"/>
    <w:qFormat/>
    <w:rsid w:val="000E75EB"/>
    <w:rPr>
      <w:i/>
      <w:iCs/>
      <w:color w:val="0F4761" w:themeColor="accent1" w:themeShade="BF"/>
    </w:rPr>
  </w:style>
  <w:style w:type="paragraph" w:styleId="Citadestacada">
    <w:name w:val="Intense Quote"/>
    <w:basedOn w:val="Normal"/>
    <w:next w:val="Normal"/>
    <w:link w:val="CitadestacadaCar"/>
    <w:uiPriority w:val="30"/>
    <w:qFormat/>
    <w:rsid w:val="000E7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75EB"/>
    <w:rPr>
      <w:i/>
      <w:iCs/>
      <w:color w:val="0F4761" w:themeColor="accent1" w:themeShade="BF"/>
    </w:rPr>
  </w:style>
  <w:style w:type="character" w:styleId="Referenciaintensa">
    <w:name w:val="Intense Reference"/>
    <w:basedOn w:val="Fuentedeprrafopredeter"/>
    <w:uiPriority w:val="32"/>
    <w:qFormat/>
    <w:rsid w:val="000E75EB"/>
    <w:rPr>
      <w:b/>
      <w:bCs/>
      <w:smallCaps/>
      <w:color w:val="0F4761" w:themeColor="accent1" w:themeShade="BF"/>
      <w:spacing w:val="5"/>
    </w:rPr>
  </w:style>
  <w:style w:type="paragraph" w:styleId="NormalWeb">
    <w:name w:val="Normal (Web)"/>
    <w:basedOn w:val="Normal"/>
    <w:uiPriority w:val="99"/>
    <w:semiHidden/>
    <w:unhideWhenUsed/>
    <w:rsid w:val="000E75EB"/>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0E75EB"/>
    <w:rPr>
      <w:b/>
      <w:bCs/>
    </w:rPr>
  </w:style>
  <w:style w:type="character" w:styleId="CdigoHTML">
    <w:name w:val="HTML Code"/>
    <w:basedOn w:val="Fuentedeprrafopredeter"/>
    <w:uiPriority w:val="99"/>
    <w:semiHidden/>
    <w:unhideWhenUsed/>
    <w:rsid w:val="000E75EB"/>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0E7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Proyecto_Sprint_12_Ivn_Daz/Dashboard1?:language=en-US&amp;publish=yes&amp;:sid&amp;:redirect=auth&amp;:display_count=n&amp;:origin=viz_share_link&amp;utm_source=chatgpt.com" TargetMode="External"/><Relationship Id="rId5" Type="http://schemas.openxmlformats.org/officeDocument/2006/relationships/hyperlink" Target="https://public.tableau.com/views/Proyecto_Sprint_12_Ivn_Daz/Dashboard1?:language=en-US&amp;publish=yes&amp;:sid&amp;:redirect=auth&amp;:display_count=n&amp;:origin=viz_share_link&amp;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1146</Words>
  <Characters>6305</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Navarro</dc:creator>
  <cp:keywords/>
  <dc:description/>
  <cp:lastModifiedBy>Ivan Navarro</cp:lastModifiedBy>
  <cp:revision>1</cp:revision>
  <dcterms:created xsi:type="dcterms:W3CDTF">2025-08-29T00:32:00Z</dcterms:created>
  <dcterms:modified xsi:type="dcterms:W3CDTF">2025-08-29T00:37:00Z</dcterms:modified>
</cp:coreProperties>
</file>