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fkhvu2x5fytp" w:id="0"/>
      <w:bookmarkEnd w:id="0"/>
      <w:r w:rsidDel="00000000" w:rsidR="00000000" w:rsidRPr="00000000">
        <w:rPr>
          <w:rtl w:val="0"/>
        </w:rPr>
        <w:t xml:space="preserve">Lexical and Syntactic Coordination in L2 Writing: An Information-Theoretic Complex-Systems Approach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2"/>
        <w:rPr/>
      </w:pPr>
      <w:bookmarkStart w:colFirst="0" w:colLast="0" w:name="_rblqf11flxb7" w:id="1"/>
      <w:bookmarkEnd w:id="1"/>
      <w:r w:rsidDel="00000000" w:rsidR="00000000" w:rsidRPr="00000000">
        <w:rPr>
          <w:rtl w:val="0"/>
        </w:rPr>
        <w:t xml:space="preserve">Abstract</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2"/>
        <w:rPr/>
      </w:pPr>
      <w:bookmarkStart w:colFirst="0" w:colLast="0" w:name="_zesrs7dp9kc6" w:id="2"/>
      <w:bookmarkEnd w:id="2"/>
      <w:r w:rsidDel="00000000" w:rsidR="00000000" w:rsidRPr="00000000">
        <w:rPr>
          <w:rtl w:val="0"/>
        </w:rPr>
        <w:t xml:space="preserve">Keywords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Heading1"/>
        <w:jc w:val="center"/>
        <w:rPr/>
      </w:pPr>
      <w:bookmarkStart w:colFirst="0" w:colLast="0" w:name="_c67h2ywvq41p" w:id="3"/>
      <w:bookmarkEnd w:id="3"/>
      <w:r w:rsidDel="00000000" w:rsidR="00000000" w:rsidRPr="00000000">
        <w:rPr>
          <w:rtl w:val="0"/>
        </w:rPr>
        <w:t xml:space="preserve">Introduction</w:t>
      </w:r>
    </w:p>
    <w:p w:rsidR="00000000" w:rsidDel="00000000" w:rsidP="00000000" w:rsidRDefault="00000000" w:rsidRPr="00000000" w14:paraId="00000008">
      <w:pPr>
        <w:rPr/>
      </w:pPr>
      <w:r w:rsidDel="00000000" w:rsidR="00000000" w:rsidRPr="00000000">
        <w:rPr>
          <w:rtl w:val="0"/>
        </w:rPr>
        <w:t xml:space="preserve">Second language (L2)</w:t>
      </w:r>
      <w:r w:rsidDel="00000000" w:rsidR="00000000" w:rsidRPr="00000000">
        <w:rPr>
          <w:rtl w:val="0"/>
        </w:rPr>
        <w:t xml:space="preserve"> writing research has developed a number of measures for the assessment of written texts such as complexity, accuracy and fluency indices (CAF, Skehan, 2009), substantially improving researchers’ ability to explore L2 production. Whereas such measures have been repeatedly validated against L2 writing quality and proficiency (e.g. Kyle &amp; Crossley, 2018),  thus being able to provide useful information about L2 writing performance, many of them characterize textual properties as relatively independent scalar dimensions. While they can explain how well the expected end result of teaching L2 writing is achieved, how different text-intrinsic components such as lexical and syntactic information are organized within texts in relation to one another remain unexplored through these dimensions (Larsen-Freeman, 2009), necessitating additional complementary measures to capture the informational and organizational properties of L2 texts. </w:t>
      </w: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t xml:space="preserve">L2 texts can be defined as complex systems where multiple linguistic resources interact and potentially compete during production (Fogal, 2022; Skehan, 1998). Complex systems studies show that those interactions are not necessarily linear or proportional, and an alteration of a given textual property may coincide with changes in another (e.g. O'Leary &amp; Steinkrauss, 2022). Known as equifinality, such changes may result in similar observable outcomes despite the differences in their organization or configuration (Bulté &amp; Housen, 2018). Considering that lexical and syntactic organizational configurations would be naturally influenced by one another due to the constraints imposed upon a given linguistic sequence based on the preceding one (Ferreira &amp; Qui, 2021; Lowie, 2017), how lexical and syntactic information are organized in the L2 text in relation to one another should be explored in addition to how much lexical or syntactic complexity a text exhibits, as is the frequent practice in contemporary L2 writing research. However, most computationally-available measures such as the mean length of t-unit, type-token ratio or errors per 100 words have not been designed to capture the distributions and constraints of text-intrinsic sequences relationally, motivating an information-theoretic approach to the L2 written text. </w:t>
      </w:r>
    </w:p>
    <w:p w:rsidR="00000000" w:rsidDel="00000000" w:rsidP="00000000" w:rsidRDefault="00000000" w:rsidRPr="00000000" w14:paraId="0000000A">
      <w:pPr>
        <w:rPr/>
      </w:pPr>
      <w:r w:rsidDel="00000000" w:rsidR="00000000" w:rsidRPr="00000000">
        <w:rPr>
          <w:rtl w:val="0"/>
        </w:rPr>
        <w:tab/>
        <w:t xml:space="preserve">An information-theoretic solution can provide a means of investigating the sequential nature of the L2 text, allowing for the analysis of the lexical and syntactic levels and their interactions as the text unfolds (Estevez-Rams et al., 2019). Through the observation of how much uncertainty about the lexical level remains after conditioning on the syntactic level, or how much uncertainty about the next within-level element remains given the preceding element in the same level, the measurement of how autonomous and predictable these levels are can become possible, leading to empirical knowledge on the informational coordination of an L2 text. While the sequential informational textual properties may or may not predict outcome variables such as L2 writing quality or proficiency, they may provide complementary information as to how the lexical and syntactic elements interact and constrain one another and whether such constraints become locally stronger and more predictable at transitions between different organizational patterns within the text, which the conventional CAF variables do not readily capture. </w:t>
      </w:r>
    </w:p>
    <w:p w:rsidR="00000000" w:rsidDel="00000000" w:rsidP="00000000" w:rsidRDefault="00000000" w:rsidRPr="00000000" w14:paraId="0000000B">
      <w:pPr>
        <w:rPr/>
      </w:pPr>
      <w:r w:rsidDel="00000000" w:rsidR="00000000" w:rsidRPr="00000000">
        <w:rPr>
          <w:rtl w:val="0"/>
        </w:rPr>
        <w:tab/>
        <w:t xml:space="preserve">To investigate the text-intrinsic coordination, this study conceptualizes lexical coordination and syntactic coordination as two distinct constructs, jointly realizing cross-level informational autonomy and within-level sequential predictability on these two levels. As such, the study proposes the Lexical Coordination Index (LCI) as the product of lexical cross-level autonomy and within-level predictability, and Syntactic Coordination Index (SCI) as the product of the same constructs on the syntactic level. Complementary to the widely preferred aggregate textual indices and quality scores, these indices can provide information regarding how autonomous the lexical and syntactic dimensions are, and how predictable those dimensions are within themselves on an individual text level, also allowing their joint organization to be examined. Together, LCI and SCI can reveal whether an L2 text exhibits relatively stronger lexical or syntactic coordination and whether such organizational differences occur even among texts with comparable conventional measures of writing performance.</w:t>
      </w:r>
    </w:p>
    <w:p w:rsidR="00000000" w:rsidDel="00000000" w:rsidP="00000000" w:rsidRDefault="00000000" w:rsidRPr="00000000" w14:paraId="0000000C">
      <w:pPr>
        <w:rPr/>
      </w:pPr>
      <w:r w:rsidDel="00000000" w:rsidR="00000000" w:rsidRPr="00000000">
        <w:rPr>
          <w:rtl w:val="0"/>
        </w:rPr>
        <w:tab/>
        <w:t xml:space="preserve">The study applies the aforementioned framework to L2 texts, aiming to investigate lexical and syntactic coordination within a multidimensional state space. A state space is considered suitable for the purposes of the study due to its ability to illuminate multidimensional and potentially nonlinear constructs by expressing each text as a point in space, allowing for the analysis of different variable configurations and their spatial interactions (Song &amp; Beck, 2023; van der Klis &amp; Tellings, 2022). To this end, the following hypotheses are tested in the study: </w:t>
      </w:r>
    </w:p>
    <w:p w:rsidR="00000000" w:rsidDel="00000000" w:rsidP="00000000" w:rsidRDefault="00000000" w:rsidRPr="00000000" w14:paraId="0000000D">
      <w:pPr>
        <w:rPr/>
      </w:pPr>
      <w:r w:rsidDel="00000000" w:rsidR="00000000" w:rsidRPr="00000000">
        <w:rPr>
          <w:rtl w:val="0"/>
        </w:rPr>
        <w:t xml:space="preserve">H1. High autonomy and high sequential predictability will co-occur more frequently than expected by chance at the lexical and syntactic levels among high-coordination texts.</w:t>
      </w:r>
    </w:p>
    <w:p w:rsidR="00000000" w:rsidDel="00000000" w:rsidP="00000000" w:rsidRDefault="00000000" w:rsidRPr="00000000" w14:paraId="0000000E">
      <w:pPr>
        <w:rPr/>
      </w:pPr>
      <w:r w:rsidDel="00000000" w:rsidR="00000000" w:rsidRPr="00000000">
        <w:rPr>
          <w:rtl w:val="0"/>
        </w:rPr>
        <w:t xml:space="preserve">H2. Lexical and syntactic coordination will exhibit nonlinear and heterogeneous organization across the L2 writing state space.</w:t>
      </w:r>
    </w:p>
    <w:p w:rsidR="00000000" w:rsidDel="00000000" w:rsidP="00000000" w:rsidRDefault="00000000" w:rsidRPr="00000000" w14:paraId="0000000F">
      <w:pPr>
        <w:rPr/>
      </w:pPr>
      <w:r w:rsidDel="00000000" w:rsidR="00000000" w:rsidRPr="00000000">
        <w:rPr>
          <w:rtl w:val="0"/>
        </w:rPr>
        <w:t xml:space="preserve">H3. Transitions between coordination regions will be associated with greater local sequential predictability.</w:t>
      </w:r>
    </w:p>
    <w:p w:rsidR="00000000" w:rsidDel="00000000" w:rsidP="00000000" w:rsidRDefault="00000000" w:rsidRPr="00000000" w14:paraId="00000010">
      <w:pPr>
        <w:rPr/>
      </w:pPr>
      <w:r w:rsidDel="00000000" w:rsidR="00000000" w:rsidRPr="00000000">
        <w:rPr>
          <w:rtl w:val="0"/>
        </w:rPr>
        <w:t xml:space="preserve">H4. Lexical and syntactic coordination will exhibit a negative relationship.</w:t>
      </w:r>
    </w:p>
    <w:p w:rsidR="00000000" w:rsidDel="00000000" w:rsidP="00000000" w:rsidRDefault="00000000" w:rsidRPr="00000000" w14:paraId="00000011">
      <w:pPr>
        <w:ind w:firstLine="720"/>
        <w:rPr/>
      </w:pPr>
      <w:r w:rsidDel="00000000" w:rsidR="00000000" w:rsidRPr="00000000">
        <w:rPr>
          <w:rtl w:val="0"/>
        </w:rPr>
        <w:t xml:space="preserve">Since LCI and SCI are proposed for the first time in this study, their construct validity is also examined through criterion-related, convergent, and discriminant evidence. By making lexical–syntactic informational organization measurable, LCI and SCI can reveal differences among L2 texts that conventional CAF measures may obscure, providing a complementary basis for investigating how similar observable levels of writing performance may emerge from different underlying configurations of linguistic resources.</w:t>
      </w:r>
    </w:p>
    <w:p w:rsidR="00000000" w:rsidDel="00000000" w:rsidP="00000000" w:rsidRDefault="00000000" w:rsidRPr="00000000" w14:paraId="00000012">
      <w:pPr>
        <w:pStyle w:val="Heading1"/>
        <w:rPr/>
      </w:pPr>
      <w:bookmarkStart w:colFirst="0" w:colLast="0" w:name="_uj7bcfu35v7e" w:id="4"/>
      <w:bookmarkEnd w:id="4"/>
      <w:r w:rsidDel="00000000" w:rsidR="00000000" w:rsidRPr="00000000">
        <w:rPr>
          <w:rtl w:val="0"/>
        </w:rPr>
        <w:t xml:space="preserve">Literature Review</w:t>
      </w:r>
    </w:p>
    <w:p w:rsidR="00000000" w:rsidDel="00000000" w:rsidP="00000000" w:rsidRDefault="00000000" w:rsidRPr="00000000" w14:paraId="00000013">
      <w:pPr>
        <w:pStyle w:val="Heading2"/>
        <w:rPr/>
      </w:pPr>
      <w:bookmarkStart w:colFirst="0" w:colLast="0" w:name="_gpfuyz4y8fdb" w:id="5"/>
      <w:bookmarkEnd w:id="5"/>
      <w:r w:rsidDel="00000000" w:rsidR="00000000" w:rsidRPr="00000000">
        <w:rPr>
          <w:rtl w:val="0"/>
        </w:rPr>
        <w:t xml:space="preserve">L2 Writing as a Complex System</w:t>
      </w:r>
    </w:p>
    <w:p w:rsidR="00000000" w:rsidDel="00000000" w:rsidP="00000000" w:rsidRDefault="00000000" w:rsidRPr="00000000" w14:paraId="00000014">
      <w:pPr>
        <w:rPr/>
      </w:pPr>
      <w:r w:rsidDel="00000000" w:rsidR="00000000" w:rsidRPr="00000000">
        <w:rPr>
          <w:rtl w:val="0"/>
        </w:rPr>
        <w:t xml:space="preserve">L2 writing operates multidimensionally through the interaction of lexical, syntactic, discoursal and other resources during text production (Friginal &amp; Weigle, 2014). Therefore, CAF and related frameworks have been widely utilized in research and assessment since they allow for the characterization of written texts through multiple dimensions (Michel, 2017). However, the multidimensionality of L2 writing also warrants interactional models to see if those dimensions operate independently or interdependently. </w:t>
      </w:r>
    </w:p>
    <w:p w:rsidR="00000000" w:rsidDel="00000000" w:rsidP="00000000" w:rsidRDefault="00000000" w:rsidRPr="00000000" w14:paraId="00000015">
      <w:pPr>
        <w:ind w:firstLine="720"/>
        <w:rPr/>
      </w:pPr>
      <w:r w:rsidDel="00000000" w:rsidR="00000000" w:rsidRPr="00000000">
        <w:rPr>
          <w:rtl w:val="0"/>
        </w:rPr>
        <w:t xml:space="preserve">A written text is produced under certain limitations, where linguistic resources continuously constrain one another throughout text production (Rahimi &amp; Zhang, 2018). Lexical choices occur within the limitations of syntactic structures (Ferreira &amp; Humphreys, 2001) and syntactic structures constrain the available lexis that can be selected (Dell et al., 2008), indicating their interdependence within a given text and deeming the text the result of multidimensional interactions rather than the additive sum of independent processes (Burkette &amp; Kretzschmar, 2018). In that respect, changes in either one of the textual dimensions may coincide with changes in another dimension as sublinguistic systems constituting a text tend to coexist and cooperate to strike a balance between efficiency and effectiveness (Fitzgerald et al., 2015). Therefore, an important question is how and in what shape the lexical and syntactic resources are organized relationally. </w:t>
      </w:r>
    </w:p>
    <w:p w:rsidR="00000000" w:rsidDel="00000000" w:rsidP="00000000" w:rsidRDefault="00000000" w:rsidRPr="00000000" w14:paraId="00000016">
      <w:pPr>
        <w:ind w:firstLine="720"/>
        <w:rPr/>
      </w:pPr>
      <w:r w:rsidDel="00000000" w:rsidR="00000000" w:rsidRPr="00000000">
        <w:rPr>
          <w:rtl w:val="0"/>
        </w:rPr>
        <w:t xml:space="preserve">Whereas many L2 writing studies investigate the relationships among textual components through linear models (e.g. Kim &amp; Crossley, 2018), research shows that the interactions among those components do not need to be linear (He &amp; Zhang, 2026). Essentially, many such relationships have been shown to follow nonlinear patterns and the changes across different components may occur disproportionately, also affecting the shape of the relationships among them (Ehret, 2021). Moreover, components constituting the L2 text are frequently shown to be context or task-sensitive, exhibiting differences within the same individuals under different conditions (Kormos, 2011). As such, a complex-systems approach investigating the L2 text as a heterogeneous organization of interacting textual components might better suit a thorough understanding of its organizational patterns. </w:t>
      </w:r>
    </w:p>
    <w:p w:rsidR="00000000" w:rsidDel="00000000" w:rsidP="00000000" w:rsidRDefault="00000000" w:rsidRPr="00000000" w14:paraId="00000017">
      <w:pPr>
        <w:ind w:firstLine="720"/>
        <w:rPr/>
      </w:pPr>
      <w:r w:rsidDel="00000000" w:rsidR="00000000" w:rsidRPr="00000000">
        <w:rPr>
          <w:rtl w:val="0"/>
        </w:rPr>
        <w:t xml:space="preserve">Considering the interactive, nonlinear and potentially heterogeneous relationships among text-intrinsic components, describing the L2 text through aggregate textual features alone may be an insufficient representation. To complement this drawback, the informational relationships among the dimensions that constitute a text should be investigated to reveal their distribution, constraints and interdependence. </w:t>
      </w:r>
    </w:p>
    <w:p w:rsidR="00000000" w:rsidDel="00000000" w:rsidP="00000000" w:rsidRDefault="00000000" w:rsidRPr="00000000" w14:paraId="00000018">
      <w:pPr>
        <w:pStyle w:val="Heading2"/>
        <w:rPr/>
      </w:pPr>
      <w:bookmarkStart w:colFirst="0" w:colLast="0" w:name="_8ieg6s3ur9zz" w:id="6"/>
      <w:bookmarkEnd w:id="6"/>
      <w:r w:rsidDel="00000000" w:rsidR="00000000" w:rsidRPr="00000000">
        <w:rPr>
          <w:rtl w:val="0"/>
        </w:rPr>
        <w:t xml:space="preserve">Information-Theoretic Approaches to L2 Writing</w:t>
      </w:r>
    </w:p>
    <w:p w:rsidR="00000000" w:rsidDel="00000000" w:rsidP="00000000" w:rsidRDefault="00000000" w:rsidRPr="00000000" w14:paraId="00000019">
      <w:pPr>
        <w:rPr/>
      </w:pPr>
      <w:r w:rsidDel="00000000" w:rsidR="00000000" w:rsidRPr="00000000">
        <w:rPr>
          <w:rtl w:val="0"/>
        </w:rPr>
        <w:t xml:space="preserve">Founded by Shannon (1948), the Information Theory provides the mathematical toolkit for analyzing uncertainty and information in probabilistic systems through statistical measures like entropy and conditional entropy to quantify shared dependency and information flow. Those measures can also be used to characterize uncertainty, predictability, and distributions in linguistic data (Mekheimer, 2026). In the L2 writing literature, entropy computations have been shown to explain variance in L2 writing quality or proficiency (Sun &amp; Wang, 2021); however, the informational nature of the construct can also describe textual organization where components can be examined conditional to one another regardless of relationships with quality or proficiency. </w:t>
      </w:r>
    </w:p>
    <w:p w:rsidR="00000000" w:rsidDel="00000000" w:rsidP="00000000" w:rsidRDefault="00000000" w:rsidRPr="00000000" w14:paraId="0000001A">
      <w:pPr>
        <w:pStyle w:val="Heading3"/>
        <w:keepNext w:val="0"/>
        <w:keepLines w:val="0"/>
        <w:spacing w:before="280" w:lineRule="auto"/>
        <w:ind w:firstLine="720"/>
        <w:rPr>
          <w:color w:val="000000"/>
          <w:sz w:val="24"/>
          <w:szCs w:val="24"/>
        </w:rPr>
      </w:pPr>
      <w:bookmarkStart w:colFirst="0" w:colLast="0" w:name="_z6pybgvklwj3" w:id="7"/>
      <w:bookmarkEnd w:id="7"/>
      <w:r w:rsidDel="00000000" w:rsidR="00000000" w:rsidRPr="00000000">
        <w:rPr>
          <w:color w:val="000000"/>
          <w:sz w:val="24"/>
          <w:szCs w:val="24"/>
          <w:rtl w:val="0"/>
        </w:rPr>
        <w:t xml:space="preserve">Conditional entropy measures the amount of uncertainty in one variable when another variable is known (Cover &amp; Thomas, 1991), making it possible to investigate informational dependence between linguistic dimensions. For instance, how much uncertainty remains in lexical information when syntax is known, or vice versa, can be computed using conditional entropy (Gibson et al., 2019). Therefore, investigating conditional entropy on textual data fundamentally differs from measuring lexical or syntactic diversity in an aggregate fashion separately and then analyzing their interactions, allowing for the analysis of cross-level dependencies (Sun &amp; Wang, 2021). </w:t>
      </w:r>
      <w:r w:rsidDel="00000000" w:rsidR="00000000" w:rsidRPr="00000000">
        <w:rPr>
          <w:rtl w:val="0"/>
        </w:rPr>
      </w:r>
    </w:p>
    <w:p w:rsidR="00000000" w:rsidDel="00000000" w:rsidP="00000000" w:rsidRDefault="00000000" w:rsidRPr="00000000" w14:paraId="0000001B">
      <w:pPr>
        <w:ind w:firstLine="720"/>
        <w:rPr/>
      </w:pPr>
      <w:r w:rsidDel="00000000" w:rsidR="00000000" w:rsidRPr="00000000">
        <w:rPr>
          <w:rtl w:val="0"/>
        </w:rPr>
        <w:t xml:space="preserve">The L2 text is produced sequentially, where linguistic elements follow one another and deeming the probability of the next element partly dependent on the preceding ones, signalling that predictability increases as sequential uncertainty decreases (Kim et al., 2020). As such, conditional entropy can be utilized for the analysis of both cross-level information, where the possible interdependencies between lexical and syntactic information can be studied, and within-level sequential predictability, where information regarding predictability based on the same level can be obtained (Hale, 2006). Therefore, conditional entropy may prove a useful variable for the analysis of both cross-level and within-level informational dependencies. </w:t>
      </w:r>
    </w:p>
    <w:p w:rsidR="00000000" w:rsidDel="00000000" w:rsidP="00000000" w:rsidRDefault="00000000" w:rsidRPr="00000000" w14:paraId="0000001C">
      <w:pPr>
        <w:spacing w:after="240" w:before="240" w:lineRule="auto"/>
        <w:ind w:left="0" w:right="0" w:firstLine="720"/>
        <w:rPr/>
      </w:pPr>
      <w:r w:rsidDel="00000000" w:rsidR="00000000" w:rsidRPr="00000000">
        <w:rPr>
          <w:rtl w:val="0"/>
        </w:rPr>
        <w:t xml:space="preserve">While the concepts of entropy and conditional entropy appear purely mathematical, they have increasingly been utilized in applied linguistics. Both measures have been utilized in the analysis of learner language (Nelson, 2024), L2 production (Appel et al., 2024), and complexity (Chen, 2019) and predictability (Holmes et al., 2026) in both lexical and syntactic levels, demonstrating value for describing linguistic properties that more conventional measures do not capture. However, many of those studies have provided limited means of examining the potential joint organization and interdependencies of lexical and syntactic informational properties within individual L2 texts. </w:t>
      </w:r>
    </w:p>
    <w:p w:rsidR="00000000" w:rsidDel="00000000" w:rsidP="00000000" w:rsidRDefault="00000000" w:rsidRPr="00000000" w14:paraId="0000001D">
      <w:pPr>
        <w:spacing w:after="240" w:before="240" w:lineRule="auto"/>
        <w:ind w:left="0" w:right="0" w:firstLine="720"/>
        <w:rPr/>
      </w:pPr>
      <w:r w:rsidDel="00000000" w:rsidR="00000000" w:rsidRPr="00000000">
        <w:rPr>
          <w:rtl w:val="0"/>
        </w:rPr>
        <w:t xml:space="preserve">Given the interdependency gap in the literature, the informational properties of L2 texts should be investigated in relation to one another, guided by the questions of how much uncertainty in one dimension remains after accounting for the other (i.e. cross-level) and how predictable information is within the same dimension as the L2 text unfolds (i.e. within-level).</w:t>
      </w:r>
      <w:r w:rsidDel="00000000" w:rsidR="00000000" w:rsidRPr="00000000">
        <w:rPr>
          <w:rtl w:val="0"/>
        </w:rPr>
      </w:r>
    </w:p>
    <w:p w:rsidR="00000000" w:rsidDel="00000000" w:rsidP="00000000" w:rsidRDefault="00000000" w:rsidRPr="00000000" w14:paraId="0000001E">
      <w:pPr>
        <w:pStyle w:val="Heading2"/>
        <w:rPr/>
      </w:pPr>
      <w:bookmarkStart w:colFirst="0" w:colLast="0" w:name="_tcboav5r6g0" w:id="8"/>
      <w:bookmarkEnd w:id="8"/>
      <w:r w:rsidDel="00000000" w:rsidR="00000000" w:rsidRPr="00000000">
        <w:rPr>
          <w:rtl w:val="0"/>
        </w:rPr>
        <w:t xml:space="preserve">Lexical and Syntactic Coordination</w:t>
      </w:r>
    </w:p>
    <w:p w:rsidR="00000000" w:rsidDel="00000000" w:rsidP="00000000" w:rsidRDefault="00000000" w:rsidRPr="00000000" w14:paraId="0000001F">
      <w:pPr>
        <w:rPr/>
      </w:pPr>
      <w:r w:rsidDel="00000000" w:rsidR="00000000" w:rsidRPr="00000000">
        <w:rPr>
          <w:rtl w:val="0"/>
        </w:rPr>
        <w:t xml:space="preserve">As argued above, the joint organization of informational properties within lexical and syntactic levels should be investigated both across and within those levels to understand how they interact and if and how they are coordinated. Therefore, this study conceptualizes coordination as a descriptive and text-intrinsic property, referring to the joint realization of cross-level autonomy and within-level predictability on the lexical and syntactic levels, operationalizing the constructs separately as LCI and SCI. </w:t>
      </w:r>
    </w:p>
    <w:p w:rsidR="00000000" w:rsidDel="00000000" w:rsidP="00000000" w:rsidRDefault="00000000" w:rsidRPr="00000000" w14:paraId="00000020">
      <w:pPr>
        <w:ind w:firstLine="720"/>
        <w:rPr/>
      </w:pPr>
      <w:r w:rsidDel="00000000" w:rsidR="00000000" w:rsidRPr="00000000">
        <w:rPr>
          <w:rtl w:val="0"/>
        </w:rPr>
        <w:t xml:space="preserve">Part of the conceptualization of coordination in this study is based on cross-level autonomy due to the possibility that lexical and syntactic information within the L2 text may be interdependent to a certain extent (O’Leary &amp; Steinkrauss, 2022), requiring the examination of their interaction through computing how much informational uncertainty remains at one level after accounting for the other (i.e. conditional entropy). If H</w:t>
      </w:r>
      <w:r w:rsidDel="00000000" w:rsidR="00000000" w:rsidRPr="00000000">
        <w:rPr>
          <w:vertAlign w:val="subscript"/>
          <w:rtl w:val="0"/>
        </w:rPr>
        <w:t xml:space="preserve">Lex </w:t>
      </w:r>
      <w:r w:rsidDel="00000000" w:rsidR="00000000" w:rsidRPr="00000000">
        <w:rPr>
          <w:rtl w:val="0"/>
        </w:rPr>
        <w:t xml:space="preserve">represents the total uncertainty in lexical information, then lexical uncertainty remaining when syntactic information is known can be expressed as H</w:t>
      </w:r>
      <w:r w:rsidDel="00000000" w:rsidR="00000000" w:rsidRPr="00000000">
        <w:rPr>
          <w:vertAlign w:val="subscript"/>
          <w:rtl w:val="0"/>
        </w:rPr>
        <w:t xml:space="preserve">(Lex|Syn)</w:t>
      </w:r>
      <w:r w:rsidDel="00000000" w:rsidR="00000000" w:rsidRPr="00000000">
        <w:rPr>
          <w:rtl w:val="0"/>
        </w:rPr>
        <w:t xml:space="preserve">. Therefore, dividing H</w:t>
      </w:r>
      <w:r w:rsidDel="00000000" w:rsidR="00000000" w:rsidRPr="00000000">
        <w:rPr>
          <w:vertAlign w:val="subscript"/>
          <w:rtl w:val="0"/>
        </w:rPr>
        <w:t xml:space="preserve">(Lex|Syn)</w:t>
      </w:r>
      <w:r w:rsidDel="00000000" w:rsidR="00000000" w:rsidRPr="00000000">
        <w:rPr>
          <w:rtl w:val="0"/>
        </w:rPr>
        <w:t xml:space="preserve"> by H</w:t>
      </w:r>
      <w:r w:rsidDel="00000000" w:rsidR="00000000" w:rsidRPr="00000000">
        <w:rPr>
          <w:vertAlign w:val="subscript"/>
          <w:rtl w:val="0"/>
        </w:rPr>
        <w:t xml:space="preserve">Lex </w:t>
      </w:r>
      <w:r w:rsidDel="00000000" w:rsidR="00000000" w:rsidRPr="00000000">
        <w:rPr>
          <w:rtl w:val="0"/>
        </w:rPr>
        <w:t xml:space="preserve">results in a value between 0 and 1, proportionally indicating how much uncertainty remains in lexis after conditioning on syntax. Hence, lexical informational autonomy can be expressed as: </w:t>
      </w:r>
    </w:p>
    <w:p w:rsidR="00000000" w:rsidDel="00000000" w:rsidP="00000000" w:rsidRDefault="00000000" w:rsidRPr="00000000" w14:paraId="00000021">
      <w:pPr>
        <w:jc w:val="center"/>
        <w:rPr/>
      </w:pPr>
      <m:oMath>
        <m:sSub>
          <m:sSubPr>
            <m:ctrlPr>
              <w:rPr/>
            </m:ctrlPr>
          </m:sSubPr>
          <m:e>
            <m:sSub>
              <m:sSubPr>
                <m:ctrlPr>
                  <w:rPr/>
                </m:ctrlPr>
              </m:sSubPr>
              <m:e>
                <m:r>
                  <w:rPr/>
                  <m:t xml:space="preserve">A</m:t>
                </m:r>
              </m:e>
              <m:sub>
                <m:r>
                  <w:rPr/>
                  <m:t xml:space="preserve">Lex</m:t>
                </m:r>
              </m:sub>
            </m:sSub>
            <m:r>
              <w:rPr/>
              <m:t xml:space="preserve">= </m:t>
            </m:r>
            <m:f>
              <m:fPr>
                <m:ctrlPr>
                  <w:rPr/>
                </m:ctrlPr>
              </m:fPr>
              <m:num>
                <m:sSub>
                  <m:sSubPr>
                    <m:ctrlPr>
                      <w:rPr/>
                    </m:ctrlPr>
                  </m:sSubPr>
                  <m:e>
                    <m:r>
                      <w:rPr/>
                      <m:t xml:space="preserve">H</m:t>
                    </m:r>
                  </m:e>
                  <m:sub>
                    <m:r>
                      <w:rPr/>
                      <m:t xml:space="preserve">(Lex|Syn)</m:t>
                    </m:r>
                  </m:sub>
                </m:sSub>
              </m:num>
              <m:den>
                <m:sSubSup>
                  <m:sSubSupPr>
                    <m:ctrlPr>
                      <w:rPr/>
                    </m:ctrlPr>
                  </m:sSubSupPr>
                  <m:e>
                    <m:r>
                      <w:rPr/>
                      <m:t xml:space="preserve">H</m:t>
                    </m:r>
                  </m:e>
                  <m:sub>
                    <m:r>
                      <w:rPr/>
                      <m:t xml:space="preserve">(Lex)</m:t>
                    </m:r>
                  </m:sub>
                  <m:sup/>
                </m:sSubSup>
              </m:den>
            </m:f>
          </m:e>
          <m:sub/>
        </m:sSub>
      </m:oMath>
      <w:r w:rsidDel="00000000" w:rsidR="00000000" w:rsidRPr="00000000">
        <w:rPr>
          <w:rtl w:val="0"/>
        </w:rPr>
      </w:r>
    </w:p>
    <w:p w:rsidR="00000000" w:rsidDel="00000000" w:rsidP="00000000" w:rsidRDefault="00000000" w:rsidRPr="00000000" w14:paraId="00000022">
      <w:pPr>
        <w:ind w:firstLine="720"/>
        <w:rPr/>
      </w:pPr>
      <w:r w:rsidDel="00000000" w:rsidR="00000000" w:rsidRPr="00000000">
        <w:rPr>
          <w:rtl w:val="0"/>
        </w:rPr>
        <w:t xml:space="preserve">With the same logic, syntactic informational autonomy can be expressed by switching levels as: </w:t>
      </w:r>
    </w:p>
    <w:p w:rsidR="00000000" w:rsidDel="00000000" w:rsidP="00000000" w:rsidRDefault="00000000" w:rsidRPr="00000000" w14:paraId="00000023">
      <w:pPr>
        <w:jc w:val="center"/>
        <w:rPr/>
      </w:pPr>
      <m:oMath>
        <m:sSub>
          <m:sSubPr>
            <m:ctrlPr>
              <w:rPr/>
            </m:ctrlPr>
          </m:sSubPr>
          <m:e>
            <m:r>
              <w:rPr/>
              <m:t xml:space="preserve">A</m:t>
            </m:r>
          </m:e>
          <m:sub>
            <m:r>
              <w:rPr/>
              <m:t xml:space="preserve">Syn</m:t>
            </m:r>
          </m:sub>
        </m:sSub>
        <m:r>
          <w:rPr/>
          <m:t xml:space="preserve">= </m:t>
        </m:r>
        <m:f>
          <m:fPr>
            <m:ctrlPr>
              <w:rPr/>
            </m:ctrlPr>
          </m:fPr>
          <m:num>
            <m:sSub>
              <m:sSubPr>
                <m:ctrlPr>
                  <w:rPr/>
                </m:ctrlPr>
              </m:sSubPr>
              <m:e>
                <m:r>
                  <w:rPr/>
                  <m:t xml:space="preserve">H</m:t>
                </m:r>
              </m:e>
              <m:sub>
                <m:r>
                  <w:rPr/>
                  <m:t xml:space="preserve">(Syn|Lex)</m:t>
                </m:r>
              </m:sub>
            </m:sSub>
          </m:num>
          <m:den>
            <m:sSubSup>
              <m:sSubSupPr>
                <m:ctrlPr>
                  <w:rPr/>
                </m:ctrlPr>
              </m:sSubSupPr>
              <m:e>
                <m:r>
                  <w:rPr/>
                  <m:t xml:space="preserve">H</m:t>
                </m:r>
              </m:e>
              <m:sub>
                <m:r>
                  <w:rPr/>
                  <m:t xml:space="preserve">(Syn)</m:t>
                </m:r>
              </m:sub>
              <m:sup/>
            </m:sSubSup>
          </m:den>
        </m:f>
      </m:oMath>
      <w:r w:rsidDel="00000000" w:rsidR="00000000" w:rsidRPr="00000000">
        <w:rPr>
          <w:rtl w:val="0"/>
        </w:rPr>
      </w:r>
    </w:p>
    <w:p w:rsidR="00000000" w:rsidDel="00000000" w:rsidP="00000000" w:rsidRDefault="00000000" w:rsidRPr="00000000" w14:paraId="00000024">
      <w:pPr>
        <w:ind w:firstLine="720"/>
        <w:rPr/>
      </w:pPr>
      <w:r w:rsidDel="00000000" w:rsidR="00000000" w:rsidRPr="00000000">
        <w:rPr>
          <w:rtl w:val="0"/>
        </w:rPr>
        <w:t xml:space="preserve">However, this cross-level approach to conditional entropy captures the extent to which a level retains informational uncertainty after accounting for the other (Hale, 2006), conceptualized as informational autonomy. Therefore, a second property is required for the characterization of how information is organized within the same level as the text unfolds. Since the L2 text is sequential in nature  (Estevez-Rams et al., 2019), such information can be obtained by conditioning on preceding within-level context and measuring the resulting conditional entropy, providing a complementary property of lexical and syntactic textual organization (H</w:t>
      </w:r>
      <w:r w:rsidDel="00000000" w:rsidR="00000000" w:rsidRPr="00000000">
        <w:rPr>
          <w:vertAlign w:val="subscript"/>
          <w:rtl w:val="0"/>
        </w:rPr>
        <w:t xml:space="preserve">Lex_Cond</w:t>
      </w:r>
      <w:r w:rsidDel="00000000" w:rsidR="00000000" w:rsidRPr="00000000">
        <w:rPr>
          <w:rtl w:val="0"/>
        </w:rPr>
        <w:t xml:space="preserve"> and H</w:t>
      </w:r>
      <w:r w:rsidDel="00000000" w:rsidR="00000000" w:rsidRPr="00000000">
        <w:rPr>
          <w:vertAlign w:val="subscript"/>
          <w:rtl w:val="0"/>
        </w:rPr>
        <w:t xml:space="preserve">Syn_Cond</w:t>
      </w:r>
      <w:r w:rsidDel="00000000" w:rsidR="00000000" w:rsidRPr="00000000">
        <w:rPr>
          <w:rtl w:val="0"/>
        </w:rPr>
        <w:t xml:space="preserve"> hereafter). Since lower conditional entropy signifies greater predictability, it can be inversely transformed so that higher values represent higher predictability. Therefore, predictability can be expressed for lexical and syntactic information between 0 and 1 as:</w:t>
      </w:r>
    </w:p>
    <w:p w:rsidR="00000000" w:rsidDel="00000000" w:rsidP="00000000" w:rsidRDefault="00000000" w:rsidRPr="00000000" w14:paraId="00000025">
      <w:pPr>
        <w:jc w:val="center"/>
        <w:rPr/>
      </w:pPr>
      <m:oMath>
        <m:sSub>
          <m:sSubPr>
            <m:ctrlPr>
              <w:rPr/>
            </m:ctrlPr>
          </m:sSubPr>
          <m:e>
            <m:r>
              <w:rPr/>
              <m:t xml:space="preserve">P</m:t>
            </m:r>
          </m:e>
          <m:sub>
            <m:r>
              <w:rPr/>
              <m:t xml:space="preserve">Lex</m:t>
            </m:r>
          </m:sub>
        </m:sSub>
        <m:r>
          <w:rPr/>
          <m:t xml:space="preserve">= </m:t>
        </m:r>
        <m:sSup>
          <m:sSupPr>
            <m:ctrlPr>
              <w:rPr/>
            </m:ctrlPr>
          </m:sSupPr>
          <m:e>
            <m:r>
              <w:rPr/>
              <m:t xml:space="preserve">2</m:t>
            </m:r>
          </m:e>
          <m:sup>
            <m:sSub>
              <m:sSubPr>
                <m:ctrlPr>
                  <w:rPr/>
                </m:ctrlPr>
              </m:sSubPr>
              <m:e>
                <m:r>
                  <w:rPr/>
                  <m:t xml:space="preserve">-H</m:t>
                </m:r>
              </m:e>
              <m:sub>
                <m:r>
                  <w:rPr/>
                  <m:t xml:space="preserve">Le</m:t>
                </m:r>
                <m:sSub>
                  <m:sSubPr>
                    <m:ctrlPr>
                      <w:rPr/>
                    </m:ctrlPr>
                  </m:sSubPr>
                  <m:e>
                    <m:r>
                      <w:rPr/>
                      <m:t xml:space="preserve">x</m:t>
                    </m:r>
                  </m:e>
                  <m:sub>
                    <m:r>
                      <w:rPr/>
                      <m:t xml:space="preserve">Cond</m:t>
                    </m:r>
                  </m:sub>
                </m:sSub>
              </m:sub>
            </m:sSub>
          </m:sup>
        </m:sSup>
      </m:oMath>
      <w:r w:rsidDel="00000000" w:rsidR="00000000" w:rsidRPr="00000000">
        <w:rPr>
          <w:rtl w:val="0"/>
        </w:rPr>
        <w:t xml:space="preserve">   </w:t>
      </w:r>
    </w:p>
    <w:p w:rsidR="00000000" w:rsidDel="00000000" w:rsidP="00000000" w:rsidRDefault="00000000" w:rsidRPr="00000000" w14:paraId="00000026">
      <w:pPr>
        <w:jc w:val="center"/>
        <w:rPr/>
      </w:pPr>
      <m:oMath>
        <m:sSub>
          <m:sSubPr>
            <m:ctrlPr>
              <w:rPr/>
            </m:ctrlPr>
          </m:sSubPr>
          <m:e>
            <m:r>
              <w:rPr/>
              <m:t xml:space="preserve">P</m:t>
            </m:r>
          </m:e>
          <m:sub>
            <m:r>
              <w:rPr/>
              <m:t xml:space="preserve">Syn</m:t>
            </m:r>
          </m:sub>
        </m:sSub>
        <m:r>
          <w:rPr/>
          <m:t xml:space="preserve">= </m:t>
        </m:r>
        <m:sSup>
          <m:sSupPr>
            <m:ctrlPr>
              <w:rPr/>
            </m:ctrlPr>
          </m:sSupPr>
          <m:e>
            <m:r>
              <w:rPr/>
              <m:t xml:space="preserve">2</m:t>
            </m:r>
          </m:e>
          <m:sup>
            <m:sSub>
              <m:sSubPr>
                <m:ctrlPr>
                  <w:rPr/>
                </m:ctrlPr>
              </m:sSubPr>
              <m:e>
                <m:r>
                  <w:rPr/>
                  <m:t xml:space="preserve">-H</m:t>
                </m:r>
              </m:e>
              <m:sub>
                <m:r>
                  <w:rPr/>
                  <m:t xml:space="preserve">Sy</m:t>
                </m:r>
                <m:sSub>
                  <m:sSubPr>
                    <m:ctrlPr>
                      <w:rPr/>
                    </m:ctrlPr>
                  </m:sSubPr>
                  <m:e>
                    <m:r>
                      <w:rPr/>
                      <m:t xml:space="preserve">n</m:t>
                    </m:r>
                  </m:e>
                  <m:sub>
                    <m:r>
                      <w:rPr/>
                      <m:t xml:space="preserve">Cond</m:t>
                    </m:r>
                  </m:sub>
                </m:sSub>
              </m:sub>
            </m:sSub>
          </m:sup>
        </m:sSup>
      </m:oMath>
      <w:r w:rsidDel="00000000" w:rsidR="00000000" w:rsidRPr="00000000">
        <w:rPr>
          <w:rtl w:val="0"/>
        </w:rPr>
        <w:t xml:space="preserve">     </w:t>
      </w:r>
    </w:p>
    <w:p w:rsidR="00000000" w:rsidDel="00000000" w:rsidP="00000000" w:rsidRDefault="00000000" w:rsidRPr="00000000" w14:paraId="00000027">
      <w:pPr>
        <w:ind w:firstLine="720"/>
        <w:rPr/>
      </w:pPr>
      <w:r w:rsidDel="00000000" w:rsidR="00000000" w:rsidRPr="00000000">
        <w:rPr>
          <w:rtl w:val="0"/>
        </w:rPr>
        <w:t xml:space="preserve">Using these two constructs, cross-level autonomy and within-level sequential predictability can be obtained separately on a 0-1 scale, allowing for their combination on a common scale.</w:t>
      </w:r>
    </w:p>
    <w:p w:rsidR="00000000" w:rsidDel="00000000" w:rsidP="00000000" w:rsidRDefault="00000000" w:rsidRPr="00000000" w14:paraId="00000028">
      <w:pPr>
        <w:keepNext w:val="0"/>
        <w:keepLines w:val="0"/>
        <w:spacing w:before="280" w:lineRule="auto"/>
        <w:ind w:firstLine="720"/>
        <w:rPr/>
      </w:pPr>
      <w:r w:rsidDel="00000000" w:rsidR="00000000" w:rsidRPr="00000000">
        <w:rPr>
          <w:rtl w:val="0"/>
        </w:rPr>
        <w:t xml:space="preserve">Autonomy and predictability describe different textual properties, and neither of them can describe coordination alone because a level might retain a large amount of information not accounted for by the other level while showing little sequential regularity (Pimentel et al., 2019). Conversely, a level may be highly predictable while being conditioned by the other level (Keogh et al., 2024), indicating that predictability alone does not establish a distinct informational organization. As such, coordination requires the joint realization of both autonomy and predictability since a level can be considered coordinated only when it simultaneously retains informational distinctiveness from the other level and exhibits predictable sequential organization within itself. Therefore, to ensure high coordination corresponds to both high autonomy and high predictability, and to obtain an interpretable coordination index between 0 and 1, LCI and SCI can be computed as follows: </w:t>
      </w:r>
    </w:p>
    <w:p w:rsidR="00000000" w:rsidDel="00000000" w:rsidP="00000000" w:rsidRDefault="00000000" w:rsidRPr="00000000" w14:paraId="00000029">
      <w:pPr>
        <w:keepNext w:val="0"/>
        <w:keepLines w:val="0"/>
        <w:spacing w:before="280" w:lineRule="auto"/>
        <w:ind w:left="0" w:firstLine="0"/>
        <w:jc w:val="center"/>
        <w:rPr/>
      </w:pPr>
      <m:oMath>
        <m:r>
          <w:rPr/>
          <m:t xml:space="preserve">LCI = </m:t>
        </m:r>
        <m:sSub>
          <m:sSubPr>
            <m:ctrlPr>
              <w:rPr/>
            </m:ctrlPr>
          </m:sSubPr>
          <m:e>
            <m:r>
              <w:rPr/>
              <m:t xml:space="preserve">A</m:t>
            </m:r>
          </m:e>
          <m:sub>
            <m:r>
              <w:rPr/>
              <m:t xml:space="preserve">Lex</m:t>
            </m:r>
          </m:sub>
        </m:sSub>
        <m:r>
          <w:rPr/>
          <m:t xml:space="preserve"> </m:t>
        </m:r>
        <m:r>
          <w:rPr/>
          <m:t>×</m:t>
        </m:r>
        <m:r>
          <w:rPr/>
          <m:t xml:space="preserve"> </m:t>
        </m:r>
        <m:sSub>
          <m:sSubPr>
            <m:ctrlPr>
              <w:rPr/>
            </m:ctrlPr>
          </m:sSubPr>
          <m:e>
            <m:r>
              <w:rPr/>
              <m:t xml:space="preserve">P</m:t>
            </m:r>
          </m:e>
          <m:sub>
            <m:r>
              <w:rPr/>
              <m:t xml:space="preserve">Lex</m:t>
            </m:r>
          </m:sub>
        </m:sSub>
      </m:oMath>
      <w:r w:rsidDel="00000000" w:rsidR="00000000" w:rsidRPr="00000000">
        <w:rPr>
          <w:rtl w:val="0"/>
        </w:rPr>
        <w:t xml:space="preserve">  </w:t>
      </w:r>
    </w:p>
    <w:p w:rsidR="00000000" w:rsidDel="00000000" w:rsidP="00000000" w:rsidRDefault="00000000" w:rsidRPr="00000000" w14:paraId="0000002A">
      <w:pPr>
        <w:keepNext w:val="0"/>
        <w:keepLines w:val="0"/>
        <w:spacing w:before="280" w:lineRule="auto"/>
        <w:ind w:left="0" w:firstLine="0"/>
        <w:jc w:val="center"/>
        <w:rPr/>
      </w:pPr>
      <m:oMath>
        <m:r>
          <w:rPr/>
          <m:t xml:space="preserve">SCI = </m:t>
        </m:r>
        <m:sSub>
          <m:sSubPr>
            <m:ctrlPr>
              <w:rPr/>
            </m:ctrlPr>
          </m:sSubPr>
          <m:e>
            <m:r>
              <w:rPr/>
              <m:t xml:space="preserve">A</m:t>
            </m:r>
          </m:e>
          <m:sub>
            <m:r>
              <w:rPr/>
              <m:t xml:space="preserve">Syn</m:t>
            </m:r>
          </m:sub>
        </m:sSub>
        <m:r>
          <w:rPr/>
          <m:t xml:space="preserve"> </m:t>
        </m:r>
        <m:r>
          <w:rPr/>
          <m:t>×</m:t>
        </m:r>
        <m:r>
          <w:rPr/>
          <m:t xml:space="preserve"> </m:t>
        </m:r>
        <m:sSub>
          <m:sSubPr>
            <m:ctrlPr>
              <w:rPr/>
            </m:ctrlPr>
          </m:sSubPr>
          <m:e>
            <m:r>
              <w:rPr/>
              <m:t xml:space="preserve">P</m:t>
            </m:r>
          </m:e>
          <m:sub>
            <m:r>
              <w:rPr/>
              <m:t xml:space="preserve">Syn</m:t>
            </m:r>
          </m:sub>
        </m:sSub>
      </m:oMath>
      <w:r w:rsidDel="00000000" w:rsidR="00000000" w:rsidRPr="00000000">
        <w:rPr>
          <w:rtl w:val="0"/>
        </w:rPr>
      </w:r>
    </w:p>
    <w:p w:rsidR="00000000" w:rsidDel="00000000" w:rsidP="00000000" w:rsidRDefault="00000000" w:rsidRPr="00000000" w14:paraId="0000002B">
      <w:pPr>
        <w:spacing w:after="240" w:before="240" w:lineRule="auto"/>
        <w:ind w:firstLine="720"/>
        <w:rPr>
          <w:b w:val="1"/>
          <w:bCs w:val="1"/>
        </w:rPr>
      </w:pPr>
      <w:r w:rsidDel="00000000" w:rsidR="00000000" w:rsidRPr="00000000">
        <w:rPr>
          <w:rtl w:val="0"/>
        </w:rPr>
        <w:t xml:space="preserve">LCI and SCI can quantify if an L2 text exhibits relatively stronger lexical or syntactic coordination, as well as identifying coordination profiles according to an independent variable such as writing quality, proficiency, task or genre. However, it should be noted that while the indices capture the informational properties of L2 texts, they should not be treated as direct indicators of performance, proficiency or any CAF measure since coordination describes how lexical and syntactic information is organized within a text. Therefore, relationships between LCI/SCI and established measures of writing performance should be interpreted as empirical associations rather than as evidence that higher coordination necessarily represents better L2 writing. Accordingly, this study aims to investigate whether lexical and syntactic coordination exhibit systematic, nonlinear, and differentiated organization across individual L2 written texts and whether the proposed indices provide theoretically interpretable information beyond conventional measures of L2 writing performance.</w:t>
      </w:r>
      <w:r w:rsidDel="00000000" w:rsidR="00000000" w:rsidRPr="00000000">
        <w:rPr>
          <w:rtl w:val="0"/>
        </w:rPr>
      </w:r>
    </w:p>
    <w:p w:rsidR="00000000" w:rsidDel="00000000" w:rsidP="00000000" w:rsidRDefault="00000000" w:rsidRPr="00000000" w14:paraId="0000002C">
      <w:pPr>
        <w:pStyle w:val="Heading1"/>
        <w:rPr/>
      </w:pPr>
      <w:bookmarkStart w:colFirst="0" w:colLast="0" w:name="_2swhjfeqnl5c" w:id="9"/>
      <w:bookmarkEnd w:id="9"/>
      <w:r w:rsidDel="00000000" w:rsidR="00000000" w:rsidRPr="00000000">
        <w:rPr>
          <w:rtl w:val="0"/>
        </w:rPr>
        <w:t xml:space="preserve">Methodology</w:t>
      </w:r>
    </w:p>
    <w:p w:rsidR="00000000" w:rsidDel="00000000" w:rsidP="00000000" w:rsidRDefault="00000000" w:rsidRPr="00000000" w14:paraId="0000002D">
      <w:pPr>
        <w:rPr>
          <w:b w:val="1"/>
          <w:bCs w:val="1"/>
        </w:rPr>
      </w:pPr>
      <w:r w:rsidDel="00000000" w:rsidR="00000000" w:rsidRPr="00000000">
        <w:rPr>
          <w:b w:val="1"/>
          <w:bCs w:val="1"/>
          <w:rtl w:val="0"/>
        </w:rPr>
        <w:t xml:space="preserve">Corpora</w:t>
      </w:r>
    </w:p>
    <w:p w:rsidR="00000000" w:rsidDel="00000000" w:rsidP="00000000" w:rsidRDefault="00000000" w:rsidRPr="00000000" w14:paraId="0000002E">
      <w:pPr>
        <w:rPr/>
      </w:pPr>
      <w:r w:rsidDel="00000000" w:rsidR="00000000" w:rsidRPr="00000000">
        <w:rPr>
          <w:rtl w:val="0"/>
        </w:rPr>
        <w:t xml:space="preserve">To investigate textual information coordination, 7,940 argumentative essays from the International Corpus Network of Asian Learners of English (ICNALE, WE v2.6 and WEP v.06 modules, Ishikawa, 2013) were used. The dataset comprised time-controlled, topic-specific essays from college students across 19 Asian regions. The sample size achieved &gt;80% power for medium effect sizes (</w:t>
      </w:r>
      <w:r w:rsidDel="00000000" w:rsidR="00000000" w:rsidRPr="00000000">
        <w:rPr>
          <w:i w:val="1"/>
          <w:iCs w:val="1"/>
          <w:rtl w:val="0"/>
        </w:rPr>
        <w:t xml:space="preserve">d</w:t>
      </w:r>
      <w:r w:rsidDel="00000000" w:rsidR="00000000" w:rsidRPr="00000000">
        <w:rPr>
          <w:rtl w:val="0"/>
        </w:rPr>
        <w:t xml:space="preserve"> = 0.50). The corpus had a sum of 1,841,664 words, with a mean essay length of 231.948 (</w:t>
      </w:r>
      <w:r w:rsidDel="00000000" w:rsidR="00000000" w:rsidRPr="00000000">
        <w:rPr>
          <w:i w:val="1"/>
          <w:iCs w:val="1"/>
          <w:rtl w:val="0"/>
        </w:rPr>
        <w:t xml:space="preserve">SD</w:t>
      </w:r>
      <w:r w:rsidDel="00000000" w:rsidR="00000000" w:rsidRPr="00000000">
        <w:rPr>
          <w:rtl w:val="0"/>
        </w:rPr>
        <w:t xml:space="preserve"> = 32.550) words per essay. </w:t>
      </w:r>
    </w:p>
    <w:p w:rsidR="00000000" w:rsidDel="00000000" w:rsidP="00000000" w:rsidRDefault="00000000" w:rsidRPr="00000000" w14:paraId="0000002F">
      <w:pPr>
        <w:ind w:firstLine="720"/>
        <w:rPr/>
      </w:pPr>
      <w:r w:rsidDel="00000000" w:rsidR="00000000" w:rsidRPr="00000000">
        <w:rPr>
          <w:rtl w:val="0"/>
        </w:rPr>
        <w:t xml:space="preserve">For validation analyses, a second corpus of ICNALE, Edited Essays v3.1 (EE) was used (Ishikawa, 2018). This corpus had 639 argumentative essays reliably scored between 0 and 100 using the widely-cited ESL Composition Profile (Jacobs et al., 1981). The size of the corpus was 151,008 words with an average of 228.40 words (SD = 31.35) per essay. </w:t>
      </w:r>
    </w:p>
    <w:p w:rsidR="00000000" w:rsidDel="00000000" w:rsidP="00000000" w:rsidRDefault="00000000" w:rsidRPr="00000000" w14:paraId="00000030">
      <w:pPr>
        <w:ind w:firstLine="720"/>
        <w:rPr/>
      </w:pPr>
      <w:r w:rsidDel="00000000" w:rsidR="00000000" w:rsidRPr="00000000">
        <w:rPr>
          <w:rtl w:val="0"/>
        </w:rPr>
        <w:t xml:space="preserve">The essays in both corpora were written in response to two tasks, asking the learner-writers to argue if smoking should be allowed in restaurants and if university students should work part-time jobs. </w:t>
      </w:r>
    </w:p>
    <w:p w:rsidR="00000000" w:rsidDel="00000000" w:rsidP="00000000" w:rsidRDefault="00000000" w:rsidRPr="00000000" w14:paraId="00000031">
      <w:pPr>
        <w:ind w:left="0" w:firstLine="0"/>
        <w:rPr>
          <w:b w:val="1"/>
          <w:bCs w:val="1"/>
        </w:rPr>
      </w:pPr>
      <w:r w:rsidDel="00000000" w:rsidR="00000000" w:rsidRPr="00000000">
        <w:rPr>
          <w:b w:val="1"/>
          <w:bCs w:val="1"/>
          <w:rtl w:val="0"/>
        </w:rPr>
        <w:t xml:space="preserve">Text-Intrinsic Trajectory Variables</w:t>
      </w:r>
    </w:p>
    <w:p w:rsidR="00000000" w:rsidDel="00000000" w:rsidP="00000000" w:rsidRDefault="00000000" w:rsidRPr="00000000" w14:paraId="00000032">
      <w:pPr>
        <w:rPr/>
      </w:pPr>
      <w:r w:rsidDel="00000000" w:rsidR="00000000" w:rsidRPr="00000000">
        <w:rPr>
          <w:rtl w:val="0"/>
        </w:rPr>
        <w:t xml:space="preserve">Text-intrinsic trajectory variables were computed using the Textual Trajectory Analyzer (Authors, XXXX). For lexical analyses, trajectories were constructed from spaCy word vectors (en_core_web_md). Geometric variables (Lex_R</w:t>
      </w:r>
      <w:r w:rsidDel="00000000" w:rsidR="00000000" w:rsidRPr="00000000">
        <w:rPr>
          <w:vertAlign w:val="subscript"/>
          <w:rtl w:val="0"/>
        </w:rPr>
        <w:t xml:space="preserve">g</w:t>
      </w:r>
      <w:r w:rsidDel="00000000" w:rsidR="00000000" w:rsidRPr="00000000">
        <w:rPr>
          <w:rtl w:val="0"/>
        </w:rPr>
        <w:t xml:space="preserve">, Lex_M</w:t>
      </w:r>
      <w:r w:rsidDel="00000000" w:rsidR="00000000" w:rsidRPr="00000000">
        <w:rPr>
          <w:vertAlign w:val="subscript"/>
          <w:rtl w:val="0"/>
        </w:rPr>
        <w:t xml:space="preserve">2</w:t>
      </w:r>
      <w:r w:rsidDel="00000000" w:rsidR="00000000" w:rsidRPr="00000000">
        <w:rPr>
          <w:rtl w:val="0"/>
        </w:rPr>
        <w:t xml:space="preserve">, Lex_MSD) quantified spatial dispersion and movement. Informational variables (Lex_S_Info_Norm, Lex_S_Path_Norm) were obtained as normalised Shannon entropies to capture distributional uncertainty. Sequential-dynamic variables comprised Lex_Hurst, Lex_Beta, and Lex_H_Cond, which captured temporal order and long-range dependence. For Lex_H_Cond, the vector-magnitude sequence was divided into 20 bins, and bigram conditional entropy was computed over the resulting bin sequence. Syntactic variables were derived analogously from dependency-tag sequences, including Syn_R</w:t>
      </w:r>
      <w:r w:rsidDel="00000000" w:rsidR="00000000" w:rsidRPr="00000000">
        <w:rPr>
          <w:vertAlign w:val="subscript"/>
          <w:rtl w:val="0"/>
        </w:rPr>
        <w:t xml:space="preserve">g</w:t>
      </w:r>
      <w:r w:rsidDel="00000000" w:rsidR="00000000" w:rsidRPr="00000000">
        <w:rPr>
          <w:rtl w:val="0"/>
        </w:rPr>
        <w:t xml:space="preserve">, Syn_M</w:t>
      </w:r>
      <w:r w:rsidDel="00000000" w:rsidR="00000000" w:rsidRPr="00000000">
        <w:rPr>
          <w:vertAlign w:val="subscript"/>
          <w:rtl w:val="0"/>
        </w:rPr>
        <w:t xml:space="preserve">2</w:t>
      </w:r>
      <w:r w:rsidDel="00000000" w:rsidR="00000000" w:rsidRPr="00000000">
        <w:rPr>
          <w:rtl w:val="0"/>
        </w:rPr>
        <w:t xml:space="preserve">, Syn_MSD, Syn_S_Info_Norm, Syn_S_Path_Norm, Syn_Hurst, Syn_Beta, and Syn_H_Cond. For Syn_H_Cond, the same bigram conditional entropy procedure was applied directly to the dependency-tag sequence. These candidate features were subsequently used for state-space construction. Lex_H_Cond and Syn_H_Cond were excluded from that stage to avoid circularity with LCI and SCI.</w:t>
      </w:r>
    </w:p>
    <w:p w:rsidR="00000000" w:rsidDel="00000000" w:rsidP="00000000" w:rsidRDefault="00000000" w:rsidRPr="00000000" w14:paraId="00000033">
      <w:pPr>
        <w:rPr>
          <w:b w:val="1"/>
          <w:bCs w:val="1"/>
        </w:rPr>
      </w:pPr>
      <w:r w:rsidDel="00000000" w:rsidR="00000000" w:rsidRPr="00000000">
        <w:rPr>
          <w:b w:val="1"/>
          <w:bCs w:val="1"/>
          <w:rtl w:val="0"/>
        </w:rPr>
        <w:t xml:space="preserve">LCI and SCI Computations</w:t>
      </w:r>
    </w:p>
    <w:p w:rsidR="00000000" w:rsidDel="00000000" w:rsidP="00000000" w:rsidRDefault="00000000" w:rsidRPr="00000000" w14:paraId="00000034">
      <w:pPr>
        <w:rPr/>
      </w:pPr>
      <w:r w:rsidDel="00000000" w:rsidR="00000000" w:rsidRPr="00000000">
        <w:rPr>
          <w:rtl w:val="0"/>
        </w:rPr>
        <w:t xml:space="preserve">LCI and SCI were computed according to the contextual definitions described in the literature review. Both indices were designed to combine cross-level (i.e. lexical vs syntactic) autonomy and within-level predictability, capturing the amount of uncertainty remaining at one level after accounting for the other and the level of informational regularity as a text unfolds. </w:t>
      </w:r>
    </w:p>
    <w:p w:rsidR="00000000" w:rsidDel="00000000" w:rsidP="00000000" w:rsidRDefault="00000000" w:rsidRPr="00000000" w14:paraId="00000035">
      <w:pPr>
        <w:rPr/>
      </w:pPr>
      <w:r w:rsidDel="00000000" w:rsidR="00000000" w:rsidRPr="00000000">
        <w:rPr>
          <w:rtl w:val="0"/>
        </w:rPr>
        <w:tab/>
        <w:t xml:space="preserve">Essays were initially tokenized and part-of-speech (POS) tagged using the spaCy en_core_web_md model. Then, the frequency distributions of individual words, individual POS tags, and word-tag combinations were obtained for each text for the computation of lexical entropy, syntactic entropy and joint lexical-syntactic entropy. Following this, conditional entropy was used to determine the level of remaining uncertainty when syntactic information is known and vice versa, necessitating the subtraction of the entropy of the conditioning level from the joint entropy as follows, where entropy values were expressed in bits (base 2 logarithms): </w:t>
      </w:r>
    </w:p>
    <w:p w:rsidR="00000000" w:rsidDel="00000000" w:rsidP="00000000" w:rsidRDefault="00000000" w:rsidRPr="00000000" w14:paraId="00000036">
      <w:pPr>
        <w:jc w:val="center"/>
        <w:rPr/>
      </w:pPr>
      <m:oMath>
        <m:sSub>
          <m:sSubPr>
            <m:ctrlPr>
              <w:rPr/>
            </m:ctrlPr>
          </m:sSubPr>
          <m:e>
            <m:r>
              <w:rPr/>
              <m:t xml:space="preserve">H</m:t>
            </m:r>
          </m:e>
          <m:sub>
            <m:r>
              <w:rPr/>
              <m:t xml:space="preserve">(Lex|Syn)</m:t>
            </m:r>
          </m:sub>
        </m:sSub>
        <m:r>
          <w:rPr/>
          <m:t xml:space="preserve">= </m:t>
        </m:r>
        <m:sSub>
          <m:sSubPr>
            <m:ctrlPr>
              <w:rPr/>
            </m:ctrlPr>
          </m:sSubPr>
          <m:e>
            <m:r>
              <w:rPr/>
              <m:t xml:space="preserve">H</m:t>
            </m:r>
          </m:e>
          <m:sub>
            <m:r>
              <w:rPr/>
              <m:t xml:space="preserve">(Lex, Syn)</m:t>
            </m:r>
          </m:sub>
        </m:sSub>
        <m:r>
          <w:rPr/>
          <m:t xml:space="preserve"> - </m:t>
        </m:r>
        <m:sSub>
          <m:sSubPr>
            <m:ctrlPr>
              <w:rPr/>
            </m:ctrlPr>
          </m:sSubPr>
          <m:e>
            <m:r>
              <w:rPr/>
              <m:t xml:space="preserve">H</m:t>
            </m:r>
          </m:e>
          <m:sub>
            <m:r>
              <w:rPr/>
              <m:t xml:space="preserve">Syn</m:t>
            </m:r>
          </m:sub>
        </m:sSub>
      </m:oMath>
      <w:r w:rsidDel="00000000" w:rsidR="00000000" w:rsidRPr="00000000">
        <w:rPr>
          <w:rtl w:val="0"/>
        </w:rPr>
      </w:r>
    </w:p>
    <w:p w:rsidR="00000000" w:rsidDel="00000000" w:rsidP="00000000" w:rsidRDefault="00000000" w:rsidRPr="00000000" w14:paraId="00000037">
      <w:pPr>
        <w:jc w:val="center"/>
        <w:rPr/>
      </w:pPr>
      <m:oMath>
        <m:sSub>
          <m:sSubPr>
            <m:ctrlPr>
              <w:rPr/>
            </m:ctrlPr>
          </m:sSubPr>
          <m:e>
            <m:r>
              <w:rPr/>
              <m:t xml:space="preserve">H</m:t>
            </m:r>
          </m:e>
          <m:sub>
            <m:r>
              <w:rPr/>
              <m:t xml:space="preserve">(Syn|Lex)</m:t>
            </m:r>
          </m:sub>
        </m:sSub>
        <m:r>
          <w:rPr/>
          <m:t xml:space="preserve">= </m:t>
        </m:r>
        <m:sSub>
          <m:sSubPr>
            <m:ctrlPr>
              <w:rPr/>
            </m:ctrlPr>
          </m:sSubPr>
          <m:e>
            <m:r>
              <w:rPr/>
              <m:t xml:space="preserve">H</m:t>
            </m:r>
          </m:e>
          <m:sub>
            <m:r>
              <w:rPr/>
              <m:t xml:space="preserve">(Lex, Syn)</m:t>
            </m:r>
          </m:sub>
        </m:sSub>
        <m:r>
          <w:rPr/>
          <m:t xml:space="preserve"> - </m:t>
        </m:r>
        <m:sSub>
          <m:sSubPr>
            <m:ctrlPr>
              <w:rPr/>
            </m:ctrlPr>
          </m:sSubPr>
          <m:e>
            <m:r>
              <w:rPr/>
              <m:t xml:space="preserve">H</m:t>
            </m:r>
          </m:e>
          <m:sub>
            <m:r>
              <w:rPr/>
              <m:t xml:space="preserve">Lex</m:t>
            </m:r>
          </m:sub>
        </m:sSub>
      </m:oMath>
      <w:r w:rsidDel="00000000" w:rsidR="00000000" w:rsidRPr="00000000">
        <w:rPr>
          <w:rtl w:val="0"/>
        </w:rPr>
      </w:r>
    </w:p>
    <w:p w:rsidR="00000000" w:rsidDel="00000000" w:rsidP="00000000" w:rsidRDefault="00000000" w:rsidRPr="00000000" w14:paraId="00000038">
      <w:pPr>
        <w:ind w:firstLine="720"/>
        <w:rPr/>
      </w:pPr>
      <w:r w:rsidDel="00000000" w:rsidR="00000000" w:rsidRPr="00000000">
        <w:rPr>
          <w:rtl w:val="0"/>
        </w:rPr>
        <w:t xml:space="preserve">Autonomy was then expressed as the proportion of a level’s entropy that remains after conditioning on the other level, producing a value between 0 and 1, where values close to 1 indicated the retention of the related level’s informational variability even when the other level is known and those close to 0 indicated a strong constraint by the other level. </w:t>
      </w:r>
    </w:p>
    <w:p w:rsidR="00000000" w:rsidDel="00000000" w:rsidP="00000000" w:rsidRDefault="00000000" w:rsidRPr="00000000" w14:paraId="00000039">
      <w:pPr>
        <w:ind w:firstLine="720"/>
        <w:rPr>
          <w:rFonts w:ascii="Roboto" w:cs="Roboto" w:eastAsia="Roboto" w:hAnsi="Roboto"/>
          <w:color w:val="0f1115"/>
        </w:rPr>
      </w:pPr>
      <w:r w:rsidDel="00000000" w:rsidR="00000000" w:rsidRPr="00000000">
        <w:rPr>
          <w:rtl w:val="0"/>
        </w:rPr>
        <w:t xml:space="preserve">Predictability was measured within-level using the sequential conditional entropies (Lex_H_Cond, Syn_H_Cond) described in the preceding subsection. To ensure higher values indicated higher predictability, these values were converted into inverse perplexity, producing predictability values between 0 and 1.</w:t>
      </w:r>
      <w:r w:rsidDel="00000000" w:rsidR="00000000" w:rsidRPr="00000000">
        <w:rPr>
          <w:rtl w:val="0"/>
        </w:rPr>
      </w:r>
    </w:p>
    <w:p w:rsidR="00000000" w:rsidDel="00000000" w:rsidP="00000000" w:rsidRDefault="00000000" w:rsidRPr="00000000" w14:paraId="0000003A">
      <w:pPr>
        <w:ind w:firstLine="720"/>
        <w:rPr/>
      </w:pPr>
      <w:r w:rsidDel="00000000" w:rsidR="00000000" w:rsidRPr="00000000">
        <w:rPr>
          <w:rtl w:val="0"/>
        </w:rPr>
        <w:t xml:space="preserve">Following computations of autonomy and predictability for their respective levels, LCI and SCI were computed as their product to ensure that higher values in both autonomy and predictability resulted in higher coordination indices.</w:t>
      </w:r>
    </w:p>
    <w:p w:rsidR="00000000" w:rsidDel="00000000" w:rsidP="00000000" w:rsidRDefault="00000000" w:rsidRPr="00000000" w14:paraId="0000003B">
      <w:pPr>
        <w:ind w:firstLine="720"/>
        <w:rPr/>
      </w:pPr>
      <w:r w:rsidDel="00000000" w:rsidR="00000000" w:rsidRPr="00000000">
        <w:rPr>
          <w:rtl w:val="0"/>
        </w:rPr>
        <w:t xml:space="preserve">Due to the complexity of the computations to obtain in the indices a Textual Coordination Index Calculator (TECO) with a click-and-run user interface was also developed by the researchers to improve accessibility to the indices in further research (Figure 1, see Code and Software Availability).</w:t>
      </w:r>
    </w:p>
    <w:p w:rsidR="00000000" w:rsidDel="00000000" w:rsidP="00000000" w:rsidRDefault="00000000" w:rsidRPr="00000000" w14:paraId="0000003C">
      <w:pPr>
        <w:ind w:left="0" w:firstLine="0"/>
        <w:jc w:val="center"/>
        <w:rPr>
          <w:i w:val="1"/>
          <w:iCs w:val="1"/>
        </w:rPr>
      </w:pPr>
      <w:r w:rsidDel="00000000" w:rsidR="00000000" w:rsidRPr="00000000">
        <w:rPr>
          <w:i w:val="1"/>
          <w:iCs w:val="1"/>
          <w:rtl w:val="0"/>
        </w:rPr>
        <w:t xml:space="preserve">[Figure 1. TECO User Interface]</w:t>
      </w:r>
    </w:p>
    <w:p w:rsidR="00000000" w:rsidDel="00000000" w:rsidP="00000000" w:rsidRDefault="00000000" w:rsidRPr="00000000" w14:paraId="0000003D">
      <w:pPr>
        <w:ind w:left="0" w:firstLine="0"/>
        <w:jc w:val="center"/>
        <w:rPr>
          <w:i w:val="1"/>
          <w:i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Data Analysis</w:t>
      </w:r>
    </w:p>
    <w:p w:rsidR="00000000" w:rsidDel="00000000" w:rsidP="00000000" w:rsidRDefault="00000000" w:rsidRPr="00000000" w14:paraId="0000003F">
      <w:pPr>
        <w:ind w:left="0" w:firstLine="0"/>
        <w:rPr/>
      </w:pPr>
      <w:r w:rsidDel="00000000" w:rsidR="00000000" w:rsidRPr="00000000">
        <w:rPr>
          <w:rtl w:val="0"/>
        </w:rPr>
        <w:t xml:space="preserve">A two-dimensional state space was constructed from the corpus using text-intrinsic trajectory features. Because Lex_H_Cond and Syn_H_Cond are also used in computing LCI and SCI, they were excluded from the candidate feature set. Distance correlations were also computed between each remaining feature and the two entropy variables, and any feature showing a distance correlation above .70 with either entropy variable was removed. The retained features were then used to create a reference UMAP embedding. </w:t>
      </w:r>
    </w:p>
    <w:p w:rsidR="00000000" w:rsidDel="00000000" w:rsidP="00000000" w:rsidRDefault="00000000" w:rsidRPr="00000000" w14:paraId="00000040">
      <w:pPr>
        <w:ind w:left="0" w:firstLine="720"/>
        <w:rPr/>
      </w:pPr>
      <w:r w:rsidDel="00000000" w:rsidR="00000000" w:rsidRPr="00000000">
        <w:rPr>
          <w:rtl w:val="0"/>
        </w:rPr>
        <w:t xml:space="preserve">A greedy minimum-redundancy–maximum-relevance procedure was then used to select the smallest feature subset whose UMAP embedding preserved at least 90% Procrustes similarity with the reference embedding. The final embedding based on the selected features provided the two-dimensional coordinates used in all spatial analyses. To characterise the UMAP axes, distance correlations were used to assess bivariate associations between each axis and the selected features, standardised multiple regression was used to estimate unique contributions while controlling for the other features, and random forest permutation importance was used to capture nonlinear and multivariate relationships.</w:t>
      </w:r>
    </w:p>
    <w:p w:rsidR="00000000" w:rsidDel="00000000" w:rsidP="00000000" w:rsidRDefault="00000000" w:rsidRPr="00000000" w14:paraId="00000041">
      <w:pPr>
        <w:ind w:firstLine="720"/>
        <w:rPr/>
      </w:pPr>
      <w:r w:rsidDel="00000000" w:rsidR="00000000" w:rsidRPr="00000000">
        <w:rPr>
          <w:rtl w:val="0"/>
        </w:rPr>
        <w:t xml:space="preserve">To test whether high-coordination texts showed an emergent combination of cross-level autonomy and within-level predictability (H1), LCI and SCI were examined separately, utilizing the top 20% of the respective coordination distribution for the analyses. For a two-by-two classification of texts as high and low on each component, A and P were divided into their 80th percentiles, producing the proportion of high-coordination texts that had high A and P both. The observed proportions were permutation-tested 1000 times, shuffling A while keeping P. Bootstrap confidence intervals (CI) were also obtained. This approach made it possible to determine whether high-coordination texts exhibited an ordered-autonomy profile beyond what would be expected if autonomy and predictability were independently distributed.</w:t>
      </w:r>
    </w:p>
    <w:p w:rsidR="00000000" w:rsidDel="00000000" w:rsidP="00000000" w:rsidRDefault="00000000" w:rsidRPr="00000000" w14:paraId="00000042">
      <w:pPr>
        <w:ind w:firstLine="720"/>
        <w:rPr/>
      </w:pPr>
      <w:r w:rsidDel="00000000" w:rsidR="00000000" w:rsidRPr="00000000">
        <w:rPr>
          <w:rtl w:val="0"/>
        </w:rPr>
        <w:t xml:space="preserve">Raw texts from the EE corpus were processed with spaCy using the same tokenisation and part-of-speech tagging procedures described above, allowing for the computation of LCI and SCI for criterion validity. The relationship between each index and essay score was first examined using Spearman correlations. Standardised multiple regression was then fitted with score as the outcome and LCI and SCI as predictors, using heteroscedasticity-robust standard errors. Variance inflation factors were inspected to assess collinearity, and the Breusch–Pagan test was used to evaluate heteroscedasticity. To allow for potential non-linear relationships, a GAM was also fitted with smooth terms for LCI and SCI. Bootstrap confidence intervals were obtained for the main correlation and regression coefficients. The raw correlation between LCI and SCI was also calculated in this corpus.</w:t>
      </w:r>
    </w:p>
    <w:p w:rsidR="00000000" w:rsidDel="00000000" w:rsidP="00000000" w:rsidRDefault="00000000" w:rsidRPr="00000000" w14:paraId="00000043">
      <w:pPr>
        <w:ind w:firstLine="720"/>
        <w:rPr/>
      </w:pPr>
      <w:r w:rsidDel="00000000" w:rsidR="00000000" w:rsidRPr="00000000">
        <w:rPr>
          <w:rtl w:val="0"/>
        </w:rPr>
        <w:t xml:space="preserve">For the same scored corpus, a set of text-internal benchmark measures was computed from the raw essays for convergent and discriminant validity. Lexical diversity was measured using the Measure of Textual Lexical Diversity. Mean word frequency was obtained from the wordfreq Zipf scale. Syntactic complexity was assessed through mean sentence length, mean number of finite clauses per sentence, and mean dependency distance. Syntactic regularity was operationalised using POS trigram diversity and dependency relation diversity. Pearson and Spearman correlations were then computed between each benchmark and LCI and SCI. Because LCI and SCI already include a within-level sequential entropy component, partial Spearman correlations were also calculated, controlling for Lex_H_Cond for lexical analyses and Syn_H_Cond for syntactic analyses. Finally, group differences in LCI and SCI by L1 background and task type were tested using Kruskal–Wallis tests.</w:t>
      </w:r>
    </w:p>
    <w:p w:rsidR="00000000" w:rsidDel="00000000" w:rsidP="00000000" w:rsidRDefault="00000000" w:rsidRPr="00000000" w14:paraId="00000044">
      <w:pPr>
        <w:ind w:firstLine="720"/>
        <w:rPr/>
      </w:pPr>
      <w:r w:rsidDel="00000000" w:rsidR="00000000" w:rsidRPr="00000000">
        <w:rPr>
          <w:rtl w:val="0"/>
        </w:rPr>
        <w:t xml:space="preserve">To test whether LCI and SCI showed non-linear spatial variation across the state space (H2), separate generalized additive models (GAM) were fitted for each index. The two-dimensional state-space coordinates were used as predictors, and a thin-plate spline was included to allow the relationship between spatial position and coordination to take a flexible, non-linear form. Deviance explained by the fitted GAM was used as the main measure of spatial variation. A linear model was also fitted with the same predictors for the comparison of the deviances explained and Akaike Information Criterion (AIC). The data were permuted 1000 times, randomly shuffling spatial coordinates and keeping the indices fixed. Moran’s I was computed on the residuals of each GAM to check for remaining spatial autocorrelation, where non-significant values indicated the fitted non-linear surface sufficiently captured the spatial structure in the data. The number of splines and smoothing parameters were also tested for parameter sensitivity. </w:t>
      </w:r>
    </w:p>
    <w:p w:rsidR="00000000" w:rsidDel="00000000" w:rsidP="00000000" w:rsidRDefault="00000000" w:rsidRPr="00000000" w14:paraId="00000045">
      <w:pPr>
        <w:ind w:firstLine="720"/>
        <w:rPr/>
      </w:pPr>
      <w:r w:rsidDel="00000000" w:rsidR="00000000" w:rsidRPr="00000000">
        <w:rPr>
          <w:rtl w:val="0"/>
        </w:rPr>
        <w:t xml:space="preserve">To test whether steep spatial transitions in the coordination fields were associated with locally reduced sequential uncertainty (H3), the magnitude of the local gradient was first calculated for each point on the fitted LCI and SCI surfaces. These gradient magnitudes represented how rapidly each coordination index changed across the state space. Then, within-level entropy values were correlated with the gradient magnitudes for each index. Spearman correlations were used to assess the relationship between local boundary strength and sequential predictability. Because LCI and SCI are partially derived from these same entropy values, a partial correlation where the gradient of the entropy field itself was controlled for was also run. Both raw and partial correlations were permuted 1000 times by randomly shuffling the gradient magnitudes. Different step sizes were also tested to reveal if gradient calculations were parameter sensitive. </w:t>
      </w:r>
    </w:p>
    <w:p w:rsidR="00000000" w:rsidDel="00000000" w:rsidP="00000000" w:rsidRDefault="00000000" w:rsidRPr="00000000" w14:paraId="00000046">
      <w:pPr>
        <w:ind w:firstLine="720"/>
        <w:rPr/>
      </w:pPr>
      <w:r w:rsidDel="00000000" w:rsidR="00000000" w:rsidRPr="00000000">
        <w:rPr>
          <w:rtl w:val="0"/>
        </w:rPr>
        <w:t xml:space="preserve">To test whether lexical and syntactic coordination occupied different regions of the state space (H4), two complementary analyses were conducted. First, separate spatial GAMs were fitted for LCI and SCI, and the predicted values of these two smooth surfaces were obtained for each text. Then, a Spearman correlation was calculated between the predicted LCI and SCI values, negative correlations indicating that texts located in regions of higher lexical coordination tended to show lower syntactic coordination, and vice versa. The data were permuted 1000 times, randomly shuffling one coordination surface while keeping the other fixed. A bivariate Moran’s I was computed on the raw LCI and SCI values using distance-based spatial weights, testing whether high values of one coordination index tend to be spatially associated with low values of the other. A distance threshold was defined based on the median pairwise distance among texts in the state space. Sensitivity analyses were also conducted by repeating the bivariate Moran’s I calculation at different distance thresholds.</w:t>
      </w:r>
    </w:p>
    <w:p w:rsidR="00000000" w:rsidDel="00000000" w:rsidP="00000000" w:rsidRDefault="00000000" w:rsidRPr="00000000" w14:paraId="00000047">
      <w:pPr>
        <w:pStyle w:val="Heading1"/>
        <w:rPr/>
      </w:pPr>
      <w:bookmarkStart w:colFirst="0" w:colLast="0" w:name="_qw923crhex03" w:id="10"/>
      <w:bookmarkEnd w:id="10"/>
      <w:commentRangeStart w:id="0"/>
      <w:r w:rsidDel="00000000" w:rsidR="00000000" w:rsidRPr="00000000">
        <w:rPr>
          <w:rtl w:val="0"/>
        </w:rPr>
        <w:t xml:space="preserve">Results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State Space Construction</w:t>
      </w:r>
    </w:p>
    <w:p w:rsidR="00000000" w:rsidDel="00000000" w:rsidP="00000000" w:rsidRDefault="00000000" w:rsidRPr="00000000" w14:paraId="00000049">
      <w:pPr>
        <w:rPr/>
      </w:pPr>
      <w:r w:rsidDel="00000000" w:rsidR="00000000" w:rsidRPr="00000000">
        <w:rPr>
          <w:rtl w:val="0"/>
        </w:rPr>
        <w:t xml:space="preserve">The final state space was defined by four text-intrinsic features: Lex_MSD, Lex_R</w:t>
      </w:r>
      <w:r w:rsidDel="00000000" w:rsidR="00000000" w:rsidRPr="00000000">
        <w:rPr>
          <w:vertAlign w:val="subscript"/>
          <w:rtl w:val="0"/>
        </w:rPr>
        <w:t xml:space="preserve">g</w:t>
      </w:r>
      <w:r w:rsidDel="00000000" w:rsidR="00000000" w:rsidRPr="00000000">
        <w:rPr>
          <w:rtl w:val="0"/>
        </w:rPr>
        <w:t xml:space="preserve">, Lex_M</w:t>
      </w:r>
      <w:r w:rsidDel="00000000" w:rsidR="00000000" w:rsidRPr="00000000">
        <w:rPr>
          <w:vertAlign w:val="subscript"/>
          <w:rtl w:val="0"/>
        </w:rPr>
        <w:t xml:space="preserve">2</w:t>
      </w:r>
      <w:r w:rsidDel="00000000" w:rsidR="00000000" w:rsidRPr="00000000">
        <w:rPr>
          <w:rtl w:val="0"/>
        </w:rPr>
        <w:t xml:space="preserve">, and Syn_S_Path, with high Procrustes similarity to the full-feature reference manifold (.938). The resulting axes were largely independent of the sequential entropy components used in LCI and SCI, with the highest axis–entropy distance correlation being .327. </w:t>
      </w:r>
    </w:p>
    <w:p w:rsidR="00000000" w:rsidDel="00000000" w:rsidP="00000000" w:rsidRDefault="00000000" w:rsidRPr="00000000" w14:paraId="0000004A">
      <w:pPr>
        <w:ind w:firstLine="720"/>
        <w:rPr/>
      </w:pPr>
      <w:r w:rsidDel="00000000" w:rsidR="00000000" w:rsidRPr="00000000">
        <w:rPr>
          <w:rtl w:val="0"/>
        </w:rPr>
        <w:t xml:space="preserve">Dimension 1 was dominated by lexical variables. Lex_MSD, Lex_R</w:t>
      </w:r>
      <w:r w:rsidDel="00000000" w:rsidR="00000000" w:rsidRPr="00000000">
        <w:rPr>
          <w:vertAlign w:val="subscript"/>
          <w:rtl w:val="0"/>
        </w:rPr>
        <w:t xml:space="preserve">g</w:t>
      </w:r>
      <w:r w:rsidDel="00000000" w:rsidR="00000000" w:rsidRPr="00000000">
        <w:rPr>
          <w:rtl w:val="0"/>
        </w:rPr>
        <w:t xml:space="preserve">, and Lex_M</w:t>
      </w:r>
      <w:r w:rsidDel="00000000" w:rsidR="00000000" w:rsidRPr="00000000">
        <w:rPr>
          <w:vertAlign w:val="subscript"/>
          <w:rtl w:val="0"/>
        </w:rPr>
        <w:t xml:space="preserve">2</w:t>
      </w:r>
      <w:r w:rsidDel="00000000" w:rsidR="00000000" w:rsidRPr="00000000">
        <w:rPr>
          <w:rtl w:val="0"/>
        </w:rPr>
        <w:t xml:space="preserve"> correlated strongly with this axis (d</w:t>
      </w:r>
      <w:r w:rsidDel="00000000" w:rsidR="00000000" w:rsidRPr="00000000">
        <w:rPr>
          <w:vertAlign w:val="subscript"/>
          <w:rtl w:val="0"/>
        </w:rPr>
        <w:t xml:space="preserve">cor</w:t>
      </w:r>
      <w:r w:rsidDel="00000000" w:rsidR="00000000" w:rsidRPr="00000000">
        <w:rPr>
          <w:rtl w:val="0"/>
        </w:rPr>
        <w:t xml:space="preserve"> = .910, .885, and .884, respectively; all </w:t>
      </w:r>
      <w:r w:rsidDel="00000000" w:rsidR="00000000" w:rsidRPr="00000000">
        <w:rPr>
          <w:i w:val="1"/>
          <w:iCs w:val="1"/>
          <w:rtl w:val="0"/>
        </w:rPr>
        <w:t xml:space="preserve">p</w:t>
      </w:r>
      <w:r w:rsidDel="00000000" w:rsidR="00000000" w:rsidRPr="00000000">
        <w:rPr>
          <w:rtl w:val="0"/>
        </w:rPr>
        <w:t xml:space="preserve"> &lt; .001), whereas Syn_S_Path showed a weaker association (d</w:t>
      </w:r>
      <w:r w:rsidDel="00000000" w:rsidR="00000000" w:rsidRPr="00000000">
        <w:rPr>
          <w:vertAlign w:val="subscript"/>
          <w:rtl w:val="0"/>
        </w:rPr>
        <w:t xml:space="preserve">cor</w:t>
      </w:r>
      <w:r w:rsidDel="00000000" w:rsidR="00000000" w:rsidRPr="00000000">
        <w:rPr>
          <w:rtl w:val="0"/>
        </w:rPr>
        <w:t xml:space="preserve"> = .138, </w:t>
      </w:r>
      <w:r w:rsidDel="00000000" w:rsidR="00000000" w:rsidRPr="00000000">
        <w:rPr>
          <w:i w:val="1"/>
          <w:iCs w:val="1"/>
          <w:rtl w:val="0"/>
        </w:rPr>
        <w:t xml:space="preserve">p</w:t>
      </w:r>
      <w:r w:rsidDel="00000000" w:rsidR="00000000" w:rsidRPr="00000000">
        <w:rPr>
          <w:rtl w:val="0"/>
        </w:rPr>
        <w:t xml:space="preserve"> &lt; .001). Dimension 2 also correlated with all four features (d</w:t>
      </w:r>
      <w:r w:rsidDel="00000000" w:rsidR="00000000" w:rsidRPr="00000000">
        <w:rPr>
          <w:vertAlign w:val="subscript"/>
          <w:rtl w:val="0"/>
        </w:rPr>
        <w:t xml:space="preserve">cor</w:t>
      </w:r>
      <w:r w:rsidDel="00000000" w:rsidR="00000000" w:rsidRPr="00000000">
        <w:rPr>
          <w:rtl w:val="0"/>
        </w:rPr>
        <w:t xml:space="preserve"> = .523 for Lex_MSD, .480 for Lex_R</w:t>
      </w:r>
      <w:r w:rsidDel="00000000" w:rsidR="00000000" w:rsidRPr="00000000">
        <w:rPr>
          <w:vertAlign w:val="subscript"/>
          <w:rtl w:val="0"/>
        </w:rPr>
        <w:t xml:space="preserve">g</w:t>
      </w:r>
      <w:r w:rsidDel="00000000" w:rsidR="00000000" w:rsidRPr="00000000">
        <w:rPr>
          <w:rtl w:val="0"/>
        </w:rPr>
        <w:t xml:space="preserve">, .480 for Lex_M</w:t>
      </w:r>
      <w:r w:rsidDel="00000000" w:rsidR="00000000" w:rsidRPr="00000000">
        <w:rPr>
          <w:vertAlign w:val="subscript"/>
          <w:rtl w:val="0"/>
        </w:rPr>
        <w:t xml:space="preserve">2</w:t>
      </w:r>
      <w:r w:rsidDel="00000000" w:rsidR="00000000" w:rsidRPr="00000000">
        <w:rPr>
          <w:rtl w:val="0"/>
        </w:rPr>
        <w:t xml:space="preserve">, and .222 for Syn_S_Path; all </w:t>
      </w:r>
      <w:r w:rsidDel="00000000" w:rsidR="00000000" w:rsidRPr="00000000">
        <w:rPr>
          <w:i w:val="1"/>
          <w:iCs w:val="1"/>
          <w:rtl w:val="0"/>
        </w:rPr>
        <w:t xml:space="preserve">p</w:t>
      </w:r>
      <w:r w:rsidDel="00000000" w:rsidR="00000000" w:rsidRPr="00000000">
        <w:rPr>
          <w:rtl w:val="0"/>
        </w:rPr>
        <w:t xml:space="preserve"> &lt; .001). Random forest permutation importance corroborated this pattern, identifying Lex_MSD as the strongest predictor of both axes (importance = 1.62 and 1.73), with Syn_S_Path contributing more to Dimension 2 (0.117) than Dimension 1 (0.044). </w:t>
      </w:r>
    </w:p>
    <w:p w:rsidR="00000000" w:rsidDel="00000000" w:rsidP="00000000" w:rsidRDefault="00000000" w:rsidRPr="00000000" w14:paraId="0000004B">
      <w:pPr>
        <w:ind w:firstLine="720"/>
        <w:rPr/>
      </w:pPr>
      <w:r w:rsidDel="00000000" w:rsidR="00000000" w:rsidRPr="00000000">
        <w:rPr>
          <w:rtl w:val="0"/>
        </w:rPr>
        <w:t xml:space="preserve">Because the three lexical features were highly collinear, unique regression coefficients were unstable, and interpretation relied mainly on distance correlations and random forest importance.</w:t>
      </w: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Construct Validation of LCI and SCI</w:t>
      </w:r>
    </w:p>
    <w:p w:rsidR="00000000" w:rsidDel="00000000" w:rsidP="00000000" w:rsidRDefault="00000000" w:rsidRPr="00000000" w14:paraId="0000004D">
      <w:pPr>
        <w:rPr/>
      </w:pPr>
      <w:r w:rsidDel="00000000" w:rsidR="00000000" w:rsidRPr="00000000">
        <w:rPr>
          <w:rFonts w:ascii="Gungsuh" w:cs="Gungsuh" w:eastAsia="Gungsuh" w:hAnsi="Gungsuh"/>
          <w:rtl w:val="0"/>
        </w:rPr>
        <w:t xml:space="preserve">Among the top 20% of LCI texts, the joint high-autonomy/high-predictability density was significantly lower than the permutation null expectation, with a negative excess density of −.061 (</w:t>
      </w:r>
      <w:r w:rsidDel="00000000" w:rsidR="00000000" w:rsidRPr="00000000">
        <w:rPr>
          <w:i w:val="1"/>
          <w:iCs w:val="1"/>
          <w:rtl w:val="0"/>
        </w:rPr>
        <w:t xml:space="preserve">p</w:t>
      </w:r>
      <w:r w:rsidDel="00000000" w:rsidR="00000000" w:rsidRPr="00000000">
        <w:rPr>
          <w:rFonts w:ascii="Gungsuh" w:cs="Gungsuh" w:eastAsia="Gungsuh" w:hAnsi="Gungsuh"/>
          <w:rtl w:val="0"/>
        </w:rPr>
        <w:t xml:space="preserve"> = .001). The same pattern held for SCI, albeit more weakly, with an excess density of −.008 (</w:t>
      </w:r>
      <w:r w:rsidDel="00000000" w:rsidR="00000000" w:rsidRPr="00000000">
        <w:rPr>
          <w:i w:val="1"/>
          <w:iCs w:val="1"/>
          <w:rtl w:val="0"/>
        </w:rPr>
        <w:t xml:space="preserve">p</w:t>
      </w:r>
      <w:r w:rsidDel="00000000" w:rsidR="00000000" w:rsidRPr="00000000">
        <w:rPr>
          <w:rtl w:val="0"/>
        </w:rPr>
        <w:t xml:space="preserve"> = .011). Thus, high coordination did not arise from simultaneous extreme autonomy and predictability; instead, the two components appeared to compensate.</w:t>
      </w:r>
    </w:p>
    <w:p w:rsidR="00000000" w:rsidDel="00000000" w:rsidP="00000000" w:rsidRDefault="00000000" w:rsidRPr="00000000" w14:paraId="0000004E">
      <w:pPr>
        <w:ind w:firstLine="720"/>
        <w:rPr/>
      </w:pPr>
      <w:r w:rsidDel="00000000" w:rsidR="00000000" w:rsidRPr="00000000">
        <w:rPr>
          <w:rtl w:val="0"/>
        </w:rPr>
        <w:t xml:space="preserve">Criterion validity against holistic essay scores (</w:t>
      </w:r>
      <w:r w:rsidDel="00000000" w:rsidR="00000000" w:rsidRPr="00000000">
        <w:rPr>
          <w:i w:val="1"/>
          <w:iCs w:val="1"/>
          <w:rtl w:val="0"/>
        </w:rPr>
        <w:t xml:space="preserve">N</w:t>
      </w:r>
      <w:r w:rsidDel="00000000" w:rsidR="00000000" w:rsidRPr="00000000">
        <w:rPr>
          <w:rtl w:val="0"/>
        </w:rPr>
        <w:t xml:space="preserve"> = 639) showed a modest but significant negative association for LCI (Spearman </w:t>
      </w:r>
      <w:r w:rsidDel="00000000" w:rsidR="00000000" w:rsidRPr="00000000">
        <w:rPr>
          <w:i w:val="1"/>
          <w:iCs w:val="1"/>
          <w:rtl w:val="0"/>
        </w:rPr>
        <w:t xml:space="preserve">ρ</w:t>
      </w:r>
      <w:r w:rsidDel="00000000" w:rsidR="00000000" w:rsidRPr="00000000">
        <w:rPr>
          <w:rFonts w:ascii="Gungsuh" w:cs="Gungsuh" w:eastAsia="Gungsuh" w:hAnsi="Gungsuh"/>
          <w:rtl w:val="0"/>
        </w:rPr>
        <w:t xml:space="preserve"> = −.181, p &lt; .001), whereas SCI was not significantly related to scores (</w:t>
      </w:r>
      <w:r w:rsidDel="00000000" w:rsidR="00000000" w:rsidRPr="00000000">
        <w:rPr>
          <w:i w:val="1"/>
          <w:iCs w:val="1"/>
          <w:rtl w:val="0"/>
        </w:rPr>
        <w:t xml:space="preserve">ρ</w:t>
      </w:r>
      <w:r w:rsidDel="00000000" w:rsidR="00000000" w:rsidRPr="00000000">
        <w:rPr>
          <w:rFonts w:ascii="Gungsuh" w:cs="Gungsuh" w:eastAsia="Gungsuh" w:hAnsi="Gungsuh"/>
          <w:rtl w:val="0"/>
        </w:rPr>
        <w:t xml:space="preserve"> = −.064, </w:t>
      </w:r>
      <w:r w:rsidDel="00000000" w:rsidR="00000000" w:rsidRPr="00000000">
        <w:rPr>
          <w:i w:val="1"/>
          <w:iCs w:val="1"/>
          <w:rtl w:val="0"/>
        </w:rPr>
        <w:t xml:space="preserve">p</w:t>
      </w:r>
      <w:r w:rsidDel="00000000" w:rsidR="00000000" w:rsidRPr="00000000">
        <w:rPr>
          <w:rtl w:val="0"/>
        </w:rPr>
        <w:t xml:space="preserve"> = .106). In a multivariate standardised regression, LCI remained a significant predictor of score (</w:t>
      </w:r>
      <w:r w:rsidDel="00000000" w:rsidR="00000000" w:rsidRPr="00000000">
        <w:rPr>
          <w:i w:val="1"/>
          <w:iCs w:val="1"/>
          <w:rtl w:val="0"/>
        </w:rPr>
        <w:t xml:space="preserve">β </w:t>
      </w:r>
      <w:r w:rsidDel="00000000" w:rsidR="00000000" w:rsidRPr="00000000">
        <w:rPr>
          <w:rFonts w:ascii="Gungsuh" w:cs="Gungsuh" w:eastAsia="Gungsuh" w:hAnsi="Gungsuh"/>
          <w:rtl w:val="0"/>
        </w:rPr>
        <w:t xml:space="preserve">= −1.99, </w:t>
      </w:r>
      <w:r w:rsidDel="00000000" w:rsidR="00000000" w:rsidRPr="00000000">
        <w:rPr>
          <w:i w:val="1"/>
          <w:iCs w:val="1"/>
          <w:rtl w:val="0"/>
        </w:rPr>
        <w:t xml:space="preserve">p</w:t>
      </w:r>
      <w:r w:rsidDel="00000000" w:rsidR="00000000" w:rsidRPr="00000000">
        <w:rPr>
          <w:rtl w:val="0"/>
        </w:rPr>
        <w:t xml:space="preserve"> &lt; .001), while SCI did not (</w:t>
      </w:r>
      <w:r w:rsidDel="00000000" w:rsidR="00000000" w:rsidRPr="00000000">
        <w:rPr>
          <w:i w:val="1"/>
          <w:iCs w:val="1"/>
          <w:rtl w:val="0"/>
        </w:rPr>
        <w:t xml:space="preserve">β</w:t>
      </w:r>
      <w:r w:rsidDel="00000000" w:rsidR="00000000" w:rsidRPr="00000000">
        <w:rPr>
          <w:rFonts w:ascii="Gungsuh" w:cs="Gungsuh" w:eastAsia="Gungsuh" w:hAnsi="Gungsuh"/>
          <w:rtl w:val="0"/>
        </w:rPr>
        <w:t xml:space="preserve"> = −0.79, </w:t>
      </w:r>
      <w:r w:rsidDel="00000000" w:rsidR="00000000" w:rsidRPr="00000000">
        <w:rPr>
          <w:i w:val="1"/>
          <w:iCs w:val="1"/>
          <w:rtl w:val="0"/>
        </w:rPr>
        <w:t xml:space="preserve">p</w:t>
      </w:r>
      <w:r w:rsidDel="00000000" w:rsidR="00000000" w:rsidRPr="00000000">
        <w:rPr>
          <w:rtl w:val="0"/>
        </w:rPr>
        <w:t xml:space="preserve"> = .137). A nonlinear GAM explained more score variance than the linear model (</w:t>
      </w:r>
      <w:r w:rsidDel="00000000" w:rsidR="00000000" w:rsidRPr="00000000">
        <w:rPr>
          <w:i w:val="1"/>
          <w:iCs w:val="1"/>
          <w:rtl w:val="0"/>
        </w:rPr>
        <w:t xml:space="preserve">R²</w:t>
      </w:r>
      <w:r w:rsidDel="00000000" w:rsidR="00000000" w:rsidRPr="00000000">
        <w:rPr>
          <w:rtl w:val="0"/>
        </w:rPr>
        <w:t xml:space="preserve"> = .057 vs. .022), suggesting the score relationship was not purely linear.</w:t>
      </w:r>
    </w:p>
    <w:p w:rsidR="00000000" w:rsidDel="00000000" w:rsidP="00000000" w:rsidRDefault="00000000" w:rsidRPr="00000000" w14:paraId="0000004F">
      <w:pPr>
        <w:ind w:firstLine="720"/>
        <w:rPr/>
      </w:pPr>
      <w:r w:rsidDel="00000000" w:rsidR="00000000" w:rsidRPr="00000000">
        <w:rPr>
          <w:rtl w:val="0"/>
        </w:rPr>
        <w:t xml:space="preserve">Convergent and discriminant evidence supported the distinctness of the two indices. LCI correlated negatively with lexical diversity (MTLD; </w:t>
      </w:r>
      <w:r w:rsidDel="00000000" w:rsidR="00000000" w:rsidRPr="00000000">
        <w:rPr>
          <w:i w:val="1"/>
          <w:iCs w:val="1"/>
          <w:rtl w:val="0"/>
        </w:rPr>
        <w:t xml:space="preserve">ρ</w:t>
      </w:r>
      <w:r w:rsidDel="00000000" w:rsidR="00000000" w:rsidRPr="00000000">
        <w:rPr>
          <w:rFonts w:ascii="Gungsuh" w:cs="Gungsuh" w:eastAsia="Gungsuh" w:hAnsi="Gungsuh"/>
          <w:rtl w:val="0"/>
        </w:rPr>
        <w:t xml:space="preserve"> = −.265, </w:t>
      </w:r>
      <w:r w:rsidDel="00000000" w:rsidR="00000000" w:rsidRPr="00000000">
        <w:rPr>
          <w:i w:val="1"/>
          <w:iCs w:val="1"/>
          <w:rtl w:val="0"/>
        </w:rPr>
        <w:t xml:space="preserve">p</w:t>
      </w:r>
      <w:r w:rsidDel="00000000" w:rsidR="00000000" w:rsidRPr="00000000">
        <w:rPr>
          <w:rtl w:val="0"/>
        </w:rPr>
        <w:t xml:space="preserve"> &lt; .001) and positively with mean word frequency (</w:t>
      </w:r>
      <w:r w:rsidDel="00000000" w:rsidR="00000000" w:rsidRPr="00000000">
        <w:rPr>
          <w:i w:val="1"/>
          <w:iCs w:val="1"/>
          <w:rtl w:val="0"/>
        </w:rPr>
        <w:t xml:space="preserve">ρ</w:t>
      </w:r>
      <w:r w:rsidDel="00000000" w:rsidR="00000000" w:rsidRPr="00000000">
        <w:rPr>
          <w:rtl w:val="0"/>
        </w:rPr>
        <w:t xml:space="preserve"> = .179, </w:t>
      </w:r>
      <w:r w:rsidDel="00000000" w:rsidR="00000000" w:rsidRPr="00000000">
        <w:rPr>
          <w:i w:val="1"/>
          <w:iCs w:val="1"/>
          <w:rtl w:val="0"/>
        </w:rPr>
        <w:t xml:space="preserve">p</w:t>
      </w:r>
      <w:r w:rsidDel="00000000" w:rsidR="00000000" w:rsidRPr="00000000">
        <w:rPr>
          <w:rtl w:val="0"/>
        </w:rPr>
        <w:t xml:space="preserve"> &lt; .001). After controlling for lexical sequential entropy, the partial correlation with MTLD became positive (</w:t>
      </w:r>
      <w:r w:rsidDel="00000000" w:rsidR="00000000" w:rsidRPr="00000000">
        <w:rPr>
          <w:i w:val="1"/>
          <w:iCs w:val="1"/>
          <w:rtl w:val="0"/>
        </w:rPr>
        <w:t xml:space="preserve">ρ</w:t>
      </w:r>
      <w:r w:rsidDel="00000000" w:rsidR="00000000" w:rsidRPr="00000000">
        <w:rPr>
          <w:rtl w:val="0"/>
        </w:rPr>
        <w:t xml:space="preserve"> = .431). SCI showed opposite lexical associations, correlating negatively with mean word frequency (</w:t>
      </w:r>
      <w:r w:rsidDel="00000000" w:rsidR="00000000" w:rsidRPr="00000000">
        <w:rPr>
          <w:i w:val="1"/>
          <w:iCs w:val="1"/>
          <w:rtl w:val="0"/>
        </w:rPr>
        <w:t xml:space="preserve">ρ</w:t>
      </w:r>
      <w:r w:rsidDel="00000000" w:rsidR="00000000" w:rsidRPr="00000000">
        <w:rPr>
          <w:rFonts w:ascii="Gungsuh" w:cs="Gungsuh" w:eastAsia="Gungsuh" w:hAnsi="Gungsuh"/>
          <w:rtl w:val="0"/>
        </w:rPr>
        <w:t xml:space="preserve"> = −.172, </w:t>
      </w:r>
      <w:r w:rsidDel="00000000" w:rsidR="00000000" w:rsidRPr="00000000">
        <w:rPr>
          <w:i w:val="1"/>
          <w:iCs w:val="1"/>
          <w:rtl w:val="0"/>
        </w:rPr>
        <w:t xml:space="preserve">p</w:t>
      </w:r>
      <w:r w:rsidDel="00000000" w:rsidR="00000000" w:rsidRPr="00000000">
        <w:rPr>
          <w:rtl w:val="0"/>
        </w:rPr>
        <w:t xml:space="preserve"> &lt; .001) and positively with dependency-relation diversity (</w:t>
      </w:r>
      <w:r w:rsidDel="00000000" w:rsidR="00000000" w:rsidRPr="00000000">
        <w:rPr>
          <w:i w:val="1"/>
          <w:iCs w:val="1"/>
          <w:rtl w:val="0"/>
        </w:rPr>
        <w:t xml:space="preserve">ρ</w:t>
      </w:r>
      <w:r w:rsidDel="00000000" w:rsidR="00000000" w:rsidRPr="00000000">
        <w:rPr>
          <w:rtl w:val="0"/>
        </w:rPr>
        <w:t xml:space="preserve"> = .184, </w:t>
      </w:r>
      <w:r w:rsidDel="00000000" w:rsidR="00000000" w:rsidRPr="00000000">
        <w:rPr>
          <w:i w:val="1"/>
          <w:iCs w:val="1"/>
          <w:rtl w:val="0"/>
        </w:rPr>
        <w:t xml:space="preserve">p</w:t>
      </w:r>
      <w:r w:rsidDel="00000000" w:rsidR="00000000" w:rsidRPr="00000000">
        <w:rPr>
          <w:rtl w:val="0"/>
        </w:rPr>
        <w:t xml:space="preserve"> &lt; .001), which remained after controlling for syntactic sequential entropy (</w:t>
      </w:r>
      <w:r w:rsidDel="00000000" w:rsidR="00000000" w:rsidRPr="00000000">
        <w:rPr>
          <w:i w:val="1"/>
          <w:iCs w:val="1"/>
          <w:rtl w:val="0"/>
        </w:rPr>
        <w:t xml:space="preserve">ρ</w:t>
      </w:r>
      <w:r w:rsidDel="00000000" w:rsidR="00000000" w:rsidRPr="00000000">
        <w:rPr>
          <w:rtl w:val="0"/>
        </w:rPr>
        <w:t xml:space="preserve"> = .158). The raw LCI–SCI correlation was small (</w:t>
      </w:r>
      <w:r w:rsidDel="00000000" w:rsidR="00000000" w:rsidRPr="00000000">
        <w:rPr>
          <w:i w:val="1"/>
          <w:iCs w:val="1"/>
          <w:rtl w:val="0"/>
        </w:rPr>
        <w:t xml:space="preserve">ρ</w:t>
      </w:r>
      <w:r w:rsidDel="00000000" w:rsidR="00000000" w:rsidRPr="00000000">
        <w:rPr>
          <w:rtl w:val="0"/>
        </w:rPr>
        <w:t xml:space="preserve"> = .091, </w:t>
      </w:r>
      <w:r w:rsidDel="00000000" w:rsidR="00000000" w:rsidRPr="00000000">
        <w:rPr>
          <w:i w:val="1"/>
          <w:iCs w:val="1"/>
          <w:rtl w:val="0"/>
        </w:rPr>
        <w:t xml:space="preserve">p</w:t>
      </w:r>
      <w:r w:rsidDel="00000000" w:rsidR="00000000" w:rsidRPr="00000000">
        <w:rPr>
          <w:rtl w:val="0"/>
        </w:rPr>
        <w:t xml:space="preserve"> = .022), further indicating that the two indices capture distinct coordination dimensions rather than a single underlying construct.</w:t>
      </w:r>
    </w:p>
    <w:p w:rsidR="00000000" w:rsidDel="00000000" w:rsidP="00000000" w:rsidRDefault="00000000" w:rsidRPr="00000000" w14:paraId="00000050">
      <w:pPr>
        <w:ind w:firstLine="720"/>
        <w:rPr/>
      </w:pPr>
      <w:r w:rsidDel="00000000" w:rsidR="00000000" w:rsidRPr="00000000">
        <w:rPr>
          <w:rtl w:val="0"/>
        </w:rPr>
        <w:t xml:space="preserve">Overall, H1 was not supported. High-coordination texts did not show simultaneous extreme autonomy and predictability. Instead, LCI and SCI behaved as trade-off indices. Criterion validity was partial; LCI was weakly but negatively related to essay scores, while SCI was unrelated to holistic scores. Discriminant validity was supported, as the indices were only weakly related and showed opposite associations with word frequency. Convergent validity was clearer for LCI than for SCI. Therefore, LCI and SCI captured two distinct text-internal coordination dimensions that are not reducible to holistic essay scores.</w:t>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The Spatial Architecture of Coordination</w:t>
      </w:r>
    </w:p>
    <w:p w:rsidR="00000000" w:rsidDel="00000000" w:rsidP="00000000" w:rsidRDefault="00000000" w:rsidRPr="00000000" w14:paraId="00000052">
      <w:pPr>
        <w:ind w:left="0" w:firstLine="0"/>
        <w:rPr/>
      </w:pPr>
      <w:r w:rsidDel="00000000" w:rsidR="00000000" w:rsidRPr="00000000">
        <w:rPr>
          <w:rtl w:val="0"/>
        </w:rPr>
        <w:t xml:space="preserve">Both LCI and SCI showed significant spatial organization across the state space, though the patterns differed in strength and clarity. As shown in Table 1, the non-linear model improved explained variance over the linear model more clearly for LCI than for SCI. Permutation tests indicated that these spatial patterns exceeded chance for both indices (both </w:t>
      </w:r>
      <w:r w:rsidDel="00000000" w:rsidR="00000000" w:rsidRPr="00000000">
        <w:rPr>
          <w:i w:val="1"/>
          <w:iCs w:val="1"/>
          <w:rtl w:val="0"/>
        </w:rPr>
        <w:t xml:space="preserve">p</w:t>
      </w:r>
      <w:r w:rsidDel="00000000" w:rsidR="00000000" w:rsidRPr="00000000">
        <w:rPr>
          <w:rtl w:val="0"/>
        </w:rPr>
        <w:t xml:space="preserve"> = .001). The residuals showed negligible spatial autocorrelation (LCI Moran’s </w:t>
      </w:r>
      <w:r w:rsidDel="00000000" w:rsidR="00000000" w:rsidRPr="00000000">
        <w:rPr>
          <w:i w:val="1"/>
          <w:iCs w:val="1"/>
          <w:rtl w:val="0"/>
        </w:rPr>
        <w:t xml:space="preserve">I</w:t>
      </w:r>
      <w:r w:rsidDel="00000000" w:rsidR="00000000" w:rsidRPr="00000000">
        <w:rPr>
          <w:rFonts w:ascii="Gungsuh" w:cs="Gungsuh" w:eastAsia="Gungsuh" w:hAnsi="Gungsuh"/>
          <w:rtl w:val="0"/>
        </w:rPr>
        <w:t xml:space="preserve"> = −.00019, </w:t>
      </w:r>
      <w:r w:rsidDel="00000000" w:rsidR="00000000" w:rsidRPr="00000000">
        <w:rPr>
          <w:i w:val="1"/>
          <w:iCs w:val="1"/>
          <w:rtl w:val="0"/>
        </w:rPr>
        <w:t xml:space="preserve">p</w:t>
      </w:r>
      <w:r w:rsidDel="00000000" w:rsidR="00000000" w:rsidRPr="00000000">
        <w:rPr>
          <w:rtl w:val="0"/>
        </w:rPr>
        <w:t xml:space="preserve"> = .404; SCI Moran’s </w:t>
      </w:r>
      <w:r w:rsidDel="00000000" w:rsidR="00000000" w:rsidRPr="00000000">
        <w:rPr>
          <w:i w:val="1"/>
          <w:iCs w:val="1"/>
          <w:rtl w:val="0"/>
        </w:rPr>
        <w:t xml:space="preserve">I</w:t>
      </w:r>
      <w:r w:rsidDel="00000000" w:rsidR="00000000" w:rsidRPr="00000000">
        <w:rPr>
          <w:rFonts w:ascii="Gungsuh" w:cs="Gungsuh" w:eastAsia="Gungsuh" w:hAnsi="Gungsuh"/>
          <w:rtl w:val="0"/>
        </w:rPr>
        <w:t xml:space="preserve"> = −.00025, </w:t>
      </w:r>
      <w:r w:rsidDel="00000000" w:rsidR="00000000" w:rsidRPr="00000000">
        <w:rPr>
          <w:i w:val="1"/>
          <w:iCs w:val="1"/>
          <w:rtl w:val="0"/>
        </w:rPr>
        <w:t xml:space="preserve">p</w:t>
      </w:r>
      <w:r w:rsidDel="00000000" w:rsidR="00000000" w:rsidRPr="00000000">
        <w:rPr>
          <w:rtl w:val="0"/>
        </w:rPr>
        <w:t xml:space="preserve"> = .246), , indicating little evidence of remaining spatial structure in the residuals. Lexical coordination appeared more strongly tied to the text-intrinsic properties represented in the state space, while syntactic coordination was more diffuse and less dependent on those dimensions. Thus, H2 was supported for LCI and partially supported for SCI with both indices being non-uniformly distributed; however, only LCI showed consistent evidence of non-linear spatial differentiation.</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i w:val="1"/>
          <w:iCs w:val="1"/>
        </w:rPr>
      </w:pPr>
      <w:r w:rsidDel="00000000" w:rsidR="00000000" w:rsidRPr="00000000">
        <w:rPr>
          <w:i w:val="1"/>
          <w:iCs w:val="1"/>
          <w:rtl w:val="0"/>
        </w:rPr>
        <w:t xml:space="preserve">Table 1. Spatial Model Comparison for LCI and SCI</w:t>
      </w:r>
    </w:p>
    <w:tbl>
      <w:tblPr>
        <w:tblStyle w:val="Table1"/>
        <w:tblW w:w="8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
        <w:gridCol w:w="1745"/>
        <w:gridCol w:w="1745"/>
        <w:gridCol w:w="1745"/>
        <w:gridCol w:w="1745"/>
        <w:tblGridChange w:id="0">
          <w:tblGrid>
            <w:gridCol w:w="1745"/>
            <w:gridCol w:w="1745"/>
            <w:gridCol w:w="1745"/>
            <w:gridCol w:w="1745"/>
            <w:gridCol w:w="17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Index</w:t>
            </w:r>
          </w:p>
        </w:tc>
        <w:tc>
          <w:tcPr>
            <w:tcBorders>
              <w:top w:color="000000"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Model</w:t>
            </w:r>
          </w:p>
        </w:tc>
        <w:tc>
          <w:tcPr>
            <w:tcBorders>
              <w:top w:color="000000"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rtl w:val="0"/>
              </w:rPr>
              <w:t xml:space="preserve">AIC</w:t>
            </w:r>
          </w:p>
        </w:tc>
        <w:tc>
          <w:tcPr>
            <w:tcBorders>
              <w:top w:color="000000"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rtl w:val="0"/>
              </w:rPr>
              <w:t xml:space="preserve">BIC</w:t>
            </w:r>
          </w:p>
        </w:tc>
        <w:tc>
          <w:tcPr>
            <w:tcBorders>
              <w:top w:color="000000"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rtl w:val="0"/>
              </w:rPr>
              <w:t xml:space="preserve">R²</w:t>
            </w:r>
          </w:p>
        </w:tc>
      </w:tr>
      <w:tr>
        <w:trPr>
          <w:cantSplit w:val="0"/>
          <w:trHeight w:val="515" w:hRule="atLeast"/>
          <w:tblHeader w:val="0"/>
        </w:trPr>
        <w:tc>
          <w:tcPr>
            <w:tcBorders>
              <w:top w:color="0f1115"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LCI</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Linear</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rtl w:val="0"/>
              </w:rPr>
              <w:t xml:space="preserve">–59,516.71</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rtl w:val="0"/>
              </w:rPr>
              <w:t xml:space="preserve">–59,495.77</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rtl w:val="0"/>
              </w:rPr>
              <w:t xml:space="preserve">5.44%</w:t>
            </w:r>
          </w:p>
        </w:tc>
      </w:tr>
      <w:tr>
        <w:trPr>
          <w:cantSplit w:val="0"/>
          <w:trHeight w:val="515" w:hRule="atLeast"/>
          <w:tblHeader w:val="0"/>
        </w:trPr>
        <w:tc>
          <w:tcPr>
            <w:tcBorders>
              <w:top w:color="0f1115"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LCI</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GAM</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tl w:val="0"/>
              </w:rPr>
              <w:t xml:space="preserve">–59,745.16</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rtl w:val="0"/>
              </w:rPr>
              <w:t xml:space="preserve">–59,194.60</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rtl w:val="0"/>
              </w:rPr>
              <w:t xml:space="preserve">9.86%</w:t>
            </w:r>
          </w:p>
        </w:tc>
      </w:tr>
      <w:tr>
        <w:trPr>
          <w:cantSplit w:val="0"/>
          <w:trHeight w:val="515" w:hRule="atLeast"/>
          <w:tblHeader w:val="0"/>
        </w:trPr>
        <w:tc>
          <w:tcPr>
            <w:tcBorders>
              <w:top w:color="0f1115"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SCI</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Linear</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rtl w:val="0"/>
              </w:rPr>
              <w:t xml:space="preserve">–74,083.18</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rtl w:val="0"/>
              </w:rPr>
              <w:t xml:space="preserve">–74,062.25</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tl w:val="0"/>
              </w:rPr>
              <w:t xml:space="preserve">0.34%</w:t>
            </w:r>
          </w:p>
        </w:tc>
      </w:tr>
      <w:tr>
        <w:trPr>
          <w:cantSplit w:val="0"/>
          <w:trHeight w:val="515" w:hRule="atLeast"/>
          <w:tblHeader w:val="0"/>
        </w:trPr>
        <w:tc>
          <w:tcPr>
            <w:tcBorders>
              <w:top w:color="0f1115"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SCI</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GAM</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rtl w:val="0"/>
              </w:rPr>
              <w:t xml:space="preserve">–74,083.37</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rtl w:val="0"/>
              </w:rPr>
              <w:t xml:space="preserve">–73,532.81</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rtl w:val="0"/>
              </w:rPr>
              <w:t xml:space="preserve">2.23%</w:t>
            </w:r>
          </w:p>
        </w:tc>
      </w:tr>
    </w:tbl>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Boundaries and Local Order</w:t>
      </w:r>
    </w:p>
    <w:p w:rsidR="00000000" w:rsidDel="00000000" w:rsidP="00000000" w:rsidRDefault="00000000" w:rsidRPr="00000000" w14:paraId="00000071">
      <w:pPr>
        <w:rPr/>
      </w:pPr>
      <w:r w:rsidDel="00000000" w:rsidR="00000000" w:rsidRPr="00000000">
        <w:rPr>
          <w:rtl w:val="0"/>
        </w:rPr>
        <w:t xml:space="preserve">The raw correlations were weak and became negligible after controlling for the gradient of the entropy field (Table 2). Sensitivity analyses with gradient step sizes from .01 to .00001 produced stable estimates. For LCI, raw </w:t>
      </w:r>
      <w:r w:rsidDel="00000000" w:rsidR="00000000" w:rsidRPr="00000000">
        <w:rPr>
          <w:i w:val="1"/>
          <w:iCs w:val="1"/>
          <w:rtl w:val="0"/>
        </w:rPr>
        <w:t xml:space="preserve">ρ</w:t>
      </w:r>
      <w:r w:rsidDel="00000000" w:rsidR="00000000" w:rsidRPr="00000000">
        <w:rPr>
          <w:rFonts w:ascii="Gungsuh" w:cs="Gungsuh" w:eastAsia="Gungsuh" w:hAnsi="Gungsuh"/>
          <w:rtl w:val="0"/>
        </w:rPr>
        <w:t xml:space="preserve"> ranged from −.044806 to −.044804, all </w:t>
      </w:r>
      <w:r w:rsidDel="00000000" w:rsidR="00000000" w:rsidRPr="00000000">
        <w:rPr>
          <w:i w:val="1"/>
          <w:iCs w:val="1"/>
          <w:rtl w:val="0"/>
        </w:rPr>
        <w:t xml:space="preserve">p</w:t>
      </w:r>
      <w:r w:rsidDel="00000000" w:rsidR="00000000" w:rsidRPr="00000000">
        <w:rPr>
          <w:rtl w:val="0"/>
        </w:rPr>
        <w:t xml:space="preserve"> &lt; .001. For SCI, raw </w:t>
      </w:r>
      <w:r w:rsidDel="00000000" w:rsidR="00000000" w:rsidRPr="00000000">
        <w:rPr>
          <w:i w:val="1"/>
          <w:iCs w:val="1"/>
          <w:rtl w:val="0"/>
        </w:rPr>
        <w:t xml:space="preserve">ρ</w:t>
      </w:r>
      <w:r w:rsidDel="00000000" w:rsidR="00000000" w:rsidRPr="00000000">
        <w:rPr>
          <w:rFonts w:ascii="Gungsuh" w:cs="Gungsuh" w:eastAsia="Gungsuh" w:hAnsi="Gungsuh"/>
          <w:rtl w:val="0"/>
        </w:rPr>
        <w:t xml:space="preserve"> ranged from −.020749 to −.020745, all </w:t>
      </w:r>
      <w:r w:rsidDel="00000000" w:rsidR="00000000" w:rsidRPr="00000000">
        <w:rPr>
          <w:i w:val="1"/>
          <w:iCs w:val="1"/>
          <w:rtl w:val="0"/>
        </w:rPr>
        <w:t xml:space="preserve">p</w:t>
      </w:r>
      <w:r w:rsidDel="00000000" w:rsidR="00000000" w:rsidRPr="00000000">
        <w:rPr>
          <w:rtl w:val="0"/>
        </w:rPr>
        <w:t xml:space="preserve"> = .064. These results indicated that sharp spatial transitions in coordination were not accompanied by locally more predictable language. Boundaries between coordination regimes did not appear to carry special within-level sequential order. The initial negative associations therefore appeared to reflect the shared spatial gradient rather than an independent boundary-related effect, failing to lend support for H3.</w:t>
      </w:r>
    </w:p>
    <w:p w:rsidR="00000000" w:rsidDel="00000000" w:rsidP="00000000" w:rsidRDefault="00000000" w:rsidRPr="00000000" w14:paraId="00000072">
      <w:pPr>
        <w:rPr>
          <w:i w:val="1"/>
          <w:iCs w:val="1"/>
        </w:rPr>
      </w:pPr>
      <w:r w:rsidDel="00000000" w:rsidR="00000000" w:rsidRPr="00000000">
        <w:rPr>
          <w:i w:val="1"/>
          <w:iCs w:val="1"/>
          <w:rtl w:val="0"/>
        </w:rPr>
        <w:t xml:space="preserve">Table 2. Local Boundary Order Correlations for LCI and SCI</w:t>
      </w:r>
    </w:p>
    <w:tbl>
      <w:tblPr>
        <w:tblStyle w:val="Table2"/>
        <w:tblW w:w="9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5"/>
        <w:gridCol w:w="1865"/>
        <w:gridCol w:w="1865"/>
        <w:gridCol w:w="1865"/>
        <w:gridCol w:w="1865"/>
        <w:tblGridChange w:id="0">
          <w:tblGrid>
            <w:gridCol w:w="1865"/>
            <w:gridCol w:w="1865"/>
            <w:gridCol w:w="1865"/>
            <w:gridCol w:w="1865"/>
            <w:gridCol w:w="1865"/>
          </w:tblGrid>
        </w:tblGridChange>
      </w:tblGrid>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Index</w:t>
            </w:r>
          </w:p>
        </w:tc>
        <w:tc>
          <w:tcPr>
            <w:tcBorders>
              <w:top w:color="000000"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Raw ρ</w:t>
            </w:r>
          </w:p>
        </w:tc>
        <w:tc>
          <w:tcPr>
            <w:tcBorders>
              <w:top w:color="000000"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vertAlign w:val="subscript"/>
              </w:rPr>
            </w:pPr>
            <w:r w:rsidDel="00000000" w:rsidR="00000000" w:rsidRPr="00000000">
              <w:rPr>
                <w:rtl w:val="0"/>
              </w:rPr>
              <w:t xml:space="preserve">Raw p</w:t>
            </w:r>
            <w:r w:rsidDel="00000000" w:rsidR="00000000" w:rsidRPr="00000000">
              <w:rPr>
                <w:vertAlign w:val="subscript"/>
                <w:rtl w:val="0"/>
              </w:rPr>
              <w:t xml:space="preserve">perm</w:t>
            </w:r>
          </w:p>
        </w:tc>
        <w:tc>
          <w:tcPr>
            <w:tcBorders>
              <w:top w:color="000000"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Partial ρ</w:t>
            </w:r>
          </w:p>
        </w:tc>
        <w:tc>
          <w:tcPr>
            <w:tcBorders>
              <w:top w:color="000000"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Partial p</w:t>
            </w:r>
          </w:p>
        </w:tc>
      </w:tr>
      <w:tr>
        <w:trPr>
          <w:cantSplit w:val="0"/>
          <w:trHeight w:val="515" w:hRule="atLeast"/>
          <w:tblHeader w:val="0"/>
        </w:trPr>
        <w:tc>
          <w:tcPr>
            <w:tcBorders>
              <w:top w:color="0f1115"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LCI</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–.045</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0.001</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–.0004</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0.488</w:t>
            </w:r>
          </w:p>
        </w:tc>
      </w:tr>
      <w:tr>
        <w:trPr>
          <w:cantSplit w:val="0"/>
          <w:trHeight w:val="515" w:hRule="atLeast"/>
          <w:tblHeader w:val="0"/>
        </w:trPr>
        <w:tc>
          <w:tcPr>
            <w:tcBorders>
              <w:top w:color="0f1115"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SCI</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–.021</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0.035</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–.0007</w:t>
            </w:r>
          </w:p>
        </w:tc>
        <w:tc>
          <w:tcPr>
            <w:tcBorders>
              <w:top w:color="0f1115" w:space="0" w:sz="8" w:val="single"/>
              <w:left w:color="0f1115"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0.45</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Segregation of Lexical and Syntactic Coordination</w:t>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t xml:space="preserve">LCI and SCI were inversely related across the state space (</w:t>
      </w:r>
      <w:r w:rsidDel="00000000" w:rsidR="00000000" w:rsidRPr="00000000">
        <w:rPr>
          <w:i w:val="1"/>
          <w:iCs w:val="1"/>
          <w:rtl w:val="0"/>
        </w:rPr>
        <w:t xml:space="preserve">ρ</w:t>
      </w:r>
      <w:r w:rsidDel="00000000" w:rsidR="00000000" w:rsidRPr="00000000">
        <w:rPr>
          <w:rFonts w:ascii="Gungsuh" w:cs="Gungsuh" w:eastAsia="Gungsuh" w:hAnsi="Gungsuh"/>
          <w:rtl w:val="0"/>
        </w:rPr>
        <w:t xml:space="preserve"> = −.356, </w:t>
      </w:r>
      <w:r w:rsidDel="00000000" w:rsidR="00000000" w:rsidRPr="00000000">
        <w:rPr>
          <w:i w:val="1"/>
          <w:iCs w:val="1"/>
          <w:rtl w:val="0"/>
        </w:rPr>
        <w:t xml:space="preserve">p</w:t>
      </w:r>
      <w:r w:rsidDel="00000000" w:rsidR="00000000" w:rsidRPr="00000000">
        <w:rPr>
          <w:rtl w:val="0"/>
        </w:rPr>
        <w:t xml:space="preserve"> = .001), and this inverse relationship operated locally as well as globally. Bivariate Moran’s </w:t>
      </w:r>
      <w:r w:rsidDel="00000000" w:rsidR="00000000" w:rsidRPr="00000000">
        <w:rPr>
          <w:i w:val="1"/>
          <w:iCs w:val="1"/>
          <w:rtl w:val="0"/>
        </w:rPr>
        <w:t xml:space="preserve">I</w:t>
      </w:r>
      <w:r w:rsidDel="00000000" w:rsidR="00000000" w:rsidRPr="00000000">
        <w:rPr>
          <w:rtl w:val="0"/>
        </w:rPr>
        <w:t xml:space="preserve"> indicated that high lexical coordination tended to be surrounded by lower syntactic coordination, and vice versa (</w:t>
      </w:r>
      <w:r w:rsidDel="00000000" w:rsidR="00000000" w:rsidRPr="00000000">
        <w:rPr>
          <w:i w:val="1"/>
          <w:iCs w:val="1"/>
          <w:rtl w:val="0"/>
        </w:rPr>
        <w:t xml:space="preserve">I</w:t>
      </w:r>
      <w:r w:rsidDel="00000000" w:rsidR="00000000" w:rsidRPr="00000000">
        <w:rPr>
          <w:rFonts w:ascii="Gungsuh" w:cs="Gungsuh" w:eastAsia="Gungsuh" w:hAnsi="Gungsuh"/>
          <w:rtl w:val="0"/>
        </w:rPr>
        <w:t xml:space="preserve"> = −.007, p = .001). This segregation remained stable across different neighbourhood definitions, with local bivariate Moran’s </w:t>
      </w:r>
      <w:r w:rsidDel="00000000" w:rsidR="00000000" w:rsidRPr="00000000">
        <w:rPr>
          <w:i w:val="1"/>
          <w:iCs w:val="1"/>
          <w:rtl w:val="0"/>
        </w:rPr>
        <w:t xml:space="preserve">I</w:t>
      </w:r>
      <w:r w:rsidDel="00000000" w:rsidR="00000000" w:rsidRPr="00000000">
        <w:rPr>
          <w:rFonts w:ascii="Gungsuh" w:cs="Gungsuh" w:eastAsia="Gungsuh" w:hAnsi="Gungsuh"/>
          <w:rtl w:val="0"/>
        </w:rPr>
        <w:t xml:space="preserve"> values ranging from −.012 to −.002 (all </w:t>
      </w:r>
      <w:r w:rsidDel="00000000" w:rsidR="00000000" w:rsidRPr="00000000">
        <w:rPr>
          <w:i w:val="1"/>
          <w:iCs w:val="1"/>
          <w:rtl w:val="0"/>
        </w:rPr>
        <w:t xml:space="preserve">p</w:t>
      </w:r>
      <w:r w:rsidDel="00000000" w:rsidR="00000000" w:rsidRPr="00000000">
        <w:rPr>
          <w:rFonts w:ascii="Gungsuh" w:cs="Gungsuh" w:eastAsia="Gungsuh" w:hAnsi="Gungsuh"/>
          <w:rtl w:val="0"/>
        </w:rPr>
        <w:t xml:space="preserve"> ≤ .002). Nearby texts tended to display opposing coordination profiles, suggesting that lexical and syntactic coordination function as competing organizational modes rather than as parallel components of the same text. Thus, L2 written texts appear to specialise in one coordination system over the other within particular regions of the state space, supporting H4.</w:t>
      </w:r>
      <w:r w:rsidDel="00000000" w:rsidR="00000000" w:rsidRPr="00000000">
        <w:rPr>
          <w:rtl w:val="0"/>
        </w:rPr>
      </w:r>
    </w:p>
    <w:p w:rsidR="00000000" w:rsidDel="00000000" w:rsidP="00000000" w:rsidRDefault="00000000" w:rsidRPr="00000000" w14:paraId="00000085">
      <w:pPr>
        <w:pStyle w:val="Heading1"/>
        <w:rPr/>
      </w:pPr>
      <w:bookmarkStart w:colFirst="0" w:colLast="0" w:name="_ijkctaew46vf" w:id="11"/>
      <w:bookmarkEnd w:id="11"/>
      <w:r w:rsidDel="00000000" w:rsidR="00000000" w:rsidRPr="00000000">
        <w:rPr>
          <w:rtl w:val="0"/>
        </w:rPr>
        <w:t xml:space="preserve">Discussion </w:t>
      </w:r>
    </w:p>
    <w:p w:rsidR="00000000" w:rsidDel="00000000" w:rsidP="00000000" w:rsidRDefault="00000000" w:rsidRPr="00000000" w14:paraId="00000086">
      <w:pPr>
        <w:spacing w:line="480" w:lineRule="auto"/>
        <w:ind w:left="0" w:firstLine="0"/>
        <w:rPr/>
      </w:pPr>
      <w:r w:rsidDel="00000000" w:rsidR="00000000" w:rsidRPr="00000000">
        <w:rPr>
          <w:rtl w:val="0"/>
        </w:rPr>
        <w:t xml:space="preserve">The present study investigated how lexical and syntactic information is organized within L2 written texts through cross-level autonomy and within-level sequential predictability. It also examined how their joint realization, represented by LCI and SCI, varies across different textual configurations. The findings indicate that lexical and syntactic organization in L2 writing is neither uniform nor reducible to a single pattern. High coordination emerged through different balances between autonomy and predictability, while lexical and syntactic coordination showed distinct patterns of variation across the state space. Transitions between coordination regions were not associated with increased sequential predictability. Lexical and syntactic coordination also showed an inverse relationship across textual configurations. These findings suggest that L2 texts are characterized by multiple forms of internal organization in which linguistic resources interact and constrain one another rather than operating as independent components.</w:t>
      </w:r>
    </w:p>
    <w:p w:rsidR="00000000" w:rsidDel="00000000" w:rsidP="00000000" w:rsidRDefault="00000000" w:rsidRPr="00000000" w14:paraId="00000087">
      <w:pPr>
        <w:spacing w:line="480" w:lineRule="auto"/>
        <w:ind w:firstLine="720"/>
        <w:rPr/>
      </w:pPr>
      <w:r w:rsidDel="00000000" w:rsidR="00000000" w:rsidRPr="00000000">
        <w:rPr>
          <w:rtl w:val="0"/>
        </w:rPr>
        <w:t xml:space="preserve">H1 predicted that high autonomy and high sequential predictability would occur together more frequently than expected among texts with high lexical or syntactic coordination. The findings did not support this prediction. Highly coordinated texts did not typically combine extreme levels of both properties. Instead, autonomy and predictability appeared to compensate for one another. This pattern was particularly clear for lexical coordination and was also present, although more weakly, for syntactic coordination.</w:t>
      </w:r>
    </w:p>
    <w:p w:rsidR="00000000" w:rsidDel="00000000" w:rsidP="00000000" w:rsidRDefault="00000000" w:rsidRPr="00000000" w14:paraId="00000088">
      <w:pPr>
        <w:spacing w:line="480" w:lineRule="auto"/>
        <w:ind w:firstLine="720"/>
        <w:rPr/>
      </w:pPr>
      <w:r w:rsidDel="00000000" w:rsidR="00000000" w:rsidRPr="00000000">
        <w:rPr>
          <w:rtl w:val="0"/>
        </w:rPr>
        <w:t xml:space="preserve">This finding is consistent with the principle of equifinality in complex-systems research, according to which similar outcomes can emerge from different configurations of interacting components (Bulté &amp; Housen, 2018). In L2 writing, therefore, texts with similar levels of lexical coordination may not share the same underlying lexical organization. One text may maintain relatively greater lexical autonomy alongside moderate sequential predictability, whereas another may </w:t>
      </w:r>
      <w:r w:rsidDel="00000000" w:rsidR="00000000" w:rsidRPr="00000000">
        <w:rPr>
          <w:rtl w:val="0"/>
        </w:rPr>
        <w:t xml:space="preserve">show greater sequential regularity alongside lower autonomy.</w:t>
      </w:r>
      <w:r w:rsidDel="00000000" w:rsidR="00000000" w:rsidRPr="00000000">
        <w:rPr>
          <w:rtl w:val="0"/>
        </w:rPr>
        <w:t xml:space="preserve"> A similar pattern appears to characterize syntactic coordination. Coordination thus seems to reflect a balance among informational properties rather than their simultaneous maximization.</w:t>
      </w:r>
    </w:p>
    <w:p w:rsidR="00000000" w:rsidDel="00000000" w:rsidP="00000000" w:rsidRDefault="00000000" w:rsidRPr="00000000" w14:paraId="00000089">
      <w:pPr>
        <w:spacing w:line="480" w:lineRule="auto"/>
        <w:ind w:firstLine="720"/>
        <w:rPr/>
      </w:pPr>
      <w:r w:rsidDel="00000000" w:rsidR="00000000" w:rsidRPr="00000000">
        <w:rPr>
          <w:rtl w:val="0"/>
        </w:rPr>
        <w:t xml:space="preserve">These different configurations of autonomy and predictability can also be understood in light of the distinction between cross-level and within-level organization in information-theoretic accounts of language. Conditional entropy can reveal how much information at one linguistic level remains uncertain when another level is known (Gibson et al., 2019), while sequential conditional entropy captures how preceding linguistic information constrains what follows (Hale, 2006; Kim et al., 2020), processes which need not operate in parallel. A linguistic level may retain considerable informational autonomy without being highly predictable within its own sequence, while strong sequential regularity can occur under greater cross-level constraint (Keogh et al., 2024; Pimentel et al., 2019). The present findings extend this distinction to complete L2 texts by showing that autonomy and predictability can contribute differently to lexical and syntactic coordination.</w:t>
      </w:r>
    </w:p>
    <w:p w:rsidR="00000000" w:rsidDel="00000000" w:rsidP="00000000" w:rsidRDefault="00000000" w:rsidRPr="00000000" w14:paraId="0000008A">
      <w:pPr>
        <w:spacing w:line="480" w:lineRule="auto"/>
        <w:ind w:firstLine="720"/>
        <w:rPr/>
      </w:pPr>
      <w:r w:rsidDel="00000000" w:rsidR="00000000" w:rsidRPr="00000000">
        <w:rPr>
          <w:rtl w:val="0"/>
        </w:rPr>
        <w:t xml:space="preserve">Seen from a broader L2 writing perspective, this variability is compatible with accounts that treat learner texts as multidimensional systems of interacting linguistic resources (Fogal, 2022; Larsen-Freeman, 2009). Learner variation may concern not only the levels of particular linguistic properties but also the ways in which those properties are combined and organized. The validation analyses reinforce this distinction. LCI showed differentiated relationships with lexical diversity and word frequency, while SCI was associated with different textual properties, including dependency-relation diversity. Their relationships with holistic scores were also weak or absent, with LCI showing a modest negative association and SCI no significant association. Rather than positioning coordination as a marker of better writing, these patterns are consistent with its conceptualization as a distinct organizational property. Therefore, coordination can complement established textual measures (Michel, 2017) by revealing differences in how lexical and syntactic information is configured within learner texts. </w:t>
      </w:r>
    </w:p>
    <w:p w:rsidR="00000000" w:rsidDel="00000000" w:rsidP="00000000" w:rsidRDefault="00000000" w:rsidRPr="00000000" w14:paraId="0000008B">
      <w:pPr>
        <w:spacing w:line="480" w:lineRule="auto"/>
        <w:ind w:firstLine="720"/>
        <w:rPr/>
      </w:pPr>
      <w:r w:rsidDel="00000000" w:rsidR="00000000" w:rsidRPr="00000000">
        <w:rPr>
          <w:rtl w:val="0"/>
        </w:rPr>
        <w:t xml:space="preserve">H2 predicted that lexical and syntactic coordination would exhibit nonlinear and heterogeneous organization across the L2 writing state space. The findings supported this prediction for LCI and provided partial support for SCI. Both indices were distributed non-uniformly, although lexical coordination showed considerably clearer nonlinear differentiation. Syntactic coordination was also systematically distributed but was more diffuse across the textual configurations represented in the state space.</w:t>
      </w:r>
    </w:p>
    <w:p w:rsidR="00000000" w:rsidDel="00000000" w:rsidP="00000000" w:rsidRDefault="00000000" w:rsidRPr="00000000" w14:paraId="0000008C">
      <w:pPr>
        <w:spacing w:line="480" w:lineRule="auto"/>
        <w:ind w:firstLine="720"/>
        <w:rPr/>
      </w:pPr>
      <w:r w:rsidDel="00000000" w:rsidR="00000000" w:rsidRPr="00000000">
        <w:rPr>
          <w:rtl w:val="0"/>
        </w:rPr>
        <w:t xml:space="preserve">This pattern accords with research showing that relationships among components of L2 writing need not be linear or proportional (Ehret, 2021; He &amp; Zhang, 2026), while individual textual components may respond differently to task and contextual conditions (Kormos, 2011). The present findings extend this perspective from individual linguistic properties to their informational organization. Coordination itself appears to vary with the broader textual configuration, and lexical and syntactic coordination do not necessarily show equivalent patterns of variation.</w:t>
      </w:r>
    </w:p>
    <w:p w:rsidR="00000000" w:rsidDel="00000000" w:rsidP="00000000" w:rsidRDefault="00000000" w:rsidRPr="00000000" w14:paraId="0000008D">
      <w:pPr>
        <w:spacing w:line="480" w:lineRule="auto"/>
        <w:ind w:firstLine="720"/>
        <w:rPr/>
      </w:pPr>
      <w:r w:rsidDel="00000000" w:rsidR="00000000" w:rsidRPr="00000000">
        <w:rPr>
          <w:rtl w:val="0"/>
        </w:rPr>
        <w:t xml:space="preserve">The difference between LCI and SCI is informative in this respect. The state space was shaped predominantly by lexical movement and dispersion, with syntactic information making a smaller contribution. Lexical coordination may consequently be more closely connected to the particular textual properties represented in this space, while syntactic coordination may depend on dimensions that are less strongly represented here. Therefore, the weaker spatial differentiation of SCI should not be interpreted as an absence of syntactic organization; instead, the two levels appear to relate differently to </w:t>
      </w:r>
      <w:r w:rsidDel="00000000" w:rsidR="00000000" w:rsidRPr="00000000">
        <w:rPr>
          <w:rtl w:val="0"/>
        </w:rPr>
        <w:t xml:space="preserve">the text-intrinsic properties represented in the state space. This differentiation reinforces the value of examining lexical and syntactic organization relationally without assuming that the two levels respond similarly to the same textual conditions. Rather than focusing only on whether individual features increase or decrease, coordination draws attention to how relationships among linguistic resources vary across textual configurations. </w:t>
      </w:r>
    </w:p>
    <w:p w:rsidR="00000000" w:rsidDel="00000000" w:rsidP="00000000" w:rsidRDefault="00000000" w:rsidRPr="00000000" w14:paraId="0000008E">
      <w:pPr>
        <w:spacing w:line="480" w:lineRule="auto"/>
        <w:ind w:firstLine="720"/>
        <w:rPr/>
      </w:pPr>
      <w:r w:rsidDel="00000000" w:rsidR="00000000" w:rsidRPr="00000000">
        <w:rPr>
          <w:rtl w:val="0"/>
        </w:rPr>
        <w:t xml:space="preserve">H3 predicted that transitions between coordination regions would be associated with greater within-level sequential predictability, which was not supported. The weak initial relationships disappeared once variation associated with the sequential entropy field itself was taken into account. Transitions between regions of stronger and weaker coordination did not appear to represent areas of unusually predictable lexical or syntactic sequencing. This result helps distinguish sequential predictability from the broader coordination of learner texts. Language unfolds sequentially, and preceding linguistic elements constrain the probabilities of subsequent elements (Estevez-Rams et al., 2019; Kim et al., 2020). Conditional entropy can consequently provide information about the regularity of lexical and syntactic sequences (Hale, 2006). The present findings indicate, however, that such local sequential regularity should not be equated with broader coordination. Predictability contributes to LCI and SCI, but it does not independently account for transitions between coordination regions. The distinction suggests that organization in learner writing can operate at different levels. A locally predictable sequence does not necessarily imply strong coordination at the broader textual level, just as changes in broader organization need not involve increased local regularity. Analyses of L2 writing may benefit from considering within-level sequencing alongside cross-level relationships. In this sense, these properties provide a more differentiated account of how linguistic information is structured across a text than either property considered alone.</w:t>
      </w:r>
    </w:p>
    <w:p w:rsidR="00000000" w:rsidDel="00000000" w:rsidP="00000000" w:rsidRDefault="00000000" w:rsidRPr="00000000" w14:paraId="0000008F">
      <w:pPr>
        <w:spacing w:line="480" w:lineRule="auto"/>
        <w:ind w:firstLine="720"/>
        <w:rPr/>
      </w:pPr>
      <w:r w:rsidDel="00000000" w:rsidR="00000000" w:rsidRPr="00000000">
        <w:rPr>
          <w:rtl w:val="0"/>
        </w:rPr>
        <w:t xml:space="preserve">H4 predicted a negative relationship between lexical and syntactic coordination across the state space, and the findings supported this hypothesis. Textual regions characterized by stronger lexical coordination tended to show weaker syntactic coordination, while stronger syntactic coordination tended to occur in regions with lower lexical coordination. The stability of this relationship across different neighborhood definitions suggests systematic differentiation in the organization of the texts, consistent with the interdependence of lexical and syntactic resources. Lexical choices are made within syntactic constraints, while syntactic structures delimit the lexical possibilities available during language production (Dell et al., 2008; Ferreira &amp; Humphreys, 2001). Such reciprocal constraints make the written text more than an additive combination of separate lexical and syntactic components (Burkette &amp; Kretzschmar, 2018). Fitzgerald et al. (2015) similarly argue that linguistic subsystems interact as they accommodate competing demands. The present findings extend this interdependence to the informational organization of L2 written texts.</w:t>
      </w:r>
    </w:p>
    <w:p w:rsidR="00000000" w:rsidDel="00000000" w:rsidP="00000000" w:rsidRDefault="00000000" w:rsidRPr="00000000" w14:paraId="00000090">
      <w:pPr>
        <w:spacing w:line="480" w:lineRule="auto"/>
        <w:ind w:firstLine="720"/>
        <w:rPr/>
      </w:pPr>
      <w:r w:rsidDel="00000000" w:rsidR="00000000" w:rsidRPr="00000000">
        <w:rPr>
          <w:rtl w:val="0"/>
        </w:rPr>
        <w:t xml:space="preserve">The inverse relationship should nevertheless not be interpreted as a universal lexical–syntactic trade-off or as evidence that strengthening one system causes the other to weaken. Particular textual configurations instead appear to be associated with different relative emphases in lexical and syntactic coordination. Such differentiation aligns with complex-systems research in which relationships among linguistic subsystems can vary rather than remain fixed (Larsen-Freeman, 2009; O’Leary &amp; Steinkrauss, 2022). Therefore, a text characterized by stronger lexical coordination may organize its syntactic resources differently from one characterized by stronger syntactic coordination. Such differences need not represent linguistic strengths or deficiencies but may reflect alternative ways of organizing interacting linguistic resources.</w:t>
      </w:r>
    </w:p>
    <w:p w:rsidR="00000000" w:rsidDel="00000000" w:rsidP="00000000" w:rsidRDefault="00000000" w:rsidRPr="00000000" w14:paraId="00000091">
      <w:pPr>
        <w:spacing w:line="480" w:lineRule="auto"/>
        <w:rPr>
          <w:b w:val="1"/>
          <w:bCs w:val="1"/>
        </w:rPr>
      </w:pPr>
      <w:r w:rsidDel="00000000" w:rsidR="00000000" w:rsidRPr="00000000">
        <w:rPr>
          <w:b w:val="1"/>
          <w:bCs w:val="1"/>
          <w:rtl w:val="0"/>
        </w:rPr>
        <w:t xml:space="preserve">Implications for L2 writing research</w:t>
      </w:r>
    </w:p>
    <w:p w:rsidR="00000000" w:rsidDel="00000000" w:rsidP="00000000" w:rsidRDefault="00000000" w:rsidRPr="00000000" w14:paraId="00000092">
      <w:pPr>
        <w:spacing w:after="240" w:before="240" w:lineRule="auto"/>
        <w:ind w:left="0" w:firstLine="0"/>
        <w:rPr/>
      </w:pPr>
      <w:r w:rsidDel="00000000" w:rsidR="00000000" w:rsidRPr="00000000">
        <w:rPr>
          <w:rtl w:val="0"/>
        </w:rPr>
        <w:t xml:space="preserve">Across the four hypotheses, the findings point to a view of L2 writing in which linguistic organization is configurational rather than uniform. Autonomy and predictability can combine in different ways, lexical and syntactic coordination show different degrees of spatial differentiation, and their relationship varies across textual configurations. These patterns align with complex-systems approaches that emphasize interconnectedness, variability, and nonlinearity in learner language (Fogal, 2022; Larsen-Freeman, 2009; O’Leary &amp; Steinkrauss, 2022).</w:t>
      </w:r>
    </w:p>
    <w:p w:rsidR="00000000" w:rsidDel="00000000" w:rsidP="00000000" w:rsidRDefault="00000000" w:rsidRPr="00000000" w14:paraId="00000093">
      <w:pPr>
        <w:spacing w:after="240" w:before="240" w:lineRule="auto"/>
        <w:ind w:firstLine="720"/>
        <w:rPr/>
      </w:pPr>
      <w:r w:rsidDel="00000000" w:rsidR="00000000" w:rsidRPr="00000000">
        <w:rPr>
          <w:rtl w:val="0"/>
        </w:rPr>
        <w:t xml:space="preserve">LCI and SCI add a relational dimension to existing descriptions of L2 writing. Conventional textual measures remain essential for characterizing learner texts (Michel, 2017; Skehan, 2009), while coordination provides information about how lexical and syntactic resources are organized across and within linguistic levels. This distinction may also be relevant to the interpretation of learner writing in instructional and assessment contexts. Texts with similar values on individual measures may differ in how their lexical and syntactic resources are configured, suggesting that no single linguistic feature or coordination profile should be treated in isolation as evidence of more developed writing. At this stage, however, LCI and SCI are better viewed as descriptive tools for understanding learner variation than as pedagogical targets. Further research is needed before particular coordination profiles can be linked to instructional recommendations.</w:t>
      </w:r>
    </w:p>
    <w:p w:rsidR="00000000" w:rsidDel="00000000" w:rsidP="00000000" w:rsidRDefault="00000000" w:rsidRPr="00000000" w14:paraId="00000094">
      <w:pPr>
        <w:spacing w:after="240" w:before="240" w:lineRule="auto"/>
        <w:ind w:firstLine="720"/>
        <w:rPr/>
      </w:pPr>
      <w:r w:rsidDel="00000000" w:rsidR="00000000" w:rsidRPr="00000000">
        <w:rPr>
          <w:rtl w:val="0"/>
        </w:rPr>
        <w:t xml:space="preserve">Future research should also establish how robust these organizational patterns are across writing conditions. The present analyses were based on relatively short, time-controlled argumentative essays from ICNALE, and coordination may differ in longer texts, other genres, or tasks involving different writing demands. Task and contextual conditions are already known to influence textual components in L2 writing (Kormos, 2011), making it important to examine whether they also reshape lexical and syntactic coordination. Longitudinal designs could further determine whether coordination patterns reorganize during L2 development. These extensions would clarify whether the configurations identified here generalize beyond the writing conditions represented in the present corpus.</w:t>
      </w:r>
    </w:p>
    <w:p w:rsidR="00000000" w:rsidDel="00000000" w:rsidP="00000000" w:rsidRDefault="00000000" w:rsidRPr="00000000" w14:paraId="00000095">
      <w:pPr>
        <w:spacing w:after="240" w:before="240" w:lineRule="auto"/>
        <w:ind w:firstLine="720"/>
        <w:rPr/>
      </w:pPr>
      <w:r w:rsidDel="00000000" w:rsidR="00000000" w:rsidRPr="00000000">
        <w:rPr>
          <w:rtl w:val="0"/>
        </w:rPr>
        <w:t xml:space="preserve">The contribution of the present study is not to propose a preferred form of coordination but to make different forms of linguistic organization observable. LCI and SCI indicate that lexical and syntactic information can be organized through multiple configurations and that the relationship between the two levels varies across the textual landscape. This relational perspective complements established descriptions of learner writing by showing not only which linguistic resources are present in L2 texts, but also how those resources are organized in relation to one another.</w:t>
      </w:r>
      <w:r w:rsidDel="00000000" w:rsidR="00000000" w:rsidRPr="00000000">
        <w:rPr>
          <w:rtl w:val="0"/>
        </w:rPr>
      </w:r>
    </w:p>
    <w:p w:rsidR="00000000" w:rsidDel="00000000" w:rsidP="00000000" w:rsidRDefault="00000000" w:rsidRPr="00000000" w14:paraId="00000096">
      <w:pPr>
        <w:pStyle w:val="Heading1"/>
        <w:rPr>
          <w:b w:val="1"/>
          <w:bCs w:val="1"/>
        </w:rPr>
      </w:pPr>
      <w:bookmarkStart w:colFirst="0" w:colLast="0" w:name="_h2hwzhzhoabq" w:id="12"/>
      <w:bookmarkEnd w:id="12"/>
      <w:r w:rsidDel="00000000" w:rsidR="00000000" w:rsidRPr="00000000">
        <w:rPr>
          <w:rtl w:val="0"/>
        </w:rPr>
        <w:t xml:space="preserve">Conclusion </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This study examined lexical and syntactic coordination in L2 writing by integrating cross-level autonomy and within-level sequential predictability within an information-theoretic complex-systems framework. The findings show that coordination does not follow a single organizational pattern. High lexical and syntactic coordination emerged from different balances between autonomy and predictability, while the two coordination indices showed different degrees of variation across textual configurations. Transitions between coordination regions were not independently associated with greater sequential predictability, indicating that broader textual organization cannot be reduced to local sequential regularity. Lexical and syntactic coordination also showed an inverse relationship across the state space, suggesting that the two linguistic levels may assume different organizational emphases across L2 texts.</w:t>
      </w:r>
    </w:p>
    <w:p w:rsidR="00000000" w:rsidDel="00000000" w:rsidP="00000000" w:rsidRDefault="00000000" w:rsidRPr="00000000" w14:paraId="00000098">
      <w:pPr>
        <w:ind w:firstLine="720"/>
        <w:rPr/>
      </w:pPr>
      <w:r w:rsidDel="00000000" w:rsidR="00000000" w:rsidRPr="00000000">
        <w:rPr>
          <w:rtl w:val="0"/>
        </w:rPr>
        <w:t xml:space="preserve">These findings contribute to L2 writing research by shifting attention from individual linguistic properties to the relationships among them. LCI and SCI are not intended as indicators of writing quality or preferred linguistic configurations. Rather, they provide complementary descriptions of how lexical and syntactic information is organized within learner texts. This relational perspective is consistent with viewing L2 writing as a multidimensional system in which linguistic resources interact without necessarily varying in parallel.</w:t>
      </w:r>
    </w:p>
    <w:p w:rsidR="00000000" w:rsidDel="00000000" w:rsidP="00000000" w:rsidRDefault="00000000" w:rsidRPr="00000000" w14:paraId="00000099">
      <w:pPr>
        <w:ind w:firstLine="720"/>
        <w:rPr/>
      </w:pPr>
      <w:r w:rsidDel="00000000" w:rsidR="00000000" w:rsidRPr="00000000">
        <w:rPr>
          <w:rtl w:val="0"/>
        </w:rPr>
        <w:t xml:space="preserve">The proposed framework also provides a basis for examining whether coordination changes across tasks, genres, writing conditions, and stages of L2 development. Establishing such patterns will require evidence beyond the relatively short, time-controlled argumentative texts examined here. Nevertheless, making lexical and syntactic coordination observable offers a way to investigate learner variation not only in terms of the linguistic resources texts contain, but also in terms of how those resources are organized in relation to one another.</w:t>
      </w:r>
    </w:p>
    <w:p w:rsidR="00000000" w:rsidDel="00000000" w:rsidP="00000000" w:rsidRDefault="00000000" w:rsidRPr="00000000" w14:paraId="0000009A">
      <w:pPr>
        <w:rPr>
          <w:b w:val="1"/>
          <w:bCs w:val="1"/>
        </w:rPr>
      </w:pPr>
      <w:r w:rsidDel="00000000" w:rsidR="00000000" w:rsidRPr="00000000">
        <w:rPr>
          <w:b w:val="1"/>
          <w:bCs w:val="1"/>
          <w:rtl w:val="0"/>
        </w:rPr>
        <w:t xml:space="preserve">Code and Software Availability</w:t>
      </w:r>
    </w:p>
    <w:p w:rsidR="00000000" w:rsidDel="00000000" w:rsidP="00000000" w:rsidRDefault="00000000" w:rsidRPr="00000000" w14:paraId="0000009B">
      <w:pPr>
        <w:rPr/>
      </w:pPr>
      <w:r w:rsidDel="00000000" w:rsidR="00000000" w:rsidRPr="00000000">
        <w:rPr>
          <w:rtl w:val="0"/>
        </w:rPr>
        <w:t xml:space="preserve">The source code for the computations are available on the Open Science Framework on </w:t>
      </w:r>
      <w:r w:rsidDel="00000000" w:rsidR="00000000" w:rsidRPr="00000000">
        <w:rPr>
          <w:rtl w:val="0"/>
        </w:rPr>
        <w:t xml:space="preserve">https://osf.io/hnz6u/overview?view_only=2013f4f735354eaba35f26727573576a</w:t>
      </w:r>
      <w:r w:rsidDel="00000000" w:rsidR="00000000" w:rsidRPr="00000000">
        <w:rPr>
          <w:rtl w:val="0"/>
        </w:rPr>
        <w:t xml:space="preserve">. The end-user software can be downloaded on [</w:t>
      </w:r>
      <w:r w:rsidDel="00000000" w:rsidR="00000000" w:rsidRPr="00000000">
        <w:rPr>
          <w:i w:val="1"/>
          <w:iCs w:val="1"/>
          <w:rtl w:val="0"/>
        </w:rPr>
        <w:t xml:space="preserve">blinded for peer review</w:t>
      </w:r>
      <w:r w:rsidDel="00000000" w:rsidR="00000000" w:rsidRPr="00000000">
        <w:rPr>
          <w:rtl w:val="0"/>
        </w:rPr>
        <w:t xml:space="preserve">]. </w:t>
      </w:r>
    </w:p>
    <w:p w:rsidR="00000000" w:rsidDel="00000000" w:rsidP="00000000" w:rsidRDefault="00000000" w:rsidRPr="00000000" w14:paraId="0000009C">
      <w:pPr>
        <w:rPr>
          <w:b w:val="1"/>
          <w:bCs w:val="1"/>
        </w:rPr>
      </w:pPr>
      <w:r w:rsidDel="00000000" w:rsidR="00000000" w:rsidRPr="00000000">
        <w:rPr>
          <w:b w:val="1"/>
          <w:bCs w:val="1"/>
          <w:rtl w:val="0"/>
        </w:rPr>
        <w:t xml:space="preserve">Declaration of AI</w:t>
      </w:r>
    </w:p>
    <w:p w:rsidR="00000000" w:rsidDel="00000000" w:rsidP="00000000" w:rsidRDefault="00000000" w:rsidRPr="00000000" w14:paraId="0000009D">
      <w:pPr>
        <w:rPr/>
      </w:pPr>
      <w:r w:rsidDel="00000000" w:rsidR="00000000" w:rsidRPr="00000000">
        <w:rPr>
          <w:rtl w:val="0"/>
        </w:rPr>
        <w:t xml:space="preserve">DeepSeek-V4 Expert Mode was used in the preparation of this manuscript for mathematical and coding support as well as writing assistance. All content has been reviewed by the author(s), who retain(s) full responsibility for the final manuscript.</w:t>
      </w:r>
    </w:p>
    <w:p w:rsidR="00000000" w:rsidDel="00000000" w:rsidP="00000000" w:rsidRDefault="00000000" w:rsidRPr="00000000" w14:paraId="0000009E">
      <w:pPr>
        <w:pStyle w:val="Heading1"/>
        <w:rPr/>
      </w:pPr>
      <w:bookmarkStart w:colFirst="0" w:colLast="0" w:name="_pxfbwp6bj48z" w:id="13"/>
      <w:bookmarkEnd w:id="13"/>
      <w:r w:rsidDel="00000000" w:rsidR="00000000" w:rsidRPr="00000000">
        <w:rPr>
          <w:rtl w:val="0"/>
        </w:rPr>
        <w:t xml:space="preserve">References</w:t>
      </w:r>
    </w:p>
    <w:p w:rsidR="00000000" w:rsidDel="00000000" w:rsidP="00000000" w:rsidRDefault="00000000" w:rsidRPr="00000000" w14:paraId="0000009F">
      <w:pPr>
        <w:ind w:left="720"/>
        <w:rPr/>
      </w:pPr>
      <w:r w:rsidDel="00000000" w:rsidR="00000000" w:rsidRPr="00000000">
        <w:rPr>
          <w:rtl w:val="0"/>
        </w:rPr>
        <w:t xml:space="preserve">Authors (XXXX)</w:t>
      </w:r>
    </w:p>
    <w:p w:rsidR="00000000" w:rsidDel="00000000" w:rsidP="00000000" w:rsidRDefault="00000000" w:rsidRPr="00000000" w14:paraId="000000A0">
      <w:pPr>
        <w:ind w:left="720"/>
        <w:rPr/>
      </w:pPr>
      <w:r w:rsidDel="00000000" w:rsidR="00000000" w:rsidRPr="00000000">
        <w:rPr>
          <w:rtl w:val="0"/>
        </w:rPr>
        <w:t xml:space="preserve">Bulté, B., &amp; Housen, A. (2018). Syntactic complexity in L2 writing: Individual pathways and emerging group trends. </w:t>
      </w:r>
      <w:r w:rsidDel="00000000" w:rsidR="00000000" w:rsidRPr="00000000">
        <w:rPr>
          <w:i w:val="1"/>
          <w:iCs w:val="1"/>
          <w:rtl w:val="0"/>
        </w:rPr>
        <w:t xml:space="preserve">International Journal of Applied Linguistics, 28</w:t>
      </w:r>
      <w:r w:rsidDel="00000000" w:rsidR="00000000" w:rsidRPr="00000000">
        <w:rPr>
          <w:rtl w:val="0"/>
        </w:rPr>
        <w:t xml:space="preserve">(1), 147-164. </w:t>
      </w:r>
      <w:hyperlink r:id="rId7">
        <w:r w:rsidDel="00000000" w:rsidR="00000000" w:rsidRPr="00000000">
          <w:rPr>
            <w:color w:val="1155cc"/>
            <w:u w:val="single"/>
            <w:rtl w:val="0"/>
          </w:rPr>
          <w:t xml:space="preserve">https://doi.org/10.1111/ijal.12196</w:t>
        </w:r>
      </w:hyperlink>
      <w:r w:rsidDel="00000000" w:rsidR="00000000" w:rsidRPr="00000000">
        <w:rPr>
          <w:rtl w:val="0"/>
        </w:rPr>
      </w:r>
    </w:p>
    <w:p w:rsidR="00000000" w:rsidDel="00000000" w:rsidP="00000000" w:rsidRDefault="00000000" w:rsidRPr="00000000" w14:paraId="000000A1">
      <w:pPr>
        <w:ind w:left="720"/>
        <w:rPr/>
      </w:pPr>
      <w:r w:rsidDel="00000000" w:rsidR="00000000" w:rsidRPr="00000000">
        <w:rPr>
          <w:rtl w:val="0"/>
        </w:rPr>
        <w:t xml:space="preserve">Estevez-Rams, E., Mesa-Rodriguez, A., &amp; Estevez-Moya, D. (2019). Complexity-entropy analysis at different levels of organisation in written language. </w:t>
      </w:r>
      <w:r w:rsidDel="00000000" w:rsidR="00000000" w:rsidRPr="00000000">
        <w:rPr>
          <w:i w:val="1"/>
          <w:iCs w:val="1"/>
          <w:rtl w:val="0"/>
        </w:rPr>
        <w:t xml:space="preserve">PloS one, 14</w:t>
      </w:r>
      <w:r w:rsidDel="00000000" w:rsidR="00000000" w:rsidRPr="00000000">
        <w:rPr>
          <w:rtl w:val="0"/>
        </w:rPr>
        <w:t xml:space="preserve">(5), e0214863. </w:t>
      </w:r>
      <w:hyperlink r:id="rId8">
        <w:r w:rsidDel="00000000" w:rsidR="00000000" w:rsidRPr="00000000">
          <w:rPr>
            <w:color w:val="1155cc"/>
            <w:u w:val="single"/>
            <w:rtl w:val="0"/>
          </w:rPr>
          <w:t xml:space="preserve">https://doi.org/10.1371/journal.pone.0214863</w:t>
        </w:r>
      </w:hyperlink>
      <w:r w:rsidDel="00000000" w:rsidR="00000000" w:rsidRPr="00000000">
        <w:rPr>
          <w:rtl w:val="0"/>
        </w:rPr>
      </w:r>
    </w:p>
    <w:p w:rsidR="00000000" w:rsidDel="00000000" w:rsidP="00000000" w:rsidRDefault="00000000" w:rsidRPr="00000000" w14:paraId="000000A2">
      <w:pPr>
        <w:ind w:left="720"/>
        <w:rPr/>
      </w:pPr>
      <w:r w:rsidDel="00000000" w:rsidR="00000000" w:rsidRPr="00000000">
        <w:rPr>
          <w:rtl w:val="0"/>
        </w:rPr>
        <w:t xml:space="preserve">Ferreira, F., &amp; Qiu, Z. (2021). Predicting syntactic structure. </w:t>
      </w:r>
      <w:r w:rsidDel="00000000" w:rsidR="00000000" w:rsidRPr="00000000">
        <w:rPr>
          <w:i w:val="1"/>
          <w:iCs w:val="1"/>
          <w:rtl w:val="0"/>
        </w:rPr>
        <w:t xml:space="preserve">Brain research, 1770</w:t>
      </w:r>
      <w:r w:rsidDel="00000000" w:rsidR="00000000" w:rsidRPr="00000000">
        <w:rPr>
          <w:rtl w:val="0"/>
        </w:rPr>
        <w:t xml:space="preserve">, 147632. https://doi.org/10.1016/j.brainres.2021.147632</w:t>
      </w:r>
    </w:p>
    <w:p w:rsidR="00000000" w:rsidDel="00000000" w:rsidP="00000000" w:rsidRDefault="00000000" w:rsidRPr="00000000" w14:paraId="000000A3">
      <w:pPr>
        <w:ind w:left="720"/>
        <w:rPr/>
      </w:pPr>
      <w:r w:rsidDel="00000000" w:rsidR="00000000" w:rsidRPr="00000000">
        <w:rPr>
          <w:rtl w:val="0"/>
        </w:rPr>
        <w:t xml:space="preserve">Fogal, G. G. (2022) Second language writing from a complex dynamic systems perspective. </w:t>
      </w:r>
      <w:r w:rsidDel="00000000" w:rsidR="00000000" w:rsidRPr="00000000">
        <w:rPr>
          <w:i w:val="1"/>
          <w:iCs w:val="1"/>
          <w:rtl w:val="0"/>
        </w:rPr>
        <w:t xml:space="preserve">Language Teaching, 55</w:t>
      </w:r>
      <w:r w:rsidDel="00000000" w:rsidR="00000000" w:rsidRPr="00000000">
        <w:rPr>
          <w:rtl w:val="0"/>
        </w:rPr>
        <w:t xml:space="preserve">(2), 193-210. </w:t>
      </w:r>
      <w:hyperlink r:id="rId9">
        <w:r w:rsidDel="00000000" w:rsidR="00000000" w:rsidRPr="00000000">
          <w:rPr>
            <w:color w:val="1155cc"/>
            <w:u w:val="single"/>
            <w:rtl w:val="0"/>
          </w:rPr>
          <w:t xml:space="preserve">https://doi.org/10.1017/S0261444821000410</w:t>
        </w:r>
      </w:hyperlink>
      <w:r w:rsidDel="00000000" w:rsidR="00000000" w:rsidRPr="00000000">
        <w:rPr>
          <w:rtl w:val="0"/>
        </w:rPr>
      </w:r>
    </w:p>
    <w:p w:rsidR="00000000" w:rsidDel="00000000" w:rsidP="00000000" w:rsidRDefault="00000000" w:rsidRPr="00000000" w14:paraId="000000A4">
      <w:pPr>
        <w:ind w:left="720" w:hanging="720"/>
        <w:rPr/>
      </w:pPr>
      <w:r w:rsidDel="00000000" w:rsidR="00000000" w:rsidRPr="00000000">
        <w:rPr>
          <w:rtl w:val="0"/>
        </w:rPr>
        <w:t xml:space="preserve">Kyle, K., &amp; Crossley, S. A. (2018). Measuring syntactic complexity in L2 writing using fine-grained clausal and phrasal indices. </w:t>
      </w:r>
      <w:r w:rsidDel="00000000" w:rsidR="00000000" w:rsidRPr="00000000">
        <w:rPr>
          <w:i w:val="1"/>
          <w:iCs w:val="1"/>
          <w:rtl w:val="0"/>
        </w:rPr>
        <w:t xml:space="preserve">Modern Language Journal, 102</w:t>
      </w:r>
      <w:r w:rsidDel="00000000" w:rsidR="00000000" w:rsidRPr="00000000">
        <w:rPr>
          <w:rtl w:val="0"/>
        </w:rPr>
        <w:t xml:space="preserve">, 333-349. </w:t>
      </w:r>
      <w:hyperlink r:id="rId10">
        <w:r w:rsidDel="00000000" w:rsidR="00000000" w:rsidRPr="00000000">
          <w:rPr>
            <w:color w:val="1155cc"/>
            <w:u w:val="single"/>
            <w:rtl w:val="0"/>
          </w:rPr>
          <w:t xml:space="preserve">https://doi.org/10.1111/modl.12468</w:t>
        </w:r>
      </w:hyperlink>
      <w:r w:rsidDel="00000000" w:rsidR="00000000" w:rsidRPr="00000000">
        <w:rPr>
          <w:rtl w:val="0"/>
        </w:rPr>
      </w:r>
    </w:p>
    <w:p w:rsidR="00000000" w:rsidDel="00000000" w:rsidP="00000000" w:rsidRDefault="00000000" w:rsidRPr="00000000" w14:paraId="000000A5">
      <w:pPr>
        <w:ind w:left="720" w:hanging="720"/>
        <w:rPr/>
      </w:pPr>
      <w:r w:rsidDel="00000000" w:rsidR="00000000" w:rsidRPr="00000000">
        <w:rPr>
          <w:rtl w:val="0"/>
        </w:rPr>
        <w:t xml:space="preserve">Larsen-Freeman, D. (2009). Adjusting expectations: The study of complexity, accuracy, and fluency in second language acquisition. </w:t>
      </w:r>
      <w:r w:rsidDel="00000000" w:rsidR="00000000" w:rsidRPr="00000000">
        <w:rPr>
          <w:i w:val="1"/>
          <w:iCs w:val="1"/>
          <w:rtl w:val="0"/>
        </w:rPr>
        <w:t xml:space="preserve">Applied Linguistics, 30</w:t>
      </w:r>
      <w:r w:rsidDel="00000000" w:rsidR="00000000" w:rsidRPr="00000000">
        <w:rPr>
          <w:rtl w:val="0"/>
        </w:rPr>
        <w:t xml:space="preserve">(4), 579-589. </w:t>
      </w:r>
      <w:hyperlink r:id="rId11">
        <w:r w:rsidDel="00000000" w:rsidR="00000000" w:rsidRPr="00000000">
          <w:rPr>
            <w:color w:val="1155cc"/>
            <w:u w:val="single"/>
            <w:rtl w:val="0"/>
          </w:rPr>
          <w:t xml:space="preserve">https://doi.org/10.1093/applin/amp043</w:t>
        </w:r>
      </w:hyperlink>
      <w:r w:rsidDel="00000000" w:rsidR="00000000" w:rsidRPr="00000000">
        <w:rPr>
          <w:rtl w:val="0"/>
        </w:rPr>
      </w:r>
    </w:p>
    <w:p w:rsidR="00000000" w:rsidDel="00000000" w:rsidP="00000000" w:rsidRDefault="00000000" w:rsidRPr="00000000" w14:paraId="000000A6">
      <w:pPr>
        <w:ind w:left="720" w:hanging="720"/>
        <w:rPr/>
      </w:pPr>
      <w:r w:rsidDel="00000000" w:rsidR="00000000" w:rsidRPr="00000000">
        <w:rPr>
          <w:rtl w:val="0"/>
        </w:rPr>
        <w:t xml:space="preserve">Skehan, P. (2009). Modelling second language performance: Integrating complexity, accuracy, fluency, and lexis. </w:t>
      </w:r>
      <w:r w:rsidDel="00000000" w:rsidR="00000000" w:rsidRPr="00000000">
        <w:rPr>
          <w:i w:val="1"/>
          <w:iCs w:val="1"/>
          <w:rtl w:val="0"/>
        </w:rPr>
        <w:t xml:space="preserve">Applied Linguistics, 30</w:t>
      </w:r>
      <w:r w:rsidDel="00000000" w:rsidR="00000000" w:rsidRPr="00000000">
        <w:rPr>
          <w:rtl w:val="0"/>
        </w:rPr>
        <w:t xml:space="preserve">(4), 510–532. </w:t>
      </w:r>
      <w:hyperlink r:id="rId12">
        <w:r w:rsidDel="00000000" w:rsidR="00000000" w:rsidRPr="00000000">
          <w:rPr>
            <w:color w:val="1155cc"/>
            <w:u w:val="single"/>
            <w:rtl w:val="0"/>
          </w:rPr>
          <w:t xml:space="preserve">https://doi.org/10.1093/applin/amp047</w:t>
        </w:r>
      </w:hyperlink>
      <w:r w:rsidDel="00000000" w:rsidR="00000000" w:rsidRPr="00000000">
        <w:rPr>
          <w:rtl w:val="0"/>
        </w:rPr>
      </w:r>
    </w:p>
    <w:p w:rsidR="00000000" w:rsidDel="00000000" w:rsidP="00000000" w:rsidRDefault="00000000" w:rsidRPr="00000000" w14:paraId="000000A7">
      <w:pPr>
        <w:ind w:left="720"/>
        <w:rPr/>
      </w:pPr>
      <w:r w:rsidDel="00000000" w:rsidR="00000000" w:rsidRPr="00000000">
        <w:rPr>
          <w:rtl w:val="0"/>
        </w:rPr>
        <w:t xml:space="preserve">Song, Y., &amp; Beck, D. (2023). Modeling emotion dynamics in song lyrics with state space models. </w:t>
      </w:r>
      <w:r w:rsidDel="00000000" w:rsidR="00000000" w:rsidRPr="00000000">
        <w:rPr>
          <w:i w:val="1"/>
          <w:iCs w:val="1"/>
          <w:rtl w:val="0"/>
        </w:rPr>
        <w:t xml:space="preserve">Transactions of the Association for Computational Linguistics, 11</w:t>
      </w:r>
      <w:r w:rsidDel="00000000" w:rsidR="00000000" w:rsidRPr="00000000">
        <w:rPr>
          <w:rtl w:val="0"/>
        </w:rPr>
        <w:t xml:space="preserve">, 157-175. </w:t>
      </w:r>
      <w:hyperlink r:id="rId13">
        <w:r w:rsidDel="00000000" w:rsidR="00000000" w:rsidRPr="00000000">
          <w:rPr>
            <w:color w:val="1155cc"/>
            <w:u w:val="single"/>
            <w:rtl w:val="0"/>
          </w:rPr>
          <w:t xml:space="preserve">https://doi.org/10.1162/tacl_a_00541</w:t>
        </w:r>
      </w:hyperlink>
      <w:r w:rsidDel="00000000" w:rsidR="00000000" w:rsidRPr="00000000">
        <w:rPr>
          <w:rtl w:val="0"/>
        </w:rPr>
      </w:r>
    </w:p>
    <w:p w:rsidR="00000000" w:rsidDel="00000000" w:rsidP="00000000" w:rsidRDefault="00000000" w:rsidRPr="00000000" w14:paraId="000000A8">
      <w:pPr>
        <w:ind w:left="720" w:hanging="720"/>
        <w:rPr/>
      </w:pPr>
      <w:r w:rsidDel="00000000" w:rsidR="00000000" w:rsidRPr="00000000">
        <w:rPr>
          <w:rtl w:val="0"/>
        </w:rPr>
        <w:t xml:space="preserve">O'Leary, J. A., &amp; Steinkrauss, R. (2022). Syntactic and lexical complexity in L2 English academic writing: Development and competition. Ampersand, 9, 100096. </w:t>
      </w:r>
      <w:hyperlink r:id="rId14">
        <w:r w:rsidDel="00000000" w:rsidR="00000000" w:rsidRPr="00000000">
          <w:rPr>
            <w:color w:val="1155cc"/>
            <w:u w:val="single"/>
            <w:rtl w:val="0"/>
          </w:rPr>
          <w:t xml:space="preserve">https://doi.org/10.1016/j.amper.2022.100096</w:t>
        </w:r>
      </w:hyperlink>
      <w:r w:rsidDel="00000000" w:rsidR="00000000" w:rsidRPr="00000000">
        <w:rPr>
          <w:rtl w:val="0"/>
        </w:rPr>
      </w:r>
    </w:p>
    <w:p w:rsidR="00000000" w:rsidDel="00000000" w:rsidP="00000000" w:rsidRDefault="00000000" w:rsidRPr="00000000" w14:paraId="000000A9">
      <w:pPr>
        <w:ind w:left="720" w:hanging="720"/>
        <w:rPr/>
      </w:pPr>
      <w:r w:rsidDel="00000000" w:rsidR="00000000" w:rsidRPr="00000000">
        <w:rPr>
          <w:rtl w:val="0"/>
        </w:rPr>
        <w:t xml:space="preserve">van der Klis, M. &amp; Tellings, J. (2022). Generating semantic maps through multidimensional scaling: linguistic applications and theory. </w:t>
      </w:r>
      <w:r w:rsidDel="00000000" w:rsidR="00000000" w:rsidRPr="00000000">
        <w:rPr>
          <w:i w:val="1"/>
          <w:iCs w:val="1"/>
          <w:rtl w:val="0"/>
        </w:rPr>
        <w:t xml:space="preserve">Corpus Linguistics and Linguistic Theory, 18</w:t>
      </w:r>
      <w:r w:rsidDel="00000000" w:rsidR="00000000" w:rsidRPr="00000000">
        <w:rPr>
          <w:rtl w:val="0"/>
        </w:rPr>
        <w:t xml:space="preserve">(3), 627-665. </w:t>
      </w:r>
      <w:hyperlink r:id="rId15">
        <w:r w:rsidDel="00000000" w:rsidR="00000000" w:rsidRPr="00000000">
          <w:rPr>
            <w:color w:val="1155cc"/>
            <w:u w:val="single"/>
            <w:rtl w:val="0"/>
          </w:rPr>
          <w:t xml:space="preserve">https://doi.org/10.1515/cllt-2021-0018</w:t>
        </w:r>
      </w:hyperlink>
      <w:r w:rsidDel="00000000" w:rsidR="00000000" w:rsidRPr="00000000">
        <w:rPr>
          <w:rtl w:val="0"/>
        </w:rPr>
      </w:r>
    </w:p>
    <w:p w:rsidR="00000000" w:rsidDel="00000000" w:rsidP="00000000" w:rsidRDefault="00000000" w:rsidRPr="00000000" w14:paraId="000000AA">
      <w:pPr>
        <w:ind w:left="720" w:hanging="720"/>
        <w:rPr/>
      </w:pPr>
      <w:r w:rsidDel="00000000" w:rsidR="00000000" w:rsidRPr="00000000">
        <w:rPr>
          <w:rtl w:val="0"/>
        </w:rPr>
        <w:t xml:space="preserve">Friginal, E., &amp; Weigle, S. (2014). Exploring multiple profiles of L2 writing using multi-dimensional analysis. </w:t>
      </w:r>
      <w:r w:rsidDel="00000000" w:rsidR="00000000" w:rsidRPr="00000000">
        <w:rPr>
          <w:i w:val="1"/>
          <w:iCs w:val="1"/>
          <w:rtl w:val="0"/>
        </w:rPr>
        <w:t xml:space="preserve">Journal of Second Language Writing, 26</w:t>
      </w:r>
      <w:r w:rsidDel="00000000" w:rsidR="00000000" w:rsidRPr="00000000">
        <w:rPr>
          <w:rtl w:val="0"/>
        </w:rPr>
        <w:t xml:space="preserve">, 80-95. </w:t>
      </w:r>
      <w:hyperlink r:id="rId16">
        <w:r w:rsidDel="00000000" w:rsidR="00000000" w:rsidRPr="00000000">
          <w:rPr>
            <w:color w:val="1155cc"/>
            <w:u w:val="single"/>
            <w:rtl w:val="0"/>
          </w:rPr>
          <w:t xml:space="preserve">https://doi.org/10.1016/j.jslw.2014.09.007</w:t>
        </w:r>
      </w:hyperlink>
      <w:r w:rsidDel="00000000" w:rsidR="00000000" w:rsidRPr="00000000">
        <w:rPr>
          <w:rtl w:val="0"/>
        </w:rPr>
      </w:r>
    </w:p>
    <w:p w:rsidR="00000000" w:rsidDel="00000000" w:rsidP="00000000" w:rsidRDefault="00000000" w:rsidRPr="00000000" w14:paraId="000000AB">
      <w:pPr>
        <w:ind w:left="720" w:hanging="720"/>
        <w:rPr/>
      </w:pPr>
      <w:r w:rsidDel="00000000" w:rsidR="00000000" w:rsidRPr="00000000">
        <w:rPr>
          <w:rtl w:val="0"/>
        </w:rPr>
        <w:t xml:space="preserve">Michel, M. (2017). Complexity, accuracy and fluency in L2 production. In S. Loewen, &amp; M. Sato (Eds.), </w:t>
      </w:r>
      <w:r w:rsidDel="00000000" w:rsidR="00000000" w:rsidRPr="00000000">
        <w:rPr>
          <w:i w:val="1"/>
          <w:iCs w:val="1"/>
          <w:rtl w:val="0"/>
        </w:rPr>
        <w:t xml:space="preserve">Routledge Handbook of Instructed Second Language Acquisition</w:t>
      </w:r>
      <w:r w:rsidDel="00000000" w:rsidR="00000000" w:rsidRPr="00000000">
        <w:rPr>
          <w:rtl w:val="0"/>
        </w:rPr>
        <w:t xml:space="preserve"> (pp. 50-68). Routledge. </w:t>
      </w:r>
    </w:p>
    <w:p w:rsidR="00000000" w:rsidDel="00000000" w:rsidP="00000000" w:rsidRDefault="00000000" w:rsidRPr="00000000" w14:paraId="000000AC">
      <w:pPr>
        <w:ind w:left="720" w:hanging="720"/>
        <w:rPr/>
      </w:pPr>
      <w:r w:rsidDel="00000000" w:rsidR="00000000" w:rsidRPr="00000000">
        <w:rPr>
          <w:rtl w:val="0"/>
        </w:rPr>
        <w:t xml:space="preserve">Rahimi, M., &amp; Zhang, L. J. (2018). Effects of task complexity and planning conditions on L2 argumentative writing production. </w:t>
      </w:r>
      <w:r w:rsidDel="00000000" w:rsidR="00000000" w:rsidRPr="00000000">
        <w:rPr>
          <w:i w:val="1"/>
          <w:iCs w:val="1"/>
          <w:rtl w:val="0"/>
        </w:rPr>
        <w:t xml:space="preserve">Discourse Processes, 55</w:t>
      </w:r>
      <w:r w:rsidDel="00000000" w:rsidR="00000000" w:rsidRPr="00000000">
        <w:rPr>
          <w:rtl w:val="0"/>
        </w:rPr>
        <w:t xml:space="preserve">(8), 726-742. </w:t>
      </w:r>
      <w:hyperlink r:id="rId17">
        <w:r w:rsidDel="00000000" w:rsidR="00000000" w:rsidRPr="00000000">
          <w:rPr>
            <w:color w:val="1155cc"/>
            <w:u w:val="single"/>
            <w:rtl w:val="0"/>
          </w:rPr>
          <w:t xml:space="preserve">https://doi.org/10.1080/0163853X.2017.1336042</w:t>
        </w:r>
      </w:hyperlink>
      <w:r w:rsidDel="00000000" w:rsidR="00000000" w:rsidRPr="00000000">
        <w:rPr>
          <w:rtl w:val="0"/>
        </w:rPr>
      </w:r>
    </w:p>
    <w:p w:rsidR="00000000" w:rsidDel="00000000" w:rsidP="00000000" w:rsidRDefault="00000000" w:rsidRPr="00000000" w14:paraId="000000AD">
      <w:pPr>
        <w:ind w:left="720" w:hanging="720"/>
        <w:rPr/>
      </w:pPr>
      <w:r w:rsidDel="00000000" w:rsidR="00000000" w:rsidRPr="00000000">
        <w:rPr>
          <w:rtl w:val="0"/>
        </w:rPr>
        <w:t xml:space="preserve">Ferreira, V. S., &amp; Humphreys, K. R. (2001). Syntactic influences on lexical and morphological processing in language production. </w:t>
      </w:r>
      <w:r w:rsidDel="00000000" w:rsidR="00000000" w:rsidRPr="00000000">
        <w:rPr>
          <w:i w:val="1"/>
          <w:iCs w:val="1"/>
          <w:rtl w:val="0"/>
        </w:rPr>
        <w:t xml:space="preserve">Journal of Memory and Language, 44</w:t>
      </w:r>
      <w:r w:rsidDel="00000000" w:rsidR="00000000" w:rsidRPr="00000000">
        <w:rPr>
          <w:rtl w:val="0"/>
        </w:rPr>
        <w:t xml:space="preserve">(1), 52-80. </w:t>
      </w:r>
      <w:hyperlink r:id="rId18">
        <w:r w:rsidDel="00000000" w:rsidR="00000000" w:rsidRPr="00000000">
          <w:rPr>
            <w:color w:val="1155cc"/>
            <w:u w:val="single"/>
            <w:rtl w:val="0"/>
          </w:rPr>
          <w:t xml:space="preserve">https://doi.org/10.1006/jmla.2000.2739</w:t>
        </w:r>
      </w:hyperlink>
      <w:r w:rsidDel="00000000" w:rsidR="00000000" w:rsidRPr="00000000">
        <w:rPr>
          <w:rtl w:val="0"/>
        </w:rPr>
      </w:r>
    </w:p>
    <w:p w:rsidR="00000000" w:rsidDel="00000000" w:rsidP="00000000" w:rsidRDefault="00000000" w:rsidRPr="00000000" w14:paraId="000000AE">
      <w:pPr>
        <w:ind w:left="720" w:hanging="720"/>
        <w:rPr/>
      </w:pPr>
      <w:r w:rsidDel="00000000" w:rsidR="00000000" w:rsidRPr="00000000">
        <w:rPr>
          <w:rtl w:val="0"/>
        </w:rPr>
        <w:t xml:space="preserve">Dell, G. S., Oppenheim, G. M., &amp; Kittredge, A. K. (2008). Saying the right word at the right time: Syntagmatic and paradigmatic interference in sentence production. </w:t>
      </w:r>
      <w:r w:rsidDel="00000000" w:rsidR="00000000" w:rsidRPr="00000000">
        <w:rPr>
          <w:i w:val="1"/>
          <w:iCs w:val="1"/>
          <w:rtl w:val="0"/>
        </w:rPr>
        <w:t xml:space="preserve">Language and cognitive processes, 23</w:t>
      </w:r>
      <w:r w:rsidDel="00000000" w:rsidR="00000000" w:rsidRPr="00000000">
        <w:rPr>
          <w:rtl w:val="0"/>
        </w:rPr>
        <w:t xml:space="preserve">(4), 583-608. </w:t>
      </w:r>
      <w:hyperlink r:id="rId19">
        <w:r w:rsidDel="00000000" w:rsidR="00000000" w:rsidRPr="00000000">
          <w:rPr>
            <w:color w:val="1155cc"/>
            <w:u w:val="single"/>
            <w:rtl w:val="0"/>
          </w:rPr>
          <w:t xml:space="preserve">https://doi.org/10.1080/01690960801920735</w:t>
        </w:r>
      </w:hyperlink>
      <w:r w:rsidDel="00000000" w:rsidR="00000000" w:rsidRPr="00000000">
        <w:rPr>
          <w:rtl w:val="0"/>
        </w:rPr>
      </w:r>
    </w:p>
    <w:p w:rsidR="00000000" w:rsidDel="00000000" w:rsidP="00000000" w:rsidRDefault="00000000" w:rsidRPr="00000000" w14:paraId="000000AF">
      <w:pPr>
        <w:ind w:left="720" w:hanging="720"/>
        <w:rPr/>
      </w:pPr>
      <w:r w:rsidDel="00000000" w:rsidR="00000000" w:rsidRPr="00000000">
        <w:rPr>
          <w:rtl w:val="0"/>
        </w:rPr>
        <w:t xml:space="preserve">Burkette, A., &amp; Kretzschmar Jr, W. A. (2018). </w:t>
      </w:r>
      <w:r w:rsidDel="00000000" w:rsidR="00000000" w:rsidRPr="00000000">
        <w:rPr>
          <w:i w:val="1"/>
          <w:iCs w:val="1"/>
          <w:rtl w:val="0"/>
        </w:rPr>
        <w:t xml:space="preserve">Exploring linguistic science: Language use, complexity, and interaction</w:t>
      </w:r>
      <w:r w:rsidDel="00000000" w:rsidR="00000000" w:rsidRPr="00000000">
        <w:rPr>
          <w:rtl w:val="0"/>
        </w:rPr>
        <w:t xml:space="preserve">. Cambridge University Press.</w:t>
      </w:r>
    </w:p>
    <w:p w:rsidR="00000000" w:rsidDel="00000000" w:rsidP="00000000" w:rsidRDefault="00000000" w:rsidRPr="00000000" w14:paraId="000000B0">
      <w:pPr>
        <w:ind w:left="720" w:hanging="720"/>
        <w:rPr/>
      </w:pPr>
      <w:r w:rsidDel="00000000" w:rsidR="00000000" w:rsidRPr="00000000">
        <w:rPr>
          <w:rtl w:val="0"/>
        </w:rPr>
        <w:t xml:space="preserve">Fitzgerald, J., Elmore, J., Koons, H., Hiebert, E. H., Bowen, K., Sanford-Moore, E. E., &amp; Stenner, A. J. (2015). Important text characteristics for early-grades text complexity. </w:t>
      </w:r>
      <w:r w:rsidDel="00000000" w:rsidR="00000000" w:rsidRPr="00000000">
        <w:rPr>
          <w:i w:val="1"/>
          <w:iCs w:val="1"/>
          <w:rtl w:val="0"/>
        </w:rPr>
        <w:t xml:space="preserve">Journal of Educational Psychology, 107</w:t>
      </w:r>
      <w:r w:rsidDel="00000000" w:rsidR="00000000" w:rsidRPr="00000000">
        <w:rPr>
          <w:rtl w:val="0"/>
        </w:rPr>
        <w:t xml:space="preserve">(1), 4–29. </w:t>
      </w:r>
      <w:hyperlink r:id="rId20">
        <w:r w:rsidDel="00000000" w:rsidR="00000000" w:rsidRPr="00000000">
          <w:rPr>
            <w:color w:val="1155cc"/>
            <w:u w:val="single"/>
            <w:rtl w:val="0"/>
          </w:rPr>
          <w:t xml:space="preserve">https://doi.org/10.1037/a0037289</w:t>
        </w:r>
      </w:hyperlink>
      <w:r w:rsidDel="00000000" w:rsidR="00000000" w:rsidRPr="00000000">
        <w:rPr>
          <w:rtl w:val="0"/>
        </w:rPr>
      </w:r>
    </w:p>
    <w:p w:rsidR="00000000" w:rsidDel="00000000" w:rsidP="00000000" w:rsidRDefault="00000000" w:rsidRPr="00000000" w14:paraId="000000B1">
      <w:pPr>
        <w:ind w:left="720" w:hanging="720"/>
        <w:rPr/>
      </w:pPr>
      <w:r w:rsidDel="00000000" w:rsidR="00000000" w:rsidRPr="00000000">
        <w:rPr>
          <w:rtl w:val="0"/>
        </w:rPr>
        <w:t xml:space="preserve">Kim, M., &amp; Crossley, S. A. (2018). Modeling second language writing quality: A structural equation investigation of lexical, syntactic, and cohesive features in source-based and independent writing. </w:t>
      </w:r>
      <w:r w:rsidDel="00000000" w:rsidR="00000000" w:rsidRPr="00000000">
        <w:rPr>
          <w:i w:val="1"/>
          <w:iCs w:val="1"/>
          <w:rtl w:val="0"/>
        </w:rPr>
        <w:t xml:space="preserve">Assessing Writing, 37</w:t>
      </w:r>
      <w:r w:rsidDel="00000000" w:rsidR="00000000" w:rsidRPr="00000000">
        <w:rPr>
          <w:rtl w:val="0"/>
        </w:rPr>
        <w:t xml:space="preserve">, 39-56. </w:t>
      </w:r>
      <w:hyperlink r:id="rId21">
        <w:r w:rsidDel="00000000" w:rsidR="00000000" w:rsidRPr="00000000">
          <w:rPr>
            <w:color w:val="1155cc"/>
            <w:u w:val="single"/>
            <w:rtl w:val="0"/>
          </w:rPr>
          <w:t xml:space="preserve">https://doi.org/10.1016/j.asw.2018.03.002</w:t>
        </w:r>
      </w:hyperlink>
      <w:r w:rsidDel="00000000" w:rsidR="00000000" w:rsidRPr="00000000">
        <w:rPr>
          <w:rtl w:val="0"/>
        </w:rPr>
      </w:r>
    </w:p>
    <w:p w:rsidR="00000000" w:rsidDel="00000000" w:rsidP="00000000" w:rsidRDefault="00000000" w:rsidRPr="00000000" w14:paraId="000000B2">
      <w:pPr>
        <w:ind w:left="720" w:hanging="720"/>
        <w:rPr/>
      </w:pPr>
      <w:r w:rsidDel="00000000" w:rsidR="00000000" w:rsidRPr="00000000">
        <w:rPr>
          <w:rtl w:val="0"/>
        </w:rPr>
        <w:t xml:space="preserve">He, Q., &amp; Zhang, Q. (2026). </w:t>
      </w:r>
      <w:r w:rsidDel="00000000" w:rsidR="00000000" w:rsidRPr="00000000">
        <w:rPr>
          <w:i w:val="1"/>
          <w:iCs w:val="1"/>
          <w:rtl w:val="0"/>
        </w:rPr>
        <w:t xml:space="preserve">Linguistic complexity in English academic writing: A systemic functional approach</w:t>
      </w:r>
      <w:r w:rsidDel="00000000" w:rsidR="00000000" w:rsidRPr="00000000">
        <w:rPr>
          <w:rtl w:val="0"/>
        </w:rPr>
        <w:t xml:space="preserve">. Taylor &amp; Francis.</w:t>
      </w:r>
    </w:p>
    <w:p w:rsidR="00000000" w:rsidDel="00000000" w:rsidP="00000000" w:rsidRDefault="00000000" w:rsidRPr="00000000" w14:paraId="000000B3">
      <w:pPr>
        <w:ind w:left="720" w:hanging="720"/>
        <w:rPr/>
      </w:pPr>
      <w:r w:rsidDel="00000000" w:rsidR="00000000" w:rsidRPr="00000000">
        <w:rPr>
          <w:rtl w:val="0"/>
        </w:rPr>
        <w:t xml:space="preserve">Ehret, K. (2021). An information-theoretic view on language complexity and register variation: Compressing naturalistic corpus data. Corpus Linguistics and Linguistic Theory, 17(2), 383-410. </w:t>
      </w:r>
      <w:hyperlink r:id="rId22">
        <w:r w:rsidDel="00000000" w:rsidR="00000000" w:rsidRPr="00000000">
          <w:rPr>
            <w:color w:val="1155cc"/>
            <w:u w:val="single"/>
            <w:rtl w:val="0"/>
          </w:rPr>
          <w:t xml:space="preserve">https://doi.org/10.1515/cllt-2018-0033</w:t>
        </w:r>
      </w:hyperlink>
      <w:r w:rsidDel="00000000" w:rsidR="00000000" w:rsidRPr="00000000">
        <w:rPr>
          <w:rtl w:val="0"/>
        </w:rPr>
      </w:r>
    </w:p>
    <w:p w:rsidR="00000000" w:rsidDel="00000000" w:rsidP="00000000" w:rsidRDefault="00000000" w:rsidRPr="00000000" w14:paraId="000000B4">
      <w:pPr>
        <w:ind w:left="720" w:hanging="720"/>
        <w:rPr/>
      </w:pPr>
      <w:r w:rsidDel="00000000" w:rsidR="00000000" w:rsidRPr="00000000">
        <w:rPr>
          <w:rtl w:val="0"/>
        </w:rPr>
        <w:t xml:space="preserve">Kormos, J. (2011). Task complexity and linguistic and discourse features of narrative writing performance. </w:t>
      </w:r>
      <w:r w:rsidDel="00000000" w:rsidR="00000000" w:rsidRPr="00000000">
        <w:rPr>
          <w:i w:val="1"/>
          <w:iCs w:val="1"/>
          <w:rtl w:val="0"/>
        </w:rPr>
        <w:t xml:space="preserve">Journal of Second Language Writing, 20</w:t>
      </w:r>
      <w:r w:rsidDel="00000000" w:rsidR="00000000" w:rsidRPr="00000000">
        <w:rPr>
          <w:rtl w:val="0"/>
        </w:rPr>
        <w:t xml:space="preserve">(2), 148-161. </w:t>
      </w:r>
      <w:hyperlink r:id="rId23">
        <w:r w:rsidDel="00000000" w:rsidR="00000000" w:rsidRPr="00000000">
          <w:rPr>
            <w:color w:val="1155cc"/>
            <w:u w:val="single"/>
            <w:rtl w:val="0"/>
          </w:rPr>
          <w:t xml:space="preserve">https://doi.org/10.1016/j.jslw.2011.02.001</w:t>
        </w:r>
      </w:hyperlink>
      <w:r w:rsidDel="00000000" w:rsidR="00000000" w:rsidRPr="00000000">
        <w:rPr>
          <w:rtl w:val="0"/>
        </w:rPr>
      </w:r>
    </w:p>
    <w:p w:rsidR="00000000" w:rsidDel="00000000" w:rsidP="00000000" w:rsidRDefault="00000000" w:rsidRPr="00000000" w14:paraId="000000B5">
      <w:pPr>
        <w:ind w:left="720" w:hanging="720"/>
        <w:rPr/>
      </w:pPr>
      <w:r w:rsidDel="00000000" w:rsidR="00000000" w:rsidRPr="00000000">
        <w:rPr>
          <w:rtl w:val="0"/>
        </w:rPr>
        <w:t xml:space="preserve">Shannon, C. E. (1948). A mathematical theory of communication. </w:t>
      </w:r>
      <w:r w:rsidDel="00000000" w:rsidR="00000000" w:rsidRPr="00000000">
        <w:rPr>
          <w:i w:val="1"/>
          <w:iCs w:val="1"/>
          <w:rtl w:val="0"/>
        </w:rPr>
        <w:t xml:space="preserve">The Bell System Technical Journal</w:t>
      </w:r>
      <w:r w:rsidDel="00000000" w:rsidR="00000000" w:rsidRPr="00000000">
        <w:rPr>
          <w:rtl w:val="0"/>
        </w:rPr>
        <w:t xml:space="preserve">, 27(3), 379-423.  </w:t>
      </w:r>
      <w:hyperlink r:id="rId24">
        <w:r w:rsidDel="00000000" w:rsidR="00000000" w:rsidRPr="00000000">
          <w:rPr>
            <w:color w:val="1155cc"/>
            <w:u w:val="single"/>
            <w:rtl w:val="0"/>
          </w:rPr>
          <w:t xml:space="preserve">https://doi.org/10.1002/j.1538-7305.1948.tb01338.x</w:t>
        </w:r>
      </w:hyperlink>
      <w:r w:rsidDel="00000000" w:rsidR="00000000" w:rsidRPr="00000000">
        <w:rPr>
          <w:rtl w:val="0"/>
        </w:rPr>
      </w:r>
    </w:p>
    <w:p w:rsidR="00000000" w:rsidDel="00000000" w:rsidP="00000000" w:rsidRDefault="00000000" w:rsidRPr="00000000" w14:paraId="000000B6">
      <w:pPr>
        <w:ind w:left="720" w:hanging="720"/>
        <w:rPr/>
      </w:pPr>
      <w:r w:rsidDel="00000000" w:rsidR="00000000" w:rsidRPr="00000000">
        <w:rPr>
          <w:rtl w:val="0"/>
        </w:rPr>
        <w:t xml:space="preserve">Mekheimer, M. (2026). Measuring information density in interlanguage through entropy analysis. </w:t>
      </w:r>
      <w:r w:rsidDel="00000000" w:rsidR="00000000" w:rsidRPr="00000000">
        <w:rPr>
          <w:i w:val="1"/>
          <w:iCs w:val="1"/>
          <w:rtl w:val="0"/>
        </w:rPr>
        <w:t xml:space="preserve">Scientific Reports, 16</w:t>
      </w:r>
      <w:r w:rsidDel="00000000" w:rsidR="00000000" w:rsidRPr="00000000">
        <w:rPr>
          <w:rtl w:val="0"/>
        </w:rPr>
        <w:t xml:space="preserve">(1), 18672. </w:t>
      </w:r>
      <w:hyperlink r:id="rId25">
        <w:r w:rsidDel="00000000" w:rsidR="00000000" w:rsidRPr="00000000">
          <w:rPr>
            <w:color w:val="1155cc"/>
            <w:u w:val="single"/>
            <w:rtl w:val="0"/>
          </w:rPr>
          <w:t xml:space="preserve">https://doi.org/10.1038/s41598-026-56853-3</w:t>
        </w:r>
      </w:hyperlink>
      <w:r w:rsidDel="00000000" w:rsidR="00000000" w:rsidRPr="00000000">
        <w:rPr>
          <w:rtl w:val="0"/>
        </w:rPr>
      </w:r>
    </w:p>
    <w:p w:rsidR="00000000" w:rsidDel="00000000" w:rsidP="00000000" w:rsidRDefault="00000000" w:rsidRPr="00000000" w14:paraId="000000B7">
      <w:pPr>
        <w:ind w:left="720" w:hanging="720"/>
        <w:rPr/>
      </w:pPr>
      <w:r w:rsidDel="00000000" w:rsidR="00000000" w:rsidRPr="00000000">
        <w:rPr>
          <w:rtl w:val="0"/>
        </w:rPr>
        <w:t xml:space="preserve">Sun, K., &amp; Wang, R. (2021). Using the relative entropy of linguistic complexity to assess l2 language proficiency development. </w:t>
      </w:r>
      <w:r w:rsidDel="00000000" w:rsidR="00000000" w:rsidRPr="00000000">
        <w:rPr>
          <w:i w:val="1"/>
          <w:iCs w:val="1"/>
          <w:rtl w:val="0"/>
        </w:rPr>
        <w:t xml:space="preserve">Entropy, 23</w:t>
      </w:r>
      <w:r w:rsidDel="00000000" w:rsidR="00000000" w:rsidRPr="00000000">
        <w:rPr>
          <w:rtl w:val="0"/>
        </w:rPr>
        <w:t xml:space="preserve">(8), 1080. </w:t>
      </w:r>
      <w:hyperlink r:id="rId26">
        <w:r w:rsidDel="00000000" w:rsidR="00000000" w:rsidRPr="00000000">
          <w:rPr>
            <w:color w:val="1155cc"/>
            <w:u w:val="single"/>
            <w:rtl w:val="0"/>
          </w:rPr>
          <w:t xml:space="preserve">https://doi.org/10.3390/e23081080</w:t>
        </w:r>
      </w:hyperlink>
      <w:r w:rsidDel="00000000" w:rsidR="00000000" w:rsidRPr="00000000">
        <w:rPr>
          <w:rtl w:val="0"/>
        </w:rPr>
      </w:r>
    </w:p>
    <w:p w:rsidR="00000000" w:rsidDel="00000000" w:rsidP="00000000" w:rsidRDefault="00000000" w:rsidRPr="00000000" w14:paraId="000000B8">
      <w:pPr>
        <w:ind w:left="720" w:hanging="720"/>
        <w:rPr/>
      </w:pPr>
      <w:r w:rsidDel="00000000" w:rsidR="00000000" w:rsidRPr="00000000">
        <w:rPr>
          <w:rtl w:val="0"/>
        </w:rPr>
        <w:t xml:space="preserve">Chen, A. C. H. (2019). Assessing phraseological development in word sequences of variable lengths in second language texts using directional association measures. </w:t>
      </w:r>
      <w:r w:rsidDel="00000000" w:rsidR="00000000" w:rsidRPr="00000000">
        <w:rPr>
          <w:i w:val="1"/>
          <w:iCs w:val="1"/>
          <w:rtl w:val="0"/>
        </w:rPr>
        <w:t xml:space="preserve">Language Learning, 69</w:t>
      </w:r>
      <w:r w:rsidDel="00000000" w:rsidR="00000000" w:rsidRPr="00000000">
        <w:rPr>
          <w:rtl w:val="0"/>
        </w:rPr>
        <w:t xml:space="preserve">(2), 440-477. https://doi.org/10.1111/lang.12340</w:t>
      </w:r>
    </w:p>
    <w:p w:rsidR="00000000" w:rsidDel="00000000" w:rsidP="00000000" w:rsidRDefault="00000000" w:rsidRPr="00000000" w14:paraId="000000B9">
      <w:pPr>
        <w:ind w:left="720" w:hanging="720"/>
        <w:rPr/>
      </w:pPr>
      <w:r w:rsidDel="00000000" w:rsidR="00000000" w:rsidRPr="00000000">
        <w:rPr>
          <w:rtl w:val="0"/>
        </w:rPr>
        <w:t xml:space="preserve">Nelson Jr, R. (2024). Using constructions to measure developmental language complexity. </w:t>
      </w:r>
      <w:r w:rsidDel="00000000" w:rsidR="00000000" w:rsidRPr="00000000">
        <w:rPr>
          <w:i w:val="1"/>
          <w:iCs w:val="1"/>
          <w:rtl w:val="0"/>
        </w:rPr>
        <w:t xml:space="preserve">Cognitive Linguistics, 35</w:t>
      </w:r>
      <w:r w:rsidDel="00000000" w:rsidR="00000000" w:rsidRPr="00000000">
        <w:rPr>
          <w:rtl w:val="0"/>
        </w:rPr>
        <w:t xml:space="preserve">(4), 481-511. </w:t>
      </w:r>
      <w:hyperlink r:id="rId27">
        <w:r w:rsidDel="00000000" w:rsidR="00000000" w:rsidRPr="00000000">
          <w:rPr>
            <w:color w:val="1155cc"/>
            <w:u w:val="single"/>
            <w:rtl w:val="0"/>
          </w:rPr>
          <w:t xml:space="preserve">https://doi.org/10.1515/cog-2023-0062</w:t>
        </w:r>
      </w:hyperlink>
      <w:r w:rsidDel="00000000" w:rsidR="00000000" w:rsidRPr="00000000">
        <w:rPr>
          <w:rtl w:val="0"/>
        </w:rPr>
      </w:r>
    </w:p>
    <w:p w:rsidR="00000000" w:rsidDel="00000000" w:rsidP="00000000" w:rsidRDefault="00000000" w:rsidRPr="00000000" w14:paraId="000000BA">
      <w:pPr>
        <w:ind w:left="720" w:hanging="720"/>
        <w:rPr/>
      </w:pPr>
      <w:r w:rsidDel="00000000" w:rsidR="00000000" w:rsidRPr="00000000">
        <w:rPr>
          <w:rtl w:val="0"/>
        </w:rPr>
        <w:t xml:space="preserve">Cover, T. M., &amp; Thomas, J. A. (1991). Entropy, relative entropy and mutual information. Elements of information theory, 2(1), 12-13.</w:t>
      </w:r>
    </w:p>
    <w:p w:rsidR="00000000" w:rsidDel="00000000" w:rsidP="00000000" w:rsidRDefault="00000000" w:rsidRPr="00000000" w14:paraId="000000BB">
      <w:pPr>
        <w:ind w:left="720" w:hanging="720"/>
        <w:rPr/>
      </w:pPr>
      <w:r w:rsidDel="00000000" w:rsidR="00000000" w:rsidRPr="00000000">
        <w:rPr>
          <w:rtl w:val="0"/>
        </w:rPr>
        <w:t xml:space="preserve">Gibson, E., Futrell, R., Piantadosi, S. P., Dautriche, I., Mahowald, K., Bergen, L., &amp; Levy, R. (2019). How efficiency shapes human language. </w:t>
      </w:r>
      <w:r w:rsidDel="00000000" w:rsidR="00000000" w:rsidRPr="00000000">
        <w:rPr>
          <w:i w:val="1"/>
          <w:iCs w:val="1"/>
          <w:rtl w:val="0"/>
        </w:rPr>
        <w:t xml:space="preserve">Trends in Cognitive Sciences, 23</w:t>
      </w:r>
      <w:r w:rsidDel="00000000" w:rsidR="00000000" w:rsidRPr="00000000">
        <w:rPr>
          <w:rtl w:val="0"/>
        </w:rPr>
        <w:t xml:space="preserve">(5), 389-407. </w:t>
      </w:r>
      <w:hyperlink r:id="rId28">
        <w:r w:rsidDel="00000000" w:rsidR="00000000" w:rsidRPr="00000000">
          <w:rPr>
            <w:color w:val="1155cc"/>
            <w:u w:val="single"/>
            <w:rtl w:val="0"/>
          </w:rPr>
          <w:t xml:space="preserve">https://doi.org/10.1016/j.tics.2019.02.003</w:t>
        </w:r>
      </w:hyperlink>
      <w:r w:rsidDel="00000000" w:rsidR="00000000" w:rsidRPr="00000000">
        <w:rPr>
          <w:rtl w:val="0"/>
        </w:rPr>
      </w:r>
    </w:p>
    <w:p w:rsidR="00000000" w:rsidDel="00000000" w:rsidP="00000000" w:rsidRDefault="00000000" w:rsidRPr="00000000" w14:paraId="000000BC">
      <w:pPr>
        <w:ind w:left="720" w:hanging="720"/>
        <w:rPr/>
      </w:pPr>
      <w:r w:rsidDel="00000000" w:rsidR="00000000" w:rsidRPr="00000000">
        <w:rPr>
          <w:rtl w:val="0"/>
        </w:rPr>
        <w:t xml:space="preserve">Kim, E., Park, M. K., &amp; Seo, H. J. (2020). L2ers' predictions of syntactic structure and reaction times during sentence processing. </w:t>
      </w:r>
      <w:r w:rsidDel="00000000" w:rsidR="00000000" w:rsidRPr="00000000">
        <w:rPr>
          <w:i w:val="1"/>
          <w:iCs w:val="1"/>
          <w:rtl w:val="0"/>
        </w:rPr>
        <w:t xml:space="preserve">Linguistic research, 37</w:t>
      </w:r>
      <w:r w:rsidDel="00000000" w:rsidR="00000000" w:rsidRPr="00000000">
        <w:rPr>
          <w:rtl w:val="0"/>
        </w:rPr>
        <w:t xml:space="preserve">, 189-218. https:/</w:t>
      </w:r>
      <w:hyperlink r:id="rId29">
        <w:r w:rsidDel="00000000" w:rsidR="00000000" w:rsidRPr="00000000">
          <w:rPr>
            <w:color w:val="1155cc"/>
            <w:u w:val="single"/>
            <w:rtl w:val="0"/>
          </w:rPr>
          <w:t xml:space="preserve">doi.org/10.17250/khisli.37..202009.008</w:t>
        </w:r>
      </w:hyperlink>
      <w:r w:rsidDel="00000000" w:rsidR="00000000" w:rsidRPr="00000000">
        <w:rPr>
          <w:rtl w:val="0"/>
        </w:rPr>
      </w:r>
    </w:p>
    <w:p w:rsidR="00000000" w:rsidDel="00000000" w:rsidP="00000000" w:rsidRDefault="00000000" w:rsidRPr="00000000" w14:paraId="000000BD">
      <w:pPr>
        <w:ind w:left="720" w:hanging="720"/>
        <w:rPr/>
      </w:pPr>
      <w:r w:rsidDel="00000000" w:rsidR="00000000" w:rsidRPr="00000000">
        <w:rPr>
          <w:rtl w:val="0"/>
        </w:rPr>
        <w:t xml:space="preserve">Hale, J. (2006). Uncertainty about the rest of the sentence. </w:t>
      </w:r>
      <w:r w:rsidDel="00000000" w:rsidR="00000000" w:rsidRPr="00000000">
        <w:rPr>
          <w:i w:val="1"/>
          <w:iCs w:val="1"/>
          <w:rtl w:val="0"/>
        </w:rPr>
        <w:t xml:space="preserve">Cognitive Science, 30</w:t>
      </w:r>
      <w:r w:rsidDel="00000000" w:rsidR="00000000" w:rsidRPr="00000000">
        <w:rPr>
          <w:rtl w:val="0"/>
        </w:rPr>
        <w:t xml:space="preserve">(4), 643-672. </w:t>
      </w:r>
      <w:hyperlink r:id="rId30">
        <w:r w:rsidDel="00000000" w:rsidR="00000000" w:rsidRPr="00000000">
          <w:rPr>
            <w:color w:val="1155cc"/>
            <w:u w:val="single"/>
            <w:rtl w:val="0"/>
          </w:rPr>
          <w:t xml:space="preserve">https://doi.org/10.1207/s15516709cog0000_64</w:t>
        </w:r>
      </w:hyperlink>
      <w:r w:rsidDel="00000000" w:rsidR="00000000" w:rsidRPr="00000000">
        <w:rPr>
          <w:rtl w:val="0"/>
        </w:rPr>
      </w:r>
    </w:p>
    <w:p w:rsidR="00000000" w:rsidDel="00000000" w:rsidP="00000000" w:rsidRDefault="00000000" w:rsidRPr="00000000" w14:paraId="000000BE">
      <w:pPr>
        <w:ind w:left="720" w:hanging="720"/>
        <w:rPr/>
      </w:pPr>
      <w:r w:rsidDel="00000000" w:rsidR="00000000" w:rsidRPr="00000000">
        <w:rPr>
          <w:rtl w:val="0"/>
        </w:rPr>
        <w:t xml:space="preserve">Appel, R., Geluso, J., &amp; Feng, H. H. (2024). An examination of phrase-frames in L2 English academic writing: Exploring relationships with writing quality. </w:t>
      </w:r>
      <w:r w:rsidDel="00000000" w:rsidR="00000000" w:rsidRPr="00000000">
        <w:rPr>
          <w:i w:val="1"/>
          <w:iCs w:val="1"/>
          <w:rtl w:val="0"/>
        </w:rPr>
        <w:t xml:space="preserve">System, 123</w:t>
      </w:r>
      <w:r w:rsidDel="00000000" w:rsidR="00000000" w:rsidRPr="00000000">
        <w:rPr>
          <w:rtl w:val="0"/>
        </w:rPr>
        <w:t xml:space="preserve">, 103349. </w:t>
      </w:r>
      <w:hyperlink r:id="rId31">
        <w:r w:rsidDel="00000000" w:rsidR="00000000" w:rsidRPr="00000000">
          <w:rPr>
            <w:color w:val="1155cc"/>
            <w:u w:val="single"/>
            <w:rtl w:val="0"/>
          </w:rPr>
          <w:t xml:space="preserve">https://doi.org/10.1016/j.system.2024.103349</w:t>
        </w:r>
      </w:hyperlink>
      <w:r w:rsidDel="00000000" w:rsidR="00000000" w:rsidRPr="00000000">
        <w:rPr>
          <w:rtl w:val="0"/>
        </w:rPr>
      </w:r>
    </w:p>
    <w:p w:rsidR="00000000" w:rsidDel="00000000" w:rsidP="00000000" w:rsidRDefault="00000000" w:rsidRPr="00000000" w14:paraId="000000BF">
      <w:pPr>
        <w:ind w:left="720" w:hanging="720"/>
        <w:rPr/>
      </w:pPr>
      <w:r w:rsidDel="00000000" w:rsidR="00000000" w:rsidRPr="00000000">
        <w:rPr>
          <w:rtl w:val="0"/>
        </w:rPr>
        <w:t xml:space="preserve">Holmes, L., Crossley, S., Morris, W., &amp; Choi J. S. (2026). Word predictability as a measure of second language proficiency. </w:t>
      </w:r>
      <w:r w:rsidDel="00000000" w:rsidR="00000000" w:rsidRPr="00000000">
        <w:rPr>
          <w:i w:val="1"/>
          <w:iCs w:val="1"/>
          <w:rtl w:val="0"/>
        </w:rPr>
        <w:t xml:space="preserve">Language Learning</w:t>
      </w:r>
      <w:r w:rsidDel="00000000" w:rsidR="00000000" w:rsidRPr="00000000">
        <w:rPr>
          <w:rtl w:val="0"/>
        </w:rPr>
        <w:t xml:space="preserve">. </w:t>
      </w:r>
      <w:hyperlink r:id="rId32">
        <w:r w:rsidDel="00000000" w:rsidR="00000000" w:rsidRPr="00000000">
          <w:rPr>
            <w:color w:val="1155cc"/>
            <w:u w:val="single"/>
            <w:rtl w:val="0"/>
          </w:rPr>
          <w:t xml:space="preserve">https://doi.org/10.1111/lang.70037</w:t>
        </w:r>
      </w:hyperlink>
      <w:r w:rsidDel="00000000" w:rsidR="00000000" w:rsidRPr="00000000">
        <w:rPr>
          <w:rtl w:val="0"/>
        </w:rPr>
      </w:r>
    </w:p>
    <w:p w:rsidR="00000000" w:rsidDel="00000000" w:rsidP="00000000" w:rsidRDefault="00000000" w:rsidRPr="00000000" w14:paraId="000000C0">
      <w:pPr>
        <w:ind w:left="720"/>
        <w:rPr/>
      </w:pPr>
      <w:r w:rsidDel="00000000" w:rsidR="00000000" w:rsidRPr="00000000">
        <w:rPr>
          <w:rtl w:val="0"/>
        </w:rPr>
        <w:t xml:space="preserve">Keogh, A., Kirby, S., &amp; Culbertson, J. (2024), Predictability and variation in language are differentially affected by learning and production. </w:t>
      </w:r>
      <w:r w:rsidDel="00000000" w:rsidR="00000000" w:rsidRPr="00000000">
        <w:rPr>
          <w:i w:val="1"/>
          <w:iCs w:val="1"/>
          <w:rtl w:val="0"/>
        </w:rPr>
        <w:t xml:space="preserve">Cognitive Science, 48</w:t>
      </w:r>
      <w:r w:rsidDel="00000000" w:rsidR="00000000" w:rsidRPr="00000000">
        <w:rPr>
          <w:rtl w:val="0"/>
        </w:rPr>
        <w:t xml:space="preserve">,</w:t>
      </w:r>
      <w:r w:rsidDel="00000000" w:rsidR="00000000" w:rsidRPr="00000000">
        <w:rPr>
          <w:rtl w:val="0"/>
        </w:rPr>
        <w:t xml:space="preserve"> e13435. </w:t>
      </w:r>
      <w:hyperlink r:id="rId33">
        <w:r w:rsidDel="00000000" w:rsidR="00000000" w:rsidRPr="00000000">
          <w:rPr>
            <w:color w:val="1155cc"/>
            <w:u w:val="single"/>
            <w:rtl w:val="0"/>
          </w:rPr>
          <w:t xml:space="preserve">https://doi.org/10.1111/cogs.13435</w:t>
        </w:r>
      </w:hyperlink>
      <w:r w:rsidDel="00000000" w:rsidR="00000000" w:rsidRPr="00000000">
        <w:rPr>
          <w:rtl w:val="0"/>
        </w:rPr>
      </w:r>
    </w:p>
    <w:p w:rsidR="00000000" w:rsidDel="00000000" w:rsidP="00000000" w:rsidRDefault="00000000" w:rsidRPr="00000000" w14:paraId="000000C1">
      <w:pPr>
        <w:ind w:left="720"/>
        <w:rPr/>
      </w:pPr>
      <w:r w:rsidDel="00000000" w:rsidR="00000000" w:rsidRPr="00000000">
        <w:rPr>
          <w:rtl w:val="0"/>
        </w:rPr>
        <w:t xml:space="preserve">Pimentel, T., McCarthy, A. D., Blasi, D., Roark, B., &amp; Cotterell, R. (2019). Meaning to form: Measuring systematicity as information. In A. Korhonen, D. Traum, &amp; L. Màrquez, </w:t>
      </w:r>
      <w:r w:rsidDel="00000000" w:rsidR="00000000" w:rsidRPr="00000000">
        <w:rPr>
          <w:i w:val="1"/>
          <w:iCs w:val="1"/>
          <w:rtl w:val="0"/>
        </w:rPr>
        <w:t xml:space="preserve">Proceedings of the 57th annual meeting of the Association for Computational Linguistics</w:t>
      </w:r>
      <w:r w:rsidDel="00000000" w:rsidR="00000000" w:rsidRPr="00000000">
        <w:rPr>
          <w:rtl w:val="0"/>
        </w:rPr>
        <w:t xml:space="preserve"> (pp. 1751–1764). https://doi.org/10.18653/v1/P19-1171</w:t>
      </w:r>
    </w:p>
    <w:p w:rsidR="00000000" w:rsidDel="00000000" w:rsidP="00000000" w:rsidRDefault="00000000" w:rsidRPr="00000000" w14:paraId="000000C2">
      <w:pPr>
        <w:ind w:left="720"/>
        <w:rPr/>
      </w:pPr>
      <w:r w:rsidDel="00000000" w:rsidR="00000000" w:rsidRPr="00000000">
        <w:rPr>
          <w:rtl w:val="0"/>
        </w:rPr>
      </w:r>
    </w:p>
    <w:p w:rsidR="00000000" w:rsidDel="00000000" w:rsidP="00000000" w:rsidRDefault="00000000" w:rsidRPr="00000000" w14:paraId="000000C3">
      <w:pPr>
        <w:ind w:left="720"/>
        <w:rPr/>
      </w:pPr>
      <w:r w:rsidDel="00000000" w:rsidR="00000000" w:rsidRPr="00000000">
        <w:rPr>
          <w:rtl w:val="0"/>
        </w:rPr>
      </w:r>
    </w:p>
    <w:p w:rsidR="00000000" w:rsidDel="00000000" w:rsidP="00000000" w:rsidRDefault="00000000" w:rsidRPr="00000000" w14:paraId="000000C4">
      <w:pPr>
        <w:ind w:left="720" w:hanging="7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utay Uzun" w:id="0" w:date="2026-08-21T14:49:52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Descriptives eklenecek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37/a0037289" TargetMode="External"/><Relationship Id="rId22" Type="http://schemas.openxmlformats.org/officeDocument/2006/relationships/hyperlink" Target="https://doi.org/10.1515/cllt-2018-0033" TargetMode="External"/><Relationship Id="rId21" Type="http://schemas.openxmlformats.org/officeDocument/2006/relationships/hyperlink" Target="https://doi.org/10.1016/j.asw.2018.03.002" TargetMode="External"/><Relationship Id="rId24" Type="http://schemas.openxmlformats.org/officeDocument/2006/relationships/hyperlink" Target="https://doi.org/10.1002/j.1538-7305.1948.tb01338.x" TargetMode="External"/><Relationship Id="rId23" Type="http://schemas.openxmlformats.org/officeDocument/2006/relationships/hyperlink" Target="https://doi.org/10.1016/j.jslw.2011.02.00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017/S0261444821000410" TargetMode="External"/><Relationship Id="rId26" Type="http://schemas.openxmlformats.org/officeDocument/2006/relationships/hyperlink" Target="https://doi.org/10.3390/e23081080" TargetMode="External"/><Relationship Id="rId25" Type="http://schemas.openxmlformats.org/officeDocument/2006/relationships/hyperlink" Target="https://doi.org/10.1038/s41598-026-56853-3" TargetMode="External"/><Relationship Id="rId28" Type="http://schemas.openxmlformats.org/officeDocument/2006/relationships/hyperlink" Target="https://doi.org/10.1016/j.tics.2019.02.003" TargetMode="External"/><Relationship Id="rId27" Type="http://schemas.openxmlformats.org/officeDocument/2006/relationships/hyperlink" Target="https://doi.org/10.1515/cog-2023-0062"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doi.org/10.17250/khisli.37..202009.008" TargetMode="External"/><Relationship Id="rId7" Type="http://schemas.openxmlformats.org/officeDocument/2006/relationships/hyperlink" Target="https://doi.org/10.1111/ijal.12196" TargetMode="External"/><Relationship Id="rId8" Type="http://schemas.openxmlformats.org/officeDocument/2006/relationships/hyperlink" Target="https://doi.org/10.1371/journal.pone.0214863" TargetMode="External"/><Relationship Id="rId31" Type="http://schemas.openxmlformats.org/officeDocument/2006/relationships/hyperlink" Target="https://doi.org/10.1016/j.system.2024.103349" TargetMode="External"/><Relationship Id="rId30" Type="http://schemas.openxmlformats.org/officeDocument/2006/relationships/hyperlink" Target="https://doi.org/10.1207/s15516709cog0000_64" TargetMode="External"/><Relationship Id="rId11" Type="http://schemas.openxmlformats.org/officeDocument/2006/relationships/hyperlink" Target="https://doi.org/10.1093/applin/amp043" TargetMode="External"/><Relationship Id="rId33" Type="http://schemas.openxmlformats.org/officeDocument/2006/relationships/hyperlink" Target="https://doi.org/10.1111/cogs.13435" TargetMode="External"/><Relationship Id="rId10" Type="http://schemas.openxmlformats.org/officeDocument/2006/relationships/hyperlink" Target="https://doi.org/10.1111/modl.12468" TargetMode="External"/><Relationship Id="rId32" Type="http://schemas.openxmlformats.org/officeDocument/2006/relationships/hyperlink" Target="https://doi.org/10.1111/lang.70037" TargetMode="External"/><Relationship Id="rId13" Type="http://schemas.openxmlformats.org/officeDocument/2006/relationships/hyperlink" Target="https://doi.org/10.1162/tacl_a_00541" TargetMode="External"/><Relationship Id="rId12" Type="http://schemas.openxmlformats.org/officeDocument/2006/relationships/hyperlink" Target="https://doi.org/10.1093/applin/amp047" TargetMode="External"/><Relationship Id="rId15" Type="http://schemas.openxmlformats.org/officeDocument/2006/relationships/hyperlink" Target="https://doi.org/10.1515/cllt-2021-0018" TargetMode="External"/><Relationship Id="rId14" Type="http://schemas.openxmlformats.org/officeDocument/2006/relationships/hyperlink" Target="https://doi.org/10.1016/j.amper.2022.100096" TargetMode="External"/><Relationship Id="rId17" Type="http://schemas.openxmlformats.org/officeDocument/2006/relationships/hyperlink" Target="https://doi.org/10.1080/0163853X.2017.1336042" TargetMode="External"/><Relationship Id="rId16" Type="http://schemas.openxmlformats.org/officeDocument/2006/relationships/hyperlink" Target="https://doi.org/10.1016/j.jslw.2014.09.007" TargetMode="External"/><Relationship Id="rId19" Type="http://schemas.openxmlformats.org/officeDocument/2006/relationships/hyperlink" Target="https://doi.org/10.1080/01690960801920735" TargetMode="External"/><Relationship Id="rId18" Type="http://schemas.openxmlformats.org/officeDocument/2006/relationships/hyperlink" Target="https://doi.org/10.1006/jmla.2000.273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