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6A00" w:rsidRPr="00AB76F4" w:rsidRDefault="00A60807" w:rsidP="00A60807">
      <w:pPr>
        <w:jc w:val="center"/>
        <w:rPr>
          <w:rFonts w:ascii="Times New Roman" w:eastAsia="Times New Roman" w:hAnsi="Times New Roman" w:cs="Times New Roman"/>
          <w:b/>
        </w:rPr>
      </w:pPr>
      <w:r w:rsidRPr="00AB76F4">
        <w:rPr>
          <w:rFonts w:ascii="Times New Roman" w:eastAsia="Times New Roman" w:hAnsi="Times New Roman" w:cs="Times New Roman"/>
          <w:b/>
        </w:rPr>
        <w:t>THE MEDIATING EFFECT OF READABILITY IN THE RELATIONSHIP BETWEEN SYNTACTIC COMPLEXITY AND HUMAN RATINGS OF L2 WRITING</w:t>
      </w:r>
    </w:p>
    <w:p w:rsidR="00FC749B" w:rsidRPr="00AB76F4" w:rsidRDefault="00FC749B" w:rsidP="00A60807">
      <w:pPr>
        <w:jc w:val="center"/>
        <w:rPr>
          <w:rFonts w:ascii="Times New Roman" w:eastAsia="Times New Roman" w:hAnsi="Times New Roman" w:cs="Times New Roman"/>
          <w:b/>
        </w:rPr>
      </w:pPr>
    </w:p>
    <w:p w:rsidR="00FC749B" w:rsidRPr="00AB76F4" w:rsidRDefault="00FC749B" w:rsidP="00A60807">
      <w:pPr>
        <w:jc w:val="center"/>
        <w:rPr>
          <w:rFonts w:ascii="Times New Roman" w:eastAsia="Times New Roman" w:hAnsi="Times New Roman" w:cs="Times New Roman"/>
        </w:rPr>
      </w:pPr>
      <w:r w:rsidRPr="00AB76F4">
        <w:rPr>
          <w:rFonts w:ascii="Times New Roman" w:eastAsia="Times New Roman" w:hAnsi="Times New Roman" w:cs="Times New Roman"/>
        </w:rPr>
        <w:t xml:space="preserve">Assoc. Prof. Dr. </w:t>
      </w:r>
      <w:proofErr w:type="spellStart"/>
      <w:r w:rsidRPr="00AB76F4">
        <w:rPr>
          <w:rFonts w:ascii="Times New Roman" w:eastAsia="Times New Roman" w:hAnsi="Times New Roman" w:cs="Times New Roman"/>
        </w:rPr>
        <w:t>Kutay</w:t>
      </w:r>
      <w:proofErr w:type="spellEnd"/>
      <w:r w:rsidRPr="00AB76F4">
        <w:rPr>
          <w:rFonts w:ascii="Times New Roman" w:eastAsia="Times New Roman" w:hAnsi="Times New Roman" w:cs="Times New Roman"/>
        </w:rPr>
        <w:t xml:space="preserve"> UZUN</w:t>
      </w:r>
    </w:p>
    <w:p w:rsidR="00FC749B" w:rsidRPr="00AB76F4" w:rsidRDefault="00FC749B" w:rsidP="00A60807">
      <w:pPr>
        <w:jc w:val="center"/>
        <w:rPr>
          <w:rFonts w:ascii="Times New Roman" w:eastAsia="Times New Roman" w:hAnsi="Times New Roman" w:cs="Times New Roman"/>
        </w:rPr>
      </w:pPr>
    </w:p>
    <w:p w:rsidR="00FC749B" w:rsidRPr="00AB76F4" w:rsidRDefault="00FC749B" w:rsidP="00A60807">
      <w:pPr>
        <w:jc w:val="center"/>
        <w:rPr>
          <w:rFonts w:ascii="Times New Roman" w:eastAsia="Times New Roman" w:hAnsi="Times New Roman" w:cs="Times New Roman"/>
        </w:rPr>
      </w:pPr>
      <w:proofErr w:type="spellStart"/>
      <w:r w:rsidRPr="00AB76F4">
        <w:rPr>
          <w:rFonts w:ascii="Times New Roman" w:eastAsia="Times New Roman" w:hAnsi="Times New Roman" w:cs="Times New Roman"/>
        </w:rPr>
        <w:t>Trakya</w:t>
      </w:r>
      <w:proofErr w:type="spellEnd"/>
      <w:r w:rsidRPr="00AB76F4">
        <w:rPr>
          <w:rFonts w:ascii="Times New Roman" w:eastAsia="Times New Roman" w:hAnsi="Times New Roman" w:cs="Times New Roman"/>
        </w:rPr>
        <w:t xml:space="preserve"> University, Department of English Language Teaching</w:t>
      </w:r>
    </w:p>
    <w:p w:rsidR="00FC749B" w:rsidRPr="00AB76F4" w:rsidRDefault="00FC749B" w:rsidP="00FC749B">
      <w:pPr>
        <w:jc w:val="center"/>
        <w:rPr>
          <w:rFonts w:ascii="Times New Roman" w:eastAsia="Times New Roman" w:hAnsi="Times New Roman" w:cs="Times New Roman"/>
        </w:rPr>
      </w:pPr>
      <w:r w:rsidRPr="00AB76F4">
        <w:rPr>
          <w:rFonts w:ascii="Times New Roman" w:eastAsia="Times New Roman" w:hAnsi="Times New Roman" w:cs="Times New Roman"/>
        </w:rPr>
        <w:t>ORCID Code: 0000-0002-8434-0832</w:t>
      </w:r>
    </w:p>
    <w:p w:rsidR="00FC749B" w:rsidRPr="00AB76F4" w:rsidRDefault="00FC749B" w:rsidP="00FC749B">
      <w:pPr>
        <w:jc w:val="center"/>
        <w:rPr>
          <w:rFonts w:ascii="Times New Roman" w:eastAsia="Times New Roman" w:hAnsi="Times New Roman" w:cs="Times New Roman"/>
        </w:rPr>
      </w:pPr>
      <w:r w:rsidRPr="00AB76F4">
        <w:rPr>
          <w:rFonts w:ascii="Times New Roman" w:eastAsia="Times New Roman" w:hAnsi="Times New Roman" w:cs="Times New Roman"/>
        </w:rPr>
        <w:t>kutayuzun@trakya.edu.tr, +905055609321</w:t>
      </w:r>
    </w:p>
    <w:p w:rsidR="000A6A00" w:rsidRPr="00AB76F4" w:rsidRDefault="000A6A00">
      <w:pPr>
        <w:rPr>
          <w:rFonts w:ascii="Times New Roman" w:eastAsia="Times New Roman" w:hAnsi="Times New Roman" w:cs="Times New Roman"/>
          <w:b/>
        </w:rPr>
      </w:pPr>
    </w:p>
    <w:p w:rsidR="000A6A00" w:rsidRPr="00AB76F4" w:rsidRDefault="00384074">
      <w:pPr>
        <w:rPr>
          <w:rFonts w:ascii="Times New Roman" w:eastAsia="Times New Roman" w:hAnsi="Times New Roman" w:cs="Times New Roman"/>
          <w:b/>
        </w:rPr>
      </w:pPr>
      <w:r w:rsidRPr="00AB76F4">
        <w:rPr>
          <w:rFonts w:ascii="Times New Roman" w:eastAsia="Times New Roman" w:hAnsi="Times New Roman" w:cs="Times New Roman"/>
          <w:b/>
        </w:rPr>
        <w:t>Abstract</w:t>
      </w:r>
    </w:p>
    <w:p w:rsidR="000A6A00" w:rsidRPr="00AB76F4" w:rsidRDefault="000A6A00">
      <w:pPr>
        <w:rPr>
          <w:rFonts w:ascii="Times New Roman" w:eastAsia="Times New Roman" w:hAnsi="Times New Roman" w:cs="Times New Roman"/>
          <w:b/>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effect of syntactic complexity (SC) on L2 writing performance (L2WP) and human ratings of the performance has been established for a long time. However, how human ratings of L2WP are influenced by SC has not been researched so far. For that reason, thi</w:t>
      </w:r>
      <w:r w:rsidRPr="00AB76F4">
        <w:rPr>
          <w:rFonts w:ascii="Times New Roman" w:eastAsia="Times New Roman" w:hAnsi="Times New Roman" w:cs="Times New Roman"/>
        </w:rPr>
        <w:t>s study hypothesized that readability could serve as a variable that mediates the relationship between SC and human ratings of L2WP. To test the hypothesis, the study made use of 639 argumentative essays scored between 0 and 100. SC was operationalized and</w:t>
      </w:r>
      <w:r w:rsidRPr="00AB76F4">
        <w:rPr>
          <w:rFonts w:ascii="Times New Roman" w:eastAsia="Times New Roman" w:hAnsi="Times New Roman" w:cs="Times New Roman"/>
        </w:rPr>
        <w:t xml:space="preserve"> computed as mean length of clause (MLC), dependent clause per clause (DCC) and complex nominal per clause (CNC). Scores were treated as dependent variables, SC-related variables as predictor variables and readability as the mediator. The results indicated</w:t>
      </w:r>
      <w:r w:rsidRPr="00AB76F4">
        <w:rPr>
          <w:rFonts w:ascii="Times New Roman" w:eastAsia="Times New Roman" w:hAnsi="Times New Roman" w:cs="Times New Roman"/>
        </w:rPr>
        <w:t xml:space="preserve"> significant relationships in the MLC - Score and CNC - Score pairs. In both models, readability was found to be a significant mediator of the relationship which turns the positive relationship between SC and score into negative. </w:t>
      </w:r>
    </w:p>
    <w:p w:rsidR="000A6A00" w:rsidRPr="00AB76F4" w:rsidRDefault="000A6A00">
      <w:pPr>
        <w:rPr>
          <w:rFonts w:ascii="Times New Roman" w:eastAsia="Times New Roman" w:hAnsi="Times New Roman" w:cs="Times New Roman"/>
          <w:b/>
        </w:rPr>
      </w:pPr>
    </w:p>
    <w:p w:rsidR="000A6A00" w:rsidRPr="00AB76F4" w:rsidRDefault="00384074">
      <w:pPr>
        <w:rPr>
          <w:rFonts w:ascii="Times New Roman" w:eastAsia="Times New Roman" w:hAnsi="Times New Roman" w:cs="Times New Roman"/>
        </w:rPr>
      </w:pPr>
      <w:r w:rsidRPr="00AB76F4">
        <w:rPr>
          <w:rFonts w:ascii="Times New Roman" w:eastAsia="Times New Roman" w:hAnsi="Times New Roman" w:cs="Times New Roman"/>
          <w:b/>
        </w:rPr>
        <w:t xml:space="preserve">Keywords: </w:t>
      </w:r>
      <w:r w:rsidRPr="00AB76F4">
        <w:rPr>
          <w:rFonts w:ascii="Times New Roman" w:eastAsia="Times New Roman" w:hAnsi="Times New Roman" w:cs="Times New Roman"/>
        </w:rPr>
        <w:t>Human Ratings,</w:t>
      </w:r>
      <w:r w:rsidRPr="00AB76F4">
        <w:rPr>
          <w:rFonts w:ascii="Times New Roman" w:eastAsia="Times New Roman" w:hAnsi="Times New Roman" w:cs="Times New Roman"/>
        </w:rPr>
        <w:t xml:space="preserve"> L2 Writing Performance, Readability, Syntactic Complexity</w:t>
      </w:r>
    </w:p>
    <w:p w:rsidR="000A6A00" w:rsidRPr="00AB76F4" w:rsidRDefault="000A6A00">
      <w:pPr>
        <w:rPr>
          <w:rFonts w:ascii="Times New Roman" w:eastAsia="Times New Roman" w:hAnsi="Times New Roman" w:cs="Times New Roman"/>
          <w:b/>
        </w:rPr>
      </w:pPr>
    </w:p>
    <w:p w:rsidR="000A6A00" w:rsidRPr="00AB76F4" w:rsidRDefault="00384074">
      <w:pPr>
        <w:jc w:val="center"/>
        <w:rPr>
          <w:rFonts w:ascii="Times New Roman" w:eastAsia="Times New Roman" w:hAnsi="Times New Roman" w:cs="Times New Roman"/>
          <w:b/>
        </w:rPr>
      </w:pPr>
      <w:proofErr w:type="spellStart"/>
      <w:r w:rsidRPr="00AB76F4">
        <w:rPr>
          <w:rFonts w:ascii="Times New Roman" w:eastAsia="Times New Roman" w:hAnsi="Times New Roman" w:cs="Times New Roman"/>
          <w:b/>
        </w:rPr>
        <w:t>Özet</w:t>
      </w:r>
      <w:proofErr w:type="spellEnd"/>
    </w:p>
    <w:p w:rsidR="000A6A00" w:rsidRPr="00AB76F4" w:rsidRDefault="000A6A00">
      <w:pPr>
        <w:rPr>
          <w:rFonts w:ascii="Times New Roman" w:eastAsia="Times New Roman" w:hAnsi="Times New Roman" w:cs="Times New Roman"/>
          <w:b/>
        </w:rPr>
      </w:pPr>
    </w:p>
    <w:p w:rsidR="000A6A00" w:rsidRPr="00AB76F4" w:rsidRDefault="00384074">
      <w:pPr>
        <w:jc w:val="both"/>
        <w:rPr>
          <w:rFonts w:ascii="Times New Roman" w:eastAsia="Times New Roman" w:hAnsi="Times New Roman" w:cs="Times New Roman"/>
        </w:rPr>
      </w:pPr>
      <w:proofErr w:type="spellStart"/>
      <w:r w:rsidRPr="00AB76F4">
        <w:rPr>
          <w:rFonts w:ascii="Times New Roman" w:eastAsia="Times New Roman" w:hAnsi="Times New Roman" w:cs="Times New Roman"/>
        </w:rPr>
        <w:t>Sözdizimsel</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karmaşıklığın</w:t>
      </w:r>
      <w:proofErr w:type="spellEnd"/>
      <w:r w:rsidRPr="00AB76F4">
        <w:rPr>
          <w:rFonts w:ascii="Times New Roman" w:eastAsia="Times New Roman" w:hAnsi="Times New Roman" w:cs="Times New Roman"/>
        </w:rPr>
        <w:t xml:space="preserve"> (SK) D2 </w:t>
      </w:r>
      <w:proofErr w:type="spellStart"/>
      <w:r w:rsidRPr="00AB76F4">
        <w:rPr>
          <w:rFonts w:ascii="Times New Roman" w:eastAsia="Times New Roman" w:hAnsi="Times New Roman" w:cs="Times New Roman"/>
        </w:rPr>
        <w:t>yazma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performansı</w:t>
      </w:r>
      <w:proofErr w:type="spellEnd"/>
      <w:r w:rsidRPr="00AB76F4">
        <w:rPr>
          <w:rFonts w:ascii="Times New Roman" w:eastAsia="Times New Roman" w:hAnsi="Times New Roman" w:cs="Times New Roman"/>
        </w:rPr>
        <w:t xml:space="preserve"> (D2YP) </w:t>
      </w:r>
      <w:proofErr w:type="spellStart"/>
      <w:r w:rsidRPr="00AB76F4">
        <w:rPr>
          <w:rFonts w:ascii="Times New Roman" w:eastAsia="Times New Roman" w:hAnsi="Times New Roman" w:cs="Times New Roman"/>
        </w:rPr>
        <w:t>ve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bu</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performansın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insan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değerlendirmeleri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üzerindeki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etkisi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uzun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zamandır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bilinmektedir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Ancak</w:t>
      </w:r>
      <w:proofErr w:type="spellEnd"/>
      <w:r w:rsidRPr="00AB76F4">
        <w:rPr>
          <w:rFonts w:ascii="Times New Roman" w:eastAsia="Times New Roman" w:hAnsi="Times New Roman" w:cs="Times New Roman"/>
        </w:rPr>
        <w:t xml:space="preserve">, D2WP'nin </w:t>
      </w:r>
      <w:proofErr w:type="spellStart"/>
      <w:r w:rsidRPr="00AB76F4">
        <w:rPr>
          <w:rFonts w:ascii="Times New Roman" w:eastAsia="Times New Roman" w:hAnsi="Times New Roman" w:cs="Times New Roman"/>
        </w:rPr>
        <w:t>insan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değerlendirmelerini</w:t>
      </w:r>
      <w:r w:rsidRPr="00AB76F4">
        <w:rPr>
          <w:rFonts w:ascii="Times New Roman" w:eastAsia="Times New Roman" w:hAnsi="Times New Roman" w:cs="Times New Roman"/>
        </w:rPr>
        <w:t>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SK’'den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nasıl</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etkilendiği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şimdiye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kadar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araştırılmamıştır</w:t>
      </w:r>
      <w:proofErr w:type="spellEnd"/>
      <w:r w:rsidRPr="00AB76F4">
        <w:rPr>
          <w:rFonts w:ascii="Times New Roman" w:eastAsia="Times New Roman" w:hAnsi="Times New Roman" w:cs="Times New Roman"/>
        </w:rPr>
        <w:t xml:space="preserve">. Bu </w:t>
      </w:r>
      <w:proofErr w:type="spellStart"/>
      <w:r w:rsidRPr="00AB76F4">
        <w:rPr>
          <w:rFonts w:ascii="Times New Roman" w:eastAsia="Times New Roman" w:hAnsi="Times New Roman" w:cs="Times New Roman"/>
        </w:rPr>
        <w:t>nedenle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bu</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çalışmada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okunabilirliğin</w:t>
      </w:r>
      <w:proofErr w:type="spellEnd"/>
      <w:r w:rsidRPr="00AB76F4">
        <w:rPr>
          <w:rFonts w:ascii="Times New Roman" w:eastAsia="Times New Roman" w:hAnsi="Times New Roman" w:cs="Times New Roman"/>
        </w:rPr>
        <w:t xml:space="preserve">, ÖK </w:t>
      </w:r>
      <w:proofErr w:type="spellStart"/>
      <w:r w:rsidRPr="00AB76F4">
        <w:rPr>
          <w:rFonts w:ascii="Times New Roman" w:eastAsia="Times New Roman" w:hAnsi="Times New Roman" w:cs="Times New Roman"/>
        </w:rPr>
        <w:t>ile</w:t>
      </w:r>
      <w:proofErr w:type="spellEnd"/>
      <w:r w:rsidRPr="00AB76F4">
        <w:rPr>
          <w:rFonts w:ascii="Times New Roman" w:eastAsia="Times New Roman" w:hAnsi="Times New Roman" w:cs="Times New Roman"/>
        </w:rPr>
        <w:t xml:space="preserve"> L2WP'nin </w:t>
      </w:r>
      <w:proofErr w:type="spellStart"/>
      <w:r w:rsidRPr="00AB76F4">
        <w:rPr>
          <w:rFonts w:ascii="Times New Roman" w:eastAsia="Times New Roman" w:hAnsi="Times New Roman" w:cs="Times New Roman"/>
        </w:rPr>
        <w:t>insan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değerlendirmeleri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arasındaki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ilişkiye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aracılık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eden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bir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değişken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olarak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hizmet</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edebileceği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varsayılmıştır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Hipotezi</w:t>
      </w:r>
      <w:proofErr w:type="spellEnd"/>
      <w:r w:rsidRPr="00AB76F4">
        <w:rPr>
          <w:rFonts w:ascii="Times New Roman" w:eastAsia="Times New Roman" w:hAnsi="Times New Roman" w:cs="Times New Roman"/>
        </w:rPr>
        <w:t xml:space="preserve"> test </w:t>
      </w:r>
      <w:proofErr w:type="spellStart"/>
      <w:r w:rsidRPr="00AB76F4">
        <w:rPr>
          <w:rFonts w:ascii="Times New Roman" w:eastAsia="Times New Roman" w:hAnsi="Times New Roman" w:cs="Times New Roman"/>
        </w:rPr>
        <w:t>etmek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için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çalışmada</w:t>
      </w:r>
      <w:proofErr w:type="spellEnd"/>
      <w:r w:rsidRPr="00AB76F4">
        <w:rPr>
          <w:rFonts w:ascii="Times New Roman" w:eastAsia="Times New Roman" w:hAnsi="Times New Roman" w:cs="Times New Roman"/>
        </w:rPr>
        <w:t xml:space="preserve"> 0 </w:t>
      </w:r>
      <w:proofErr w:type="spellStart"/>
      <w:r w:rsidRPr="00AB76F4">
        <w:rPr>
          <w:rFonts w:ascii="Times New Roman" w:eastAsia="Times New Roman" w:hAnsi="Times New Roman" w:cs="Times New Roman"/>
        </w:rPr>
        <w:t>ile</w:t>
      </w:r>
      <w:proofErr w:type="spellEnd"/>
      <w:r w:rsidRPr="00AB76F4">
        <w:rPr>
          <w:rFonts w:ascii="Times New Roman" w:eastAsia="Times New Roman" w:hAnsi="Times New Roman" w:cs="Times New Roman"/>
        </w:rPr>
        <w:t xml:space="preserve"> 100 </w:t>
      </w:r>
      <w:proofErr w:type="spellStart"/>
      <w:r w:rsidRPr="00AB76F4">
        <w:rPr>
          <w:rFonts w:ascii="Times New Roman" w:eastAsia="Times New Roman" w:hAnsi="Times New Roman" w:cs="Times New Roman"/>
        </w:rPr>
        <w:t>arasında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puanlanan</w:t>
      </w:r>
      <w:proofErr w:type="spellEnd"/>
      <w:r w:rsidRPr="00AB76F4">
        <w:rPr>
          <w:rFonts w:ascii="Times New Roman" w:eastAsia="Times New Roman" w:hAnsi="Times New Roman" w:cs="Times New Roman"/>
        </w:rPr>
        <w:t xml:space="preserve"> 639 </w:t>
      </w:r>
      <w:proofErr w:type="spellStart"/>
      <w:r w:rsidRPr="00AB76F4">
        <w:rPr>
          <w:rFonts w:ascii="Times New Roman" w:eastAsia="Times New Roman" w:hAnsi="Times New Roman" w:cs="Times New Roman"/>
        </w:rPr>
        <w:t>tartışmacı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kompozisyon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kullanılmıştır</w:t>
      </w:r>
      <w:proofErr w:type="spellEnd"/>
      <w:r w:rsidRPr="00AB76F4">
        <w:rPr>
          <w:rFonts w:ascii="Times New Roman" w:eastAsia="Times New Roman" w:hAnsi="Times New Roman" w:cs="Times New Roman"/>
        </w:rPr>
        <w:t xml:space="preserve">. SK </w:t>
      </w:r>
      <w:proofErr w:type="spellStart"/>
      <w:r w:rsidRPr="00AB76F4">
        <w:rPr>
          <w:rFonts w:ascii="Times New Roman" w:eastAsia="Times New Roman" w:hAnsi="Times New Roman" w:cs="Times New Roman"/>
        </w:rPr>
        <w:t>ortalama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cümle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uzunluğu</w:t>
      </w:r>
      <w:proofErr w:type="spellEnd"/>
      <w:r w:rsidRPr="00AB76F4">
        <w:rPr>
          <w:rFonts w:ascii="Times New Roman" w:eastAsia="Times New Roman" w:hAnsi="Times New Roman" w:cs="Times New Roman"/>
        </w:rPr>
        <w:t xml:space="preserve"> (MLC), </w:t>
      </w:r>
      <w:proofErr w:type="spellStart"/>
      <w:r w:rsidRPr="00AB76F4">
        <w:rPr>
          <w:rFonts w:ascii="Times New Roman" w:eastAsia="Times New Roman" w:hAnsi="Times New Roman" w:cs="Times New Roman"/>
        </w:rPr>
        <w:t>cümle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başına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bağımlı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cümle</w:t>
      </w:r>
      <w:proofErr w:type="spellEnd"/>
      <w:r w:rsidRPr="00AB76F4">
        <w:rPr>
          <w:rFonts w:ascii="Times New Roman" w:eastAsia="Times New Roman" w:hAnsi="Times New Roman" w:cs="Times New Roman"/>
        </w:rPr>
        <w:t xml:space="preserve"> (DCC) </w:t>
      </w:r>
      <w:proofErr w:type="spellStart"/>
      <w:r w:rsidRPr="00AB76F4">
        <w:rPr>
          <w:rFonts w:ascii="Times New Roman" w:eastAsia="Times New Roman" w:hAnsi="Times New Roman" w:cs="Times New Roman"/>
        </w:rPr>
        <w:t>ve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cümle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başına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karmaşık</w:t>
      </w:r>
      <w:proofErr w:type="spellEnd"/>
      <w:r w:rsidRPr="00AB76F4">
        <w:rPr>
          <w:rFonts w:ascii="Times New Roman" w:eastAsia="Times New Roman" w:hAnsi="Times New Roman" w:cs="Times New Roman"/>
        </w:rPr>
        <w:t xml:space="preserve"> nominal (CNC) </w:t>
      </w:r>
      <w:proofErr w:type="spellStart"/>
      <w:r w:rsidRPr="00AB76F4">
        <w:rPr>
          <w:rFonts w:ascii="Times New Roman" w:eastAsia="Times New Roman" w:hAnsi="Times New Roman" w:cs="Times New Roman"/>
        </w:rPr>
        <w:t>olarak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hesaplanmıştır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Puanlar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bağımlı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değişkenler</w:t>
      </w:r>
      <w:proofErr w:type="spellEnd"/>
      <w:r w:rsidRPr="00AB76F4">
        <w:rPr>
          <w:rFonts w:ascii="Times New Roman" w:eastAsia="Times New Roman" w:hAnsi="Times New Roman" w:cs="Times New Roman"/>
        </w:rPr>
        <w:t xml:space="preserve">, SK </w:t>
      </w:r>
      <w:proofErr w:type="spellStart"/>
      <w:r w:rsidRPr="00AB76F4">
        <w:rPr>
          <w:rFonts w:ascii="Times New Roman" w:eastAsia="Times New Roman" w:hAnsi="Times New Roman" w:cs="Times New Roman"/>
        </w:rPr>
        <w:t>ile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ilgili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değişkenler</w:t>
      </w:r>
      <w:proofErr w:type="spellEnd"/>
      <w:r w:rsidRPr="00AB76F4">
        <w:rPr>
          <w:rFonts w:ascii="Times New Roman" w:eastAsia="Times New Roman" w:hAnsi="Times New Roman" w:cs="Times New Roman"/>
        </w:rPr>
        <w:t xml:space="preserve"> yordayıcı </w:t>
      </w:r>
      <w:proofErr w:type="spellStart"/>
      <w:r w:rsidRPr="00AB76F4">
        <w:rPr>
          <w:rFonts w:ascii="Times New Roman" w:eastAsia="Times New Roman" w:hAnsi="Times New Roman" w:cs="Times New Roman"/>
        </w:rPr>
        <w:t>değişkenler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ve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okunabilirlik</w:t>
      </w:r>
      <w:proofErr w:type="spellEnd"/>
      <w:r w:rsidRPr="00AB76F4">
        <w:rPr>
          <w:rFonts w:ascii="Times New Roman" w:eastAsia="Times New Roman" w:hAnsi="Times New Roman" w:cs="Times New Roman"/>
        </w:rPr>
        <w:t xml:space="preserve"> de </w:t>
      </w:r>
      <w:proofErr w:type="spellStart"/>
      <w:r w:rsidRPr="00AB76F4">
        <w:rPr>
          <w:rFonts w:ascii="Times New Roman" w:eastAsia="Times New Roman" w:hAnsi="Times New Roman" w:cs="Times New Roman"/>
        </w:rPr>
        <w:t>aracı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değişken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olarak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ele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alınmıştır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Sonuçlar</w:t>
      </w:r>
      <w:proofErr w:type="spellEnd"/>
      <w:r w:rsidRPr="00AB76F4">
        <w:rPr>
          <w:rFonts w:ascii="Times New Roman" w:eastAsia="Times New Roman" w:hAnsi="Times New Roman" w:cs="Times New Roman"/>
        </w:rPr>
        <w:t xml:space="preserve">, MLC - </w:t>
      </w:r>
      <w:proofErr w:type="spellStart"/>
      <w:r w:rsidRPr="00AB76F4">
        <w:rPr>
          <w:rFonts w:ascii="Times New Roman" w:eastAsia="Times New Roman" w:hAnsi="Times New Roman" w:cs="Times New Roman"/>
        </w:rPr>
        <w:t>Puan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ve</w:t>
      </w:r>
      <w:proofErr w:type="spellEnd"/>
      <w:r w:rsidRPr="00AB76F4">
        <w:rPr>
          <w:rFonts w:ascii="Times New Roman" w:eastAsia="Times New Roman" w:hAnsi="Times New Roman" w:cs="Times New Roman"/>
        </w:rPr>
        <w:t xml:space="preserve"> CNC - </w:t>
      </w:r>
      <w:proofErr w:type="spellStart"/>
      <w:r w:rsidRPr="00AB76F4">
        <w:rPr>
          <w:rFonts w:ascii="Times New Roman" w:eastAsia="Times New Roman" w:hAnsi="Times New Roman" w:cs="Times New Roman"/>
        </w:rPr>
        <w:t>Puan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çiftlerinde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anlamlı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ilişkiler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olduğunu</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göstermiştir</w:t>
      </w:r>
      <w:proofErr w:type="spellEnd"/>
      <w:r w:rsidRPr="00AB76F4">
        <w:rPr>
          <w:rFonts w:ascii="Times New Roman" w:eastAsia="Times New Roman" w:hAnsi="Times New Roman" w:cs="Times New Roman"/>
        </w:rPr>
        <w:t xml:space="preserve">. Her </w:t>
      </w:r>
      <w:proofErr w:type="spellStart"/>
      <w:r w:rsidRPr="00AB76F4">
        <w:rPr>
          <w:rFonts w:ascii="Times New Roman" w:eastAsia="Times New Roman" w:hAnsi="Times New Roman" w:cs="Times New Roman"/>
        </w:rPr>
        <w:t>iki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modelde</w:t>
      </w:r>
      <w:proofErr w:type="spellEnd"/>
      <w:r w:rsidRPr="00AB76F4">
        <w:rPr>
          <w:rFonts w:ascii="Times New Roman" w:eastAsia="Times New Roman" w:hAnsi="Times New Roman" w:cs="Times New Roman"/>
        </w:rPr>
        <w:t xml:space="preserve"> de </w:t>
      </w:r>
      <w:proofErr w:type="spellStart"/>
      <w:r w:rsidRPr="00AB76F4">
        <w:rPr>
          <w:rFonts w:ascii="Times New Roman" w:eastAsia="Times New Roman" w:hAnsi="Times New Roman" w:cs="Times New Roman"/>
        </w:rPr>
        <w:t>okunabilirlik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bilinen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pozitif</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yönlü</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ilişkinin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negatife</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w:t>
      </w:r>
      <w:r w:rsidRPr="00AB76F4">
        <w:rPr>
          <w:rFonts w:ascii="Times New Roman" w:eastAsia="Times New Roman" w:hAnsi="Times New Roman" w:cs="Times New Roman"/>
        </w:rPr>
        <w:t>önmesini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sağlayan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anlamlı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bir</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aracısı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olarak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bulunmuştur</w:t>
      </w:r>
      <w:proofErr w:type="spellEnd"/>
      <w:r w:rsidRPr="00AB76F4">
        <w:rPr>
          <w:rFonts w:ascii="Times New Roman" w:eastAsia="Times New Roman" w:hAnsi="Times New Roman" w:cs="Times New Roman"/>
        </w:rPr>
        <w:t>.</w:t>
      </w:r>
    </w:p>
    <w:p w:rsidR="000A6A00" w:rsidRPr="00AB76F4" w:rsidRDefault="000A6A00">
      <w:pPr>
        <w:rPr>
          <w:rFonts w:ascii="Times New Roman" w:eastAsia="Times New Roman" w:hAnsi="Times New Roman" w:cs="Times New Roman"/>
          <w:b/>
        </w:rPr>
      </w:pPr>
    </w:p>
    <w:p w:rsidR="000A6A00" w:rsidRPr="00AB76F4" w:rsidRDefault="00384074">
      <w:pPr>
        <w:rPr>
          <w:rFonts w:ascii="Times New Roman" w:eastAsia="Times New Roman" w:hAnsi="Times New Roman" w:cs="Times New Roman"/>
        </w:rPr>
      </w:pPr>
      <w:proofErr w:type="spellStart"/>
      <w:r w:rsidRPr="00AB76F4">
        <w:rPr>
          <w:rFonts w:ascii="Times New Roman" w:eastAsia="Times New Roman" w:hAnsi="Times New Roman" w:cs="Times New Roman"/>
          <w:b/>
        </w:rPr>
        <w:t>Anahtar</w:t>
      </w:r>
      <w:proofErr w:type="spellEnd"/>
      <w:r w:rsidRPr="00AB76F4">
        <w:rPr>
          <w:rFonts w:ascii="Times New Roman" w:eastAsia="Times New Roman" w:hAnsi="Times New Roman" w:cs="Times New Roman"/>
          <w:b/>
        </w:rPr>
        <w:t xml:space="preserve"> </w:t>
      </w:r>
      <w:proofErr w:type="spellStart"/>
      <w:r w:rsidRPr="00AB76F4">
        <w:rPr>
          <w:rFonts w:ascii="Times New Roman" w:eastAsia="Times New Roman" w:hAnsi="Times New Roman" w:cs="Times New Roman"/>
          <w:b/>
        </w:rPr>
        <w:t>Kelimeler</w:t>
      </w:r>
      <w:proofErr w:type="spellEnd"/>
      <w:r w:rsidRPr="00AB76F4">
        <w:rPr>
          <w:rFonts w:ascii="Times New Roman" w:eastAsia="Times New Roman" w:hAnsi="Times New Roman" w:cs="Times New Roman"/>
          <w:b/>
        </w:rPr>
        <w:t xml:space="preserve">: </w:t>
      </w:r>
      <w:r w:rsidRPr="00AB76F4">
        <w:rPr>
          <w:rFonts w:ascii="Times New Roman" w:eastAsia="Times New Roman" w:hAnsi="Times New Roman" w:cs="Times New Roman"/>
        </w:rPr>
        <w:t xml:space="preserve">D2 </w:t>
      </w:r>
      <w:proofErr w:type="spellStart"/>
      <w:r w:rsidRPr="00AB76F4">
        <w:rPr>
          <w:rFonts w:ascii="Times New Roman" w:eastAsia="Times New Roman" w:hAnsi="Times New Roman" w:cs="Times New Roman"/>
        </w:rPr>
        <w:t>Yazma</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Performansı</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İnsan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Değerlendirmesi</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Okunabilirlik</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Sözdizimsel</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Karmaşıklık</w:t>
      </w:r>
      <w:proofErr w:type="spellEnd"/>
    </w:p>
    <w:p w:rsidR="000A6A00" w:rsidRPr="00AB76F4" w:rsidRDefault="000A6A00">
      <w:pPr>
        <w:rPr>
          <w:rFonts w:ascii="Times New Roman" w:eastAsia="Times New Roman" w:hAnsi="Times New Roman" w:cs="Times New Roman"/>
          <w:b/>
        </w:rPr>
      </w:pPr>
    </w:p>
    <w:p w:rsidR="000A6A00" w:rsidRPr="00AB76F4" w:rsidRDefault="000A6A00">
      <w:pPr>
        <w:rPr>
          <w:rFonts w:ascii="Times New Roman" w:eastAsia="Times New Roman" w:hAnsi="Times New Roman" w:cs="Times New Roman"/>
          <w:b/>
        </w:rPr>
      </w:pPr>
    </w:p>
    <w:p w:rsidR="002139E1" w:rsidRPr="00AB76F4" w:rsidRDefault="002139E1">
      <w:pPr>
        <w:rPr>
          <w:rFonts w:ascii="Times New Roman" w:eastAsia="Times New Roman" w:hAnsi="Times New Roman" w:cs="Times New Roman"/>
          <w:b/>
        </w:rPr>
      </w:pPr>
    </w:p>
    <w:p w:rsidR="002139E1" w:rsidRPr="00AB76F4" w:rsidRDefault="002139E1">
      <w:pPr>
        <w:rPr>
          <w:rFonts w:ascii="Times New Roman" w:eastAsia="Times New Roman" w:hAnsi="Times New Roman" w:cs="Times New Roman"/>
          <w:b/>
        </w:rPr>
      </w:pPr>
    </w:p>
    <w:p w:rsidR="000A6A00" w:rsidRPr="00AB76F4" w:rsidRDefault="00384074">
      <w:pPr>
        <w:rPr>
          <w:rFonts w:ascii="Times New Roman" w:eastAsia="Times New Roman" w:hAnsi="Times New Roman" w:cs="Times New Roman"/>
          <w:b/>
        </w:rPr>
      </w:pPr>
      <w:r w:rsidRPr="00AB76F4">
        <w:rPr>
          <w:rFonts w:ascii="Times New Roman" w:eastAsia="Times New Roman" w:hAnsi="Times New Roman" w:cs="Times New Roman"/>
          <w:b/>
        </w:rPr>
        <w:lastRenderedPageBreak/>
        <w:t>Introduction</w:t>
      </w:r>
    </w:p>
    <w:p w:rsidR="000A6A00" w:rsidRPr="00AB76F4" w:rsidRDefault="000A6A00">
      <w:pPr>
        <w:rPr>
          <w:rFonts w:ascii="Times New Roman" w:eastAsia="Times New Roman" w:hAnsi="Times New Roman" w:cs="Times New Roman"/>
          <w:b/>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L2 writing is a complex skill with behavioral, cognitive and social components</w:t>
      </w:r>
      <w:r w:rsidRPr="00AB76F4">
        <w:rPr>
          <w:rFonts w:ascii="Times New Roman" w:eastAsia="Times New Roman" w:hAnsi="Times New Roman" w:cs="Times New Roman"/>
        </w:rPr>
        <w:t xml:space="preserve"> that is evaluated on a variety of factors including SC and readability. Since the skill is still typically evaluated by humans, it is crucial for both researchers and teachers to understand the factors that influence human ratings of L2WP. Although there </w:t>
      </w:r>
      <w:r w:rsidRPr="00AB76F4">
        <w:rPr>
          <w:rFonts w:ascii="Times New Roman" w:eastAsia="Times New Roman" w:hAnsi="Times New Roman" w:cs="Times New Roman"/>
        </w:rPr>
        <w:t>is a plethora of variables related to the human ratings of L2WP such as lexical complexity, grammatical accuracy, fluency and adherence to genre conventions, this talk focuses on an aspect of L2WP whose measurement and relationship to L2WP is still inconcl</w:t>
      </w:r>
      <w:r w:rsidRPr="00AB76F4">
        <w:rPr>
          <w:rFonts w:ascii="Times New Roman" w:eastAsia="Times New Roman" w:hAnsi="Times New Roman" w:cs="Times New Roman"/>
        </w:rPr>
        <w:t xml:space="preserve">usive, which is SC.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SC refers to the complexity level of the grammatical structures used in a text and is typically measured in length, subordination or phrase-based units (Ortega, 2003). It is possible to find over 600 different measures of SC in the lit</w:t>
      </w:r>
      <w:r w:rsidRPr="00AB76F4">
        <w:rPr>
          <w:rFonts w:ascii="Times New Roman" w:eastAsia="Times New Roman" w:hAnsi="Times New Roman" w:cs="Times New Roman"/>
        </w:rPr>
        <w:t>erature, leaving researchers with a lot of variables to choose from. Nonetheless, SC is considered to be an important indicator of language development and proficiency (</w:t>
      </w:r>
      <w:proofErr w:type="spellStart"/>
      <w:r w:rsidRPr="00AB76F4">
        <w:rPr>
          <w:rFonts w:ascii="Times New Roman" w:eastAsia="Times New Roman" w:hAnsi="Times New Roman" w:cs="Times New Roman"/>
        </w:rPr>
        <w:t>Bulté</w:t>
      </w:r>
      <w:proofErr w:type="spellEnd"/>
      <w:r w:rsidRPr="00AB76F4">
        <w:rPr>
          <w:rFonts w:ascii="Times New Roman" w:eastAsia="Times New Roman" w:hAnsi="Times New Roman" w:cs="Times New Roman"/>
        </w:rPr>
        <w:t xml:space="preserve"> &amp; </w:t>
      </w:r>
      <w:proofErr w:type="spellStart"/>
      <w:r w:rsidRPr="00AB76F4">
        <w:rPr>
          <w:rFonts w:ascii="Times New Roman" w:eastAsia="Times New Roman" w:hAnsi="Times New Roman" w:cs="Times New Roman"/>
        </w:rPr>
        <w:t>Housen</w:t>
      </w:r>
      <w:proofErr w:type="spellEnd"/>
      <w:r w:rsidRPr="00AB76F4">
        <w:rPr>
          <w:rFonts w:ascii="Times New Roman" w:eastAsia="Times New Roman" w:hAnsi="Times New Roman" w:cs="Times New Roman"/>
        </w:rPr>
        <w:t>, 2012). Many show that there is a positive relationship between SC and w</w:t>
      </w:r>
      <w:r w:rsidRPr="00AB76F4">
        <w:rPr>
          <w:rFonts w:ascii="Times New Roman" w:eastAsia="Times New Roman" w:hAnsi="Times New Roman" w:cs="Times New Roman"/>
        </w:rPr>
        <w:t>riting quality since only more advanced learners can produce syntactically sophisticated structures (Ortega, 2003). On the other hand, there are also studies which reveal that overly complex syntax reduces comprehension and communication effectiveness, aff</w:t>
      </w:r>
      <w:r w:rsidRPr="00AB76F4">
        <w:rPr>
          <w:rFonts w:ascii="Times New Roman" w:eastAsia="Times New Roman" w:hAnsi="Times New Roman" w:cs="Times New Roman"/>
        </w:rPr>
        <w:t xml:space="preserve">ecting writing quality negatively (Qian et al., 2020). These conflicting findings may be implying that one or more variables may be mediating the relationship between SC and writing quality, which calls for further research.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One such mediating variable m</w:t>
      </w:r>
      <w:r w:rsidRPr="00AB76F4">
        <w:rPr>
          <w:rFonts w:ascii="Times New Roman" w:eastAsia="Times New Roman" w:hAnsi="Times New Roman" w:cs="Times New Roman"/>
        </w:rPr>
        <w:t>ay be readability. Readability refers to the relative ease of a text in terms of being read and comprehended. It is influenced by different factors such as sentence structures, text length, word length and text organization. As such, readability can be con</w:t>
      </w:r>
      <w:r w:rsidRPr="00AB76F4">
        <w:rPr>
          <w:rFonts w:ascii="Times New Roman" w:eastAsia="Times New Roman" w:hAnsi="Times New Roman" w:cs="Times New Roman"/>
        </w:rPr>
        <w:t>sidered among the factors in determining the effectiveness of written communication (</w:t>
      </w:r>
      <w:proofErr w:type="spellStart"/>
      <w:r w:rsidRPr="00AB76F4">
        <w:rPr>
          <w:rFonts w:ascii="Times New Roman" w:eastAsia="Times New Roman" w:hAnsi="Times New Roman" w:cs="Times New Roman"/>
        </w:rPr>
        <w:t>Hongwei</w:t>
      </w:r>
      <w:proofErr w:type="spellEnd"/>
      <w:r w:rsidRPr="00AB76F4">
        <w:rPr>
          <w:rFonts w:ascii="Times New Roman" w:eastAsia="Times New Roman" w:hAnsi="Times New Roman" w:cs="Times New Roman"/>
        </w:rPr>
        <w:t xml:space="preserve"> &amp; </w:t>
      </w:r>
      <w:proofErr w:type="spellStart"/>
      <w:r w:rsidRPr="00AB76F4">
        <w:rPr>
          <w:rFonts w:ascii="Times New Roman" w:eastAsia="Times New Roman" w:hAnsi="Times New Roman" w:cs="Times New Roman"/>
        </w:rPr>
        <w:t>Liqin</w:t>
      </w:r>
      <w:proofErr w:type="spellEnd"/>
      <w:r w:rsidRPr="00AB76F4">
        <w:rPr>
          <w:rFonts w:ascii="Times New Roman" w:eastAsia="Times New Roman" w:hAnsi="Times New Roman" w:cs="Times New Roman"/>
        </w:rPr>
        <w:t>, 2013), which, in turn, makes the construct one that both teachers and learners should be aware of.</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Studies show that readability is a positive predictor </w:t>
      </w:r>
      <w:r w:rsidRPr="00AB76F4">
        <w:rPr>
          <w:rFonts w:ascii="Times New Roman" w:eastAsia="Times New Roman" w:hAnsi="Times New Roman" w:cs="Times New Roman"/>
        </w:rPr>
        <w:t>of L2 writing quality (Goh et al. 2019). This is explained through the fact that more readable texts utilize clearer and more concise language, making them easier to be received by their target audience. However, similar to the conflicting findings regardi</w:t>
      </w:r>
      <w:r w:rsidRPr="00AB76F4">
        <w:rPr>
          <w:rFonts w:ascii="Times New Roman" w:eastAsia="Times New Roman" w:hAnsi="Times New Roman" w:cs="Times New Roman"/>
        </w:rPr>
        <w:t>ng the relationship between SC and L2WP, the construct has also been shown to be a negative predictor of writing quality (</w:t>
      </w:r>
      <w:proofErr w:type="spellStart"/>
      <w:r w:rsidRPr="00AB76F4">
        <w:rPr>
          <w:rFonts w:ascii="Times New Roman" w:eastAsia="Times New Roman" w:hAnsi="Times New Roman" w:cs="Times New Roman"/>
        </w:rPr>
        <w:t>Simion-Malmcrona</w:t>
      </w:r>
      <w:proofErr w:type="spellEnd"/>
      <w:r w:rsidRPr="00AB76F4">
        <w:rPr>
          <w:rFonts w:ascii="Times New Roman" w:eastAsia="Times New Roman" w:hAnsi="Times New Roman" w:cs="Times New Roman"/>
        </w:rPr>
        <w:t>, 2019) as simpler texts are not able to demonstrate advanced proficiency in writing in an L2, resulting in lower huma</w:t>
      </w:r>
      <w:r w:rsidRPr="00AB76F4">
        <w:rPr>
          <w:rFonts w:ascii="Times New Roman" w:eastAsia="Times New Roman" w:hAnsi="Times New Roman" w:cs="Times New Roman"/>
        </w:rPr>
        <w:t xml:space="preserve">n ratings of L2WP.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It appears that both SC and readability produce conflicting findings when taken as the sole predictors of L2WP. While it is established in the literature that some form of relationship exists between SC - L2WP and readability - L2WP, t</w:t>
      </w:r>
      <w:r w:rsidRPr="00AB76F4">
        <w:rPr>
          <w:rFonts w:ascii="Times New Roman" w:eastAsia="Times New Roman" w:hAnsi="Times New Roman" w:cs="Times New Roman"/>
        </w:rPr>
        <w:t>here seems to be no study testing a model where both variables are considered as predictors of L2WP. Acknowledging this, Zhang et al. (2022) also call for further research which investigates the potential mediating effect of readability on the relationship</w:t>
      </w:r>
      <w:r w:rsidRPr="00AB76F4">
        <w:rPr>
          <w:rFonts w:ascii="Times New Roman" w:eastAsia="Times New Roman" w:hAnsi="Times New Roman" w:cs="Times New Roman"/>
        </w:rPr>
        <w:t xml:space="preserve"> between linguistic features of L2 writing and human ratings of L2WP. This study aims to fill in this gap in the literature.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The following research question guided the study: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RQ. Does readability mediate the relationship between SC and human ratings of L2WP? </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b/>
        </w:rPr>
      </w:pPr>
      <w:r w:rsidRPr="00AB76F4">
        <w:rPr>
          <w:rFonts w:ascii="Times New Roman" w:eastAsia="Times New Roman" w:hAnsi="Times New Roman" w:cs="Times New Roman"/>
          <w:b/>
        </w:rPr>
        <w:t>Methodology</w:t>
      </w:r>
    </w:p>
    <w:p w:rsidR="000A6A00" w:rsidRPr="00AB76F4" w:rsidRDefault="000A6A00">
      <w:pPr>
        <w:jc w:val="both"/>
        <w:rPr>
          <w:rFonts w:ascii="Times New Roman" w:eastAsia="Times New Roman" w:hAnsi="Times New Roman" w:cs="Times New Roman"/>
          <w:b/>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The study used a quantitative methodology to conduct mediation analysis. The data source of the study was the edited version of the ICNALE corpus (Ishikawa, </w:t>
      </w:r>
      <w:r w:rsidRPr="00AB76F4">
        <w:rPr>
          <w:rFonts w:ascii="Times New Roman" w:eastAsia="Times New Roman" w:hAnsi="Times New Roman" w:cs="Times New Roman"/>
        </w:rPr>
        <w:t xml:space="preserve">2018). The corpus contained 639 argumentative essays written by Asian learners of English. The shortest essay in the corpus had 182 words and the longest one </w:t>
      </w:r>
      <w:r w:rsidRPr="00AB76F4">
        <w:rPr>
          <w:rFonts w:ascii="Times New Roman" w:eastAsia="Times New Roman" w:hAnsi="Times New Roman" w:cs="Times New Roman"/>
        </w:rPr>
        <w:lastRenderedPageBreak/>
        <w:t>had 403 words with a mean length of 231.228 (SD = 31.560). Each essay in the corpus was reliably s</w:t>
      </w:r>
      <w:r w:rsidRPr="00AB76F4">
        <w:rPr>
          <w:rFonts w:ascii="Times New Roman" w:eastAsia="Times New Roman" w:hAnsi="Times New Roman" w:cs="Times New Roman"/>
        </w:rPr>
        <w:t xml:space="preserve">cored by the developers of the corpus between 0 and 100 using the ESL Composition Profile (Jacobs, 1981).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following mediation model was tested to meet the aims of the study (Figure 1):</w:t>
      </w:r>
    </w:p>
    <w:p w:rsidR="00384074" w:rsidRDefault="00384074" w:rsidP="00384074">
      <w:pPr>
        <w:keepNext/>
        <w:jc w:val="center"/>
      </w:pPr>
      <w:r w:rsidRPr="00AB76F4">
        <w:rPr>
          <w:rFonts w:ascii="Times New Roman" w:eastAsia="Times New Roman" w:hAnsi="Times New Roman" w:cs="Times New Roman"/>
          <w:noProof/>
          <w:lang w:val="en-GB"/>
        </w:rPr>
        <w:drawing>
          <wp:inline distT="114300" distB="114300" distL="114300" distR="114300" wp14:anchorId="7FC1704E" wp14:editId="3AFE6961">
            <wp:extent cx="4962525" cy="22574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962525" cy="2257425"/>
                    </a:xfrm>
                    <a:prstGeom prst="rect">
                      <a:avLst/>
                    </a:prstGeom>
                    <a:ln/>
                  </pic:spPr>
                </pic:pic>
              </a:graphicData>
            </a:graphic>
          </wp:inline>
        </w:drawing>
      </w:r>
    </w:p>
    <w:p w:rsidR="000A6A00" w:rsidRPr="00384074" w:rsidRDefault="00384074" w:rsidP="00384074">
      <w:pPr>
        <w:pStyle w:val="ResimYazs"/>
        <w:jc w:val="center"/>
        <w:rPr>
          <w:rFonts w:ascii="Times New Roman" w:eastAsia="Times New Roman" w:hAnsi="Times New Roman" w:cs="Times New Roman"/>
          <w:i w:val="0"/>
          <w:color w:val="auto"/>
          <w:sz w:val="22"/>
          <w:szCs w:val="22"/>
        </w:rPr>
      </w:pPr>
      <w:r w:rsidRPr="00384074">
        <w:rPr>
          <w:rFonts w:ascii="Times New Roman" w:hAnsi="Times New Roman" w:cs="Times New Roman"/>
          <w:b/>
          <w:i w:val="0"/>
          <w:color w:val="auto"/>
          <w:sz w:val="22"/>
          <w:szCs w:val="22"/>
        </w:rPr>
        <w:t xml:space="preserve">Figure </w:t>
      </w:r>
      <w:r w:rsidRPr="00384074">
        <w:rPr>
          <w:rFonts w:ascii="Times New Roman" w:hAnsi="Times New Roman" w:cs="Times New Roman"/>
          <w:b/>
          <w:i w:val="0"/>
          <w:color w:val="auto"/>
          <w:sz w:val="22"/>
          <w:szCs w:val="22"/>
        </w:rPr>
        <w:fldChar w:fldCharType="begin"/>
      </w:r>
      <w:r w:rsidRPr="00384074">
        <w:rPr>
          <w:rFonts w:ascii="Times New Roman" w:hAnsi="Times New Roman" w:cs="Times New Roman"/>
          <w:b/>
          <w:i w:val="0"/>
          <w:color w:val="auto"/>
          <w:sz w:val="22"/>
          <w:szCs w:val="22"/>
        </w:rPr>
        <w:instrText xml:space="preserve"> SEQ Figure \* ARABIC </w:instrText>
      </w:r>
      <w:r w:rsidRPr="00384074">
        <w:rPr>
          <w:rFonts w:ascii="Times New Roman" w:hAnsi="Times New Roman" w:cs="Times New Roman"/>
          <w:b/>
          <w:i w:val="0"/>
          <w:color w:val="auto"/>
          <w:sz w:val="22"/>
          <w:szCs w:val="22"/>
        </w:rPr>
        <w:fldChar w:fldCharType="separate"/>
      </w:r>
      <w:r w:rsidRPr="00384074">
        <w:rPr>
          <w:rFonts w:ascii="Times New Roman" w:hAnsi="Times New Roman" w:cs="Times New Roman"/>
          <w:b/>
          <w:i w:val="0"/>
          <w:noProof/>
          <w:color w:val="auto"/>
          <w:sz w:val="22"/>
          <w:szCs w:val="22"/>
        </w:rPr>
        <w:t>1</w:t>
      </w:r>
      <w:r w:rsidRPr="00384074">
        <w:rPr>
          <w:rFonts w:ascii="Times New Roman" w:hAnsi="Times New Roman" w:cs="Times New Roman"/>
          <w:b/>
          <w:i w:val="0"/>
          <w:color w:val="auto"/>
          <w:sz w:val="22"/>
          <w:szCs w:val="22"/>
        </w:rPr>
        <w:fldChar w:fldCharType="end"/>
      </w:r>
      <w:r w:rsidRPr="00384074">
        <w:rPr>
          <w:rFonts w:ascii="Times New Roman" w:hAnsi="Times New Roman" w:cs="Times New Roman"/>
          <w:b/>
          <w:i w:val="0"/>
          <w:color w:val="auto"/>
          <w:sz w:val="22"/>
          <w:szCs w:val="22"/>
        </w:rPr>
        <w:t>.</w:t>
      </w:r>
      <w:r w:rsidRPr="00384074">
        <w:rPr>
          <w:rFonts w:ascii="Times New Roman" w:hAnsi="Times New Roman" w:cs="Times New Roman"/>
          <w:i w:val="0"/>
          <w:color w:val="auto"/>
          <w:sz w:val="22"/>
          <w:szCs w:val="22"/>
        </w:rPr>
        <w:t xml:space="preserve"> Mediation Model</w:t>
      </w:r>
    </w:p>
    <w:p w:rsidR="000A6A00" w:rsidRPr="00AB76F4" w:rsidRDefault="00384074">
      <w:pPr>
        <w:jc w:val="both"/>
        <w:rPr>
          <w:rFonts w:ascii="Times New Roman" w:eastAsia="Times New Roman" w:hAnsi="Times New Roman" w:cs="Times New Roman"/>
        </w:rPr>
      </w:pPr>
      <w:bookmarkStart w:id="0" w:name="_GoBack"/>
      <w:bookmarkEnd w:id="0"/>
      <w:r w:rsidRPr="00AB76F4">
        <w:rPr>
          <w:rFonts w:ascii="Times New Roman" w:eastAsia="Times New Roman" w:hAnsi="Times New Roman" w:cs="Times New Roman"/>
        </w:rPr>
        <w:t xml:space="preserve">Since SC has been shown in the literature to have a number of </w:t>
      </w:r>
      <w:r w:rsidRPr="00AB76F4">
        <w:rPr>
          <w:rFonts w:ascii="Times New Roman" w:eastAsia="Times New Roman" w:hAnsi="Times New Roman" w:cs="Times New Roman"/>
        </w:rPr>
        <w:t xml:space="preserve">different indicators, it was measured as mean length of clause (MLC), dependent clause per clause (DCC) and complex nominal per clause (CNC) using TAASSC (Kyle, 2016; Lu, 2010). Readability was measured as </w:t>
      </w:r>
      <w:proofErr w:type="spellStart"/>
      <w:r w:rsidRPr="00AB76F4">
        <w:rPr>
          <w:rFonts w:ascii="Times New Roman" w:eastAsia="Times New Roman" w:hAnsi="Times New Roman" w:cs="Times New Roman"/>
        </w:rPr>
        <w:t>Flesch</w:t>
      </w:r>
      <w:proofErr w:type="spellEnd"/>
      <w:r w:rsidRPr="00AB76F4">
        <w:rPr>
          <w:rFonts w:ascii="Times New Roman" w:eastAsia="Times New Roman" w:hAnsi="Times New Roman" w:cs="Times New Roman"/>
        </w:rPr>
        <w:t xml:space="preserve"> Reading Ease using ARTE (Choi &amp; Crossley, 2</w:t>
      </w:r>
      <w:r w:rsidRPr="00AB76F4">
        <w:rPr>
          <w:rFonts w:ascii="Times New Roman" w:eastAsia="Times New Roman" w:hAnsi="Times New Roman" w:cs="Times New Roman"/>
        </w:rPr>
        <w:t xml:space="preserve">022). The scores in the ICNALE information sheet (Ishikawa, 2018) were used for the human ratings of L2WP.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All variables tested in the study were normally distributed with skewness values between -0.445 and 1.030 and kurtosis values between 0.089 and 1.5</w:t>
      </w:r>
      <w:r w:rsidRPr="00AB76F4">
        <w:rPr>
          <w:rFonts w:ascii="Times New Roman" w:eastAsia="Times New Roman" w:hAnsi="Times New Roman" w:cs="Times New Roman"/>
        </w:rPr>
        <w:t xml:space="preserve">50. Moreover, syntactic complexity, readability and score variables were not strongly correlated (-0.588 &lt; r &lt; 0.226). Therefore, the mediation analysis was run after computing means, standard deviations, minimums and maximums for each variable.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resu</w:t>
      </w:r>
      <w:r w:rsidRPr="00AB76F4">
        <w:rPr>
          <w:rFonts w:ascii="Times New Roman" w:eastAsia="Times New Roman" w:hAnsi="Times New Roman" w:cs="Times New Roman"/>
        </w:rPr>
        <w:t>lts where the predictor variable did not have a direct significant impact on the response variable but it had a significant impact on the mediator, which had a significant impact on the response variable were interpreted as full mediation. On the other han</w:t>
      </w:r>
      <w:r w:rsidRPr="00AB76F4">
        <w:rPr>
          <w:rFonts w:ascii="Times New Roman" w:eastAsia="Times New Roman" w:hAnsi="Times New Roman" w:cs="Times New Roman"/>
        </w:rPr>
        <w:t xml:space="preserve">d, the results where the predictor variable had a direct significant impact on both the response variable and the mediator variable, which also had a significant impact on the response variable, were interpreted as partial mediation. </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b/>
        </w:rPr>
      </w:pPr>
      <w:r w:rsidRPr="00AB76F4">
        <w:rPr>
          <w:rFonts w:ascii="Times New Roman" w:eastAsia="Times New Roman" w:hAnsi="Times New Roman" w:cs="Times New Roman"/>
          <w:b/>
        </w:rPr>
        <w:t>Findings</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descri</w:t>
      </w:r>
      <w:r w:rsidRPr="00AB76F4">
        <w:rPr>
          <w:rFonts w:ascii="Times New Roman" w:eastAsia="Times New Roman" w:hAnsi="Times New Roman" w:cs="Times New Roman"/>
        </w:rPr>
        <w:t xml:space="preserve">ptive results for all variables are presented below in Table 1. </w:t>
      </w:r>
    </w:p>
    <w:p w:rsidR="002139E1" w:rsidRPr="00AB76F4" w:rsidRDefault="002139E1">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b/>
        </w:rPr>
        <w:t>Table 1.</w:t>
      </w:r>
      <w:r w:rsidRPr="00AB76F4">
        <w:rPr>
          <w:rFonts w:ascii="Times New Roman" w:eastAsia="Times New Roman" w:hAnsi="Times New Roman" w:cs="Times New Roman"/>
        </w:rPr>
        <w:t xml:space="preserve"> Descriptive Results</w:t>
      </w:r>
    </w:p>
    <w:tbl>
      <w:tblPr>
        <w:tblStyle w:val="a"/>
        <w:tblW w:w="586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65"/>
        <w:gridCol w:w="900"/>
        <w:gridCol w:w="900"/>
        <w:gridCol w:w="900"/>
        <w:gridCol w:w="900"/>
      </w:tblGrid>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r w:rsidRPr="00AB76F4">
              <w:rPr>
                <w:rFonts w:ascii="Times New Roman" w:eastAsia="Times New Roman" w:hAnsi="Times New Roman" w:cs="Times New Roman"/>
              </w:rPr>
              <w:t>Variables</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i/>
              </w:rPr>
            </w:pPr>
            <w:r w:rsidRPr="00AB76F4">
              <w:rPr>
                <w:rFonts w:ascii="Times New Roman" w:eastAsia="Times New Roman" w:hAnsi="Times New Roman" w:cs="Times New Roman"/>
                <w:i/>
              </w:rPr>
              <w:t>M</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i/>
              </w:rPr>
            </w:pPr>
            <w:r w:rsidRPr="00AB76F4">
              <w:rPr>
                <w:rFonts w:ascii="Times New Roman" w:eastAsia="Times New Roman" w:hAnsi="Times New Roman" w:cs="Times New Roman"/>
                <w:i/>
              </w:rPr>
              <w:t>SD</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i/>
              </w:rPr>
            </w:pPr>
            <w:r w:rsidRPr="00AB76F4">
              <w:rPr>
                <w:rFonts w:ascii="Times New Roman" w:eastAsia="Times New Roman" w:hAnsi="Times New Roman" w:cs="Times New Roman"/>
                <w:i/>
              </w:rPr>
              <w:t>Min</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i/>
              </w:rPr>
            </w:pPr>
            <w:r w:rsidRPr="00AB76F4">
              <w:rPr>
                <w:rFonts w:ascii="Times New Roman" w:eastAsia="Times New Roman" w:hAnsi="Times New Roman" w:cs="Times New Roman"/>
                <w:i/>
              </w:rPr>
              <w:t>Max</w:t>
            </w:r>
          </w:p>
        </w:tc>
      </w:tr>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r w:rsidRPr="00AB76F4">
              <w:rPr>
                <w:rFonts w:ascii="Times New Roman" w:eastAsia="Times New Roman" w:hAnsi="Times New Roman" w:cs="Times New Roman"/>
              </w:rPr>
              <w:t>MLC</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9.033</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1.795</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5.806</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17.412</w:t>
            </w:r>
          </w:p>
        </w:tc>
      </w:tr>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r w:rsidRPr="00AB76F4">
              <w:rPr>
                <w:rFonts w:ascii="Times New Roman" w:eastAsia="Times New Roman" w:hAnsi="Times New Roman" w:cs="Times New Roman"/>
              </w:rPr>
              <w:t>DC_C</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0.381</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0.108</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0.000</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0.667</w:t>
            </w:r>
          </w:p>
        </w:tc>
      </w:tr>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r w:rsidRPr="00AB76F4">
              <w:rPr>
                <w:rFonts w:ascii="Times New Roman" w:eastAsia="Times New Roman" w:hAnsi="Times New Roman" w:cs="Times New Roman"/>
              </w:rPr>
              <w:t>CN_C</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1.002</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0.308</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0.306</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2.250</w:t>
            </w:r>
          </w:p>
        </w:tc>
      </w:tr>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proofErr w:type="spellStart"/>
            <w:r w:rsidRPr="00AB76F4">
              <w:rPr>
                <w:rFonts w:ascii="Times New Roman" w:eastAsia="Times New Roman" w:hAnsi="Times New Roman" w:cs="Times New Roman"/>
              </w:rPr>
              <w:t>Flesch_Reading_Ease</w:t>
            </w:r>
            <w:proofErr w:type="spellEnd"/>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68.402</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10.135</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28.120</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96.320</w:t>
            </w:r>
          </w:p>
        </w:tc>
      </w:tr>
      <w:tr w:rsidR="000A6A00" w:rsidRPr="00AB76F4" w:rsidTr="002139E1">
        <w:trPr>
          <w:trHeight w:val="300"/>
        </w:trPr>
        <w:tc>
          <w:tcPr>
            <w:tcW w:w="2265" w:type="dxa"/>
            <w:tcMar>
              <w:top w:w="0" w:type="dxa"/>
              <w:left w:w="40" w:type="dxa"/>
              <w:bottom w:w="0" w:type="dxa"/>
              <w:right w:w="40" w:type="dxa"/>
            </w:tcMar>
            <w:vAlign w:val="bottom"/>
          </w:tcPr>
          <w:p w:rsidR="000A6A00" w:rsidRPr="00AB76F4" w:rsidRDefault="00384074">
            <w:pPr>
              <w:widowControl w:val="0"/>
              <w:rPr>
                <w:rFonts w:ascii="Times New Roman" w:eastAsia="Times New Roman" w:hAnsi="Times New Roman" w:cs="Times New Roman"/>
              </w:rPr>
            </w:pPr>
            <w:r w:rsidRPr="00AB76F4">
              <w:rPr>
                <w:rFonts w:ascii="Times New Roman" w:eastAsia="Times New Roman" w:hAnsi="Times New Roman" w:cs="Times New Roman"/>
              </w:rPr>
              <w:t>Scores</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67.527</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14.846</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8.300</w:t>
            </w:r>
          </w:p>
        </w:tc>
        <w:tc>
          <w:tcPr>
            <w:tcW w:w="900" w:type="dxa"/>
            <w:tcMar>
              <w:top w:w="0" w:type="dxa"/>
              <w:left w:w="40" w:type="dxa"/>
              <w:bottom w:w="0" w:type="dxa"/>
              <w:right w:w="40" w:type="dxa"/>
            </w:tcMar>
            <w:vAlign w:val="bottom"/>
          </w:tcPr>
          <w:p w:rsidR="000A6A00" w:rsidRPr="00AB76F4" w:rsidRDefault="00384074">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100.000</w:t>
            </w:r>
          </w:p>
        </w:tc>
      </w:tr>
    </w:tbl>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b/>
        </w:rPr>
        <w:lastRenderedPageBreak/>
        <w:t>Table 2.</w:t>
      </w:r>
      <w:r w:rsidRPr="00AB76F4">
        <w:rPr>
          <w:rFonts w:ascii="Times New Roman" w:eastAsia="Times New Roman" w:hAnsi="Times New Roman" w:cs="Times New Roman"/>
        </w:rPr>
        <w:t xml:space="preserve"> MLC Mediation Model</w:t>
      </w:r>
    </w:p>
    <w:tbl>
      <w:tblPr>
        <w:tblStyle w:val="a0"/>
        <w:tblW w:w="9356"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2694"/>
        <w:gridCol w:w="1559"/>
        <w:gridCol w:w="1559"/>
        <w:gridCol w:w="851"/>
        <w:gridCol w:w="708"/>
        <w:gridCol w:w="709"/>
        <w:gridCol w:w="1276"/>
      </w:tblGrid>
      <w:tr w:rsidR="00FA136E" w:rsidRPr="00AB76F4" w:rsidTr="00FA136E">
        <w:trPr>
          <w:trHeight w:val="555"/>
        </w:trPr>
        <w:tc>
          <w:tcPr>
            <w:tcW w:w="2694"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FA136E">
            <w:pPr>
              <w:widowControl w:val="0"/>
            </w:pPr>
            <w:r w:rsidRPr="00AB76F4">
              <w:rPr>
                <w:rFonts w:ascii="Times New Roman" w:eastAsia="Times New Roman" w:hAnsi="Times New Roman" w:cs="Times New Roman"/>
              </w:rPr>
              <w:t>Relationship</w:t>
            </w:r>
          </w:p>
        </w:tc>
        <w:tc>
          <w:tcPr>
            <w:tcW w:w="155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pPr>
            <w:r w:rsidRPr="00AB76F4">
              <w:rPr>
                <w:rFonts w:ascii="Times New Roman" w:eastAsia="Times New Roman" w:hAnsi="Times New Roman" w:cs="Times New Roman"/>
              </w:rPr>
              <w:t>Total Effect</w:t>
            </w:r>
          </w:p>
        </w:tc>
        <w:tc>
          <w:tcPr>
            <w:tcW w:w="155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pPr>
            <w:r w:rsidRPr="00AB76F4">
              <w:rPr>
                <w:rFonts w:ascii="Times New Roman" w:eastAsia="Times New Roman" w:hAnsi="Times New Roman" w:cs="Times New Roman"/>
              </w:rPr>
              <w:t>Direct Effect</w:t>
            </w:r>
          </w:p>
        </w:tc>
        <w:tc>
          <w:tcPr>
            <w:tcW w:w="851"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pPr>
            <w:r w:rsidRPr="00AB76F4">
              <w:rPr>
                <w:rFonts w:ascii="Times New Roman" w:eastAsia="Times New Roman" w:hAnsi="Times New Roman" w:cs="Times New Roman"/>
              </w:rPr>
              <w:t>Indirect Effect</w:t>
            </w:r>
          </w:p>
        </w:tc>
        <w:tc>
          <w:tcPr>
            <w:tcW w:w="708"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Lower</w:t>
            </w:r>
            <w:proofErr w:type="spellEnd"/>
          </w:p>
        </w:tc>
        <w:tc>
          <w:tcPr>
            <w:tcW w:w="70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rPr>
                <w:rFonts w:ascii="Times New Roman" w:eastAsia="Times New Roman" w:hAnsi="Times New Roman" w:cs="Times New Roman"/>
              </w:rP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Upper</w:t>
            </w:r>
            <w:proofErr w:type="spellEnd"/>
          </w:p>
        </w:tc>
        <w:tc>
          <w:tcPr>
            <w:tcW w:w="1276"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FA136E" w:rsidRPr="00AB76F4" w:rsidRDefault="00FA136E" w:rsidP="00D31C16">
            <w:pPr>
              <w:widowControl w:val="0"/>
              <w:jc w:val="center"/>
            </w:pPr>
            <w:r w:rsidRPr="00AB76F4">
              <w:rPr>
                <w:rFonts w:ascii="Times New Roman" w:eastAsia="Times New Roman" w:hAnsi="Times New Roman" w:cs="Times New Roman"/>
              </w:rPr>
              <w:t>Conclusion</w:t>
            </w:r>
          </w:p>
        </w:tc>
      </w:tr>
      <w:tr w:rsidR="00FA136E" w:rsidRPr="00AB76F4" w:rsidTr="00FA136E">
        <w:trPr>
          <w:trHeight w:val="488"/>
        </w:trPr>
        <w:tc>
          <w:tcPr>
            <w:tcW w:w="2694" w:type="dxa"/>
            <w:tcBorders>
              <w:top w:val="single" w:sz="4" w:space="0" w:color="auto"/>
              <w:left w:val="single" w:sz="6" w:space="0" w:color="000000"/>
              <w:bottom w:val="single" w:sz="6" w:space="0" w:color="000000"/>
              <w:right w:val="single" w:sz="6" w:space="0" w:color="000000"/>
            </w:tcBorders>
            <w:tcMar>
              <w:top w:w="0" w:type="dxa"/>
              <w:left w:w="40" w:type="dxa"/>
              <w:bottom w:w="0" w:type="dxa"/>
              <w:right w:w="40" w:type="dxa"/>
            </w:tcMar>
          </w:tcPr>
          <w:p w:rsidR="00FA136E" w:rsidRPr="00AB76F4" w:rsidRDefault="00FA136E" w:rsidP="00FA136E">
            <w:pPr>
              <w:widowControl w:val="0"/>
            </w:pPr>
            <w:r w:rsidRPr="00AB76F4">
              <w:rPr>
                <w:rFonts w:ascii="Times New Roman" w:eastAsia="Times New Roman" w:hAnsi="Times New Roman" w:cs="Times New Roman"/>
              </w:rPr>
              <w:t>MLC -&gt; Readability -&gt; Score</w:t>
            </w:r>
          </w:p>
        </w:tc>
        <w:tc>
          <w:tcPr>
            <w:tcW w:w="155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EC02AD">
            <w:pPr>
              <w:widowControl w:val="0"/>
              <w:jc w:val="center"/>
            </w:pPr>
            <w:r w:rsidRPr="00AB76F4">
              <w:rPr>
                <w:rFonts w:ascii="Times New Roman" w:eastAsia="Times New Roman" w:hAnsi="Times New Roman" w:cs="Times New Roman"/>
              </w:rPr>
              <w:t>1.866 (</w:t>
            </w:r>
            <w:r w:rsidRPr="00AB76F4">
              <w:rPr>
                <w:rFonts w:ascii="Times New Roman" w:eastAsia="Times New Roman" w:hAnsi="Times New Roman" w:cs="Times New Roman"/>
                <w:i/>
              </w:rPr>
              <w:t>t</w:t>
            </w:r>
            <w:r w:rsidRPr="00AB76F4">
              <w:rPr>
                <w:rFonts w:ascii="Times New Roman" w:eastAsia="Times New Roman" w:hAnsi="Times New Roman" w:cs="Times New Roman"/>
              </w:rPr>
              <w:t xml:space="preserve"> = 5.844, </w:t>
            </w:r>
            <w:r w:rsidRPr="00AB76F4">
              <w:rPr>
                <w:rFonts w:ascii="Times New Roman" w:eastAsia="Times New Roman" w:hAnsi="Times New Roman" w:cs="Times New Roman"/>
                <w:i/>
              </w:rPr>
              <w:t>p</w:t>
            </w:r>
            <w:r w:rsidRPr="00AB76F4">
              <w:rPr>
                <w:rFonts w:ascii="Times New Roman" w:eastAsia="Times New Roman" w:hAnsi="Times New Roman" w:cs="Times New Roman"/>
              </w:rPr>
              <w:t xml:space="preserve"> &lt; .001)</w:t>
            </w:r>
          </w:p>
        </w:tc>
        <w:tc>
          <w:tcPr>
            <w:tcW w:w="155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EC02AD">
            <w:pPr>
              <w:widowControl w:val="0"/>
              <w:jc w:val="center"/>
            </w:pPr>
            <w:r w:rsidRPr="00AB76F4">
              <w:rPr>
                <w:rFonts w:ascii="Times New Roman" w:eastAsia="Times New Roman" w:hAnsi="Times New Roman" w:cs="Times New Roman"/>
              </w:rPr>
              <w:t>0.377 (</w:t>
            </w:r>
            <w:r w:rsidRPr="00AB76F4">
              <w:rPr>
                <w:rFonts w:ascii="Times New Roman" w:eastAsia="Times New Roman" w:hAnsi="Times New Roman" w:cs="Times New Roman"/>
                <w:i/>
              </w:rPr>
              <w:t>t</w:t>
            </w:r>
            <w:r w:rsidRPr="00AB76F4">
              <w:rPr>
                <w:rFonts w:ascii="Times New Roman" w:eastAsia="Times New Roman" w:hAnsi="Times New Roman" w:cs="Times New Roman"/>
              </w:rPr>
              <w:t xml:space="preserve"> = 0.987, </w:t>
            </w:r>
            <w:r w:rsidRPr="00AB76F4">
              <w:rPr>
                <w:rFonts w:ascii="Times New Roman" w:eastAsia="Times New Roman" w:hAnsi="Times New Roman" w:cs="Times New Roman"/>
                <w:i/>
              </w:rPr>
              <w:t>p</w:t>
            </w:r>
            <w:r w:rsidRPr="00AB76F4">
              <w:rPr>
                <w:rFonts w:ascii="Times New Roman" w:eastAsia="Times New Roman" w:hAnsi="Times New Roman" w:cs="Times New Roman"/>
              </w:rPr>
              <w:t xml:space="preserve"> &gt; .05)</w:t>
            </w:r>
          </w:p>
        </w:tc>
        <w:tc>
          <w:tcPr>
            <w:tcW w:w="851"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FA136E">
            <w:pPr>
              <w:widowControl w:val="0"/>
              <w:jc w:val="center"/>
            </w:pPr>
            <w:r w:rsidRPr="00AB76F4">
              <w:rPr>
                <w:rFonts w:ascii="Times New Roman" w:eastAsia="Times New Roman" w:hAnsi="Times New Roman" w:cs="Times New Roman"/>
              </w:rPr>
              <w:t>1</w:t>
            </w:r>
            <w:r>
              <w:rPr>
                <w:rFonts w:ascii="Times New Roman" w:eastAsia="Times New Roman" w:hAnsi="Times New Roman" w:cs="Times New Roman"/>
              </w:rPr>
              <w:t>.</w:t>
            </w:r>
            <w:r w:rsidRPr="00AB76F4">
              <w:rPr>
                <w:rFonts w:ascii="Times New Roman" w:eastAsia="Times New Roman" w:hAnsi="Times New Roman" w:cs="Times New Roman"/>
              </w:rPr>
              <w:t>488</w:t>
            </w:r>
          </w:p>
        </w:tc>
        <w:tc>
          <w:tcPr>
            <w:tcW w:w="708"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FA136E">
            <w:pPr>
              <w:widowControl w:val="0"/>
              <w:jc w:val="center"/>
            </w:pPr>
            <w:r w:rsidRPr="00AB76F4">
              <w:rPr>
                <w:rFonts w:ascii="Times New Roman" w:eastAsia="Times New Roman" w:hAnsi="Times New Roman" w:cs="Times New Roman"/>
              </w:rPr>
              <w:t>0</w:t>
            </w:r>
            <w:r>
              <w:rPr>
                <w:rFonts w:ascii="Times New Roman" w:eastAsia="Times New Roman" w:hAnsi="Times New Roman" w:cs="Times New Roman"/>
              </w:rPr>
              <w:t>.</w:t>
            </w:r>
            <w:r w:rsidRPr="00AB76F4">
              <w:rPr>
                <w:rFonts w:ascii="Times New Roman" w:eastAsia="Times New Roman" w:hAnsi="Times New Roman" w:cs="Times New Roman"/>
              </w:rPr>
              <w:t>934</w:t>
            </w:r>
          </w:p>
        </w:tc>
        <w:tc>
          <w:tcPr>
            <w:tcW w:w="70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FA136E">
            <w:pPr>
              <w:widowControl w:val="0"/>
              <w:jc w:val="center"/>
            </w:pPr>
            <w:r w:rsidRPr="00AB76F4">
              <w:rPr>
                <w:rFonts w:ascii="Times New Roman" w:eastAsia="Times New Roman" w:hAnsi="Times New Roman" w:cs="Times New Roman"/>
              </w:rPr>
              <w:t>2</w:t>
            </w:r>
            <w:r>
              <w:rPr>
                <w:rFonts w:ascii="Times New Roman" w:eastAsia="Times New Roman" w:hAnsi="Times New Roman" w:cs="Times New Roman"/>
              </w:rPr>
              <w:t>.</w:t>
            </w:r>
            <w:r w:rsidRPr="00AB76F4">
              <w:rPr>
                <w:rFonts w:ascii="Times New Roman" w:eastAsia="Times New Roman" w:hAnsi="Times New Roman" w:cs="Times New Roman"/>
              </w:rPr>
              <w:t>014</w:t>
            </w:r>
          </w:p>
        </w:tc>
        <w:tc>
          <w:tcPr>
            <w:tcW w:w="1276"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FA136E" w:rsidRPr="00AB76F4" w:rsidRDefault="00FA136E" w:rsidP="00FA136E">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Full Mediation</w:t>
            </w:r>
          </w:p>
        </w:tc>
      </w:tr>
    </w:tbl>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impact of MLC on readability was found to be significant (</w:t>
      </w:r>
      <w:proofErr w:type="gramStart"/>
      <w:r w:rsidRPr="00AB76F4">
        <w:rPr>
          <w:rFonts w:ascii="Times New Roman" w:eastAsia="Times New Roman" w:hAnsi="Times New Roman" w:cs="Times New Roman"/>
        </w:rPr>
        <w:t>F</w:t>
      </w:r>
      <w:r w:rsidRPr="005D4911">
        <w:rPr>
          <w:rFonts w:ascii="Times New Roman" w:eastAsia="Times New Roman" w:hAnsi="Times New Roman" w:cs="Times New Roman"/>
          <w:vertAlign w:val="subscript"/>
        </w:rPr>
        <w:t>(</w:t>
      </w:r>
      <w:proofErr w:type="gramEnd"/>
      <w:r w:rsidRPr="005D4911">
        <w:rPr>
          <w:rFonts w:ascii="Times New Roman" w:eastAsia="Times New Roman" w:hAnsi="Times New Roman" w:cs="Times New Roman"/>
          <w:vertAlign w:val="subscript"/>
        </w:rPr>
        <w:t xml:space="preserve">1, 637) </w:t>
      </w:r>
      <w:r w:rsidRPr="00AB76F4">
        <w:rPr>
          <w:rFonts w:ascii="Times New Roman" w:eastAsia="Times New Roman" w:hAnsi="Times New Roman" w:cs="Times New Roman"/>
        </w:rPr>
        <w:t xml:space="preserve">= 338.149, </w:t>
      </w:r>
      <w:r w:rsidRPr="005D4911">
        <w:rPr>
          <w:rFonts w:ascii="Times New Roman" w:eastAsia="Times New Roman" w:hAnsi="Times New Roman" w:cs="Times New Roman"/>
          <w:i/>
        </w:rPr>
        <w:t>p</w:t>
      </w:r>
      <w:r w:rsidRPr="00AB76F4">
        <w:rPr>
          <w:rFonts w:ascii="Times New Roman" w:eastAsia="Times New Roman" w:hAnsi="Times New Roman" w:cs="Times New Roman"/>
        </w:rPr>
        <w:t xml:space="preserve"> &lt; .001, </w:t>
      </w:r>
      <w:r w:rsidRPr="005D4911">
        <w:rPr>
          <w:rFonts w:ascii="Times New Roman" w:eastAsia="Times New Roman" w:hAnsi="Times New Roman" w:cs="Times New Roman"/>
          <w:i/>
        </w:rPr>
        <w:t>R</w:t>
      </w:r>
      <w:r w:rsidRPr="005D4911">
        <w:rPr>
          <w:rFonts w:ascii="Times New Roman" w:eastAsia="Times New Roman" w:hAnsi="Times New Roman" w:cs="Times New Roman"/>
          <w:i/>
          <w:vertAlign w:val="superscript"/>
        </w:rPr>
        <w:t>2</w:t>
      </w:r>
      <w:r w:rsidRPr="00AB76F4">
        <w:rPr>
          <w:rFonts w:ascii="Times New Roman" w:eastAsia="Times New Roman" w:hAnsi="Times New Roman" w:cs="Times New Roman"/>
        </w:rPr>
        <w:t xml:space="preserve"> = .347). Coefficient analysis showed that MLC was a negative predictor of readability (Constant = 98.433, MLC = -3.325, </w:t>
      </w:r>
      <w:r w:rsidRPr="005D4911">
        <w:rPr>
          <w:rFonts w:ascii="Times New Roman" w:eastAsia="Times New Roman" w:hAnsi="Times New Roman" w:cs="Times New Roman"/>
          <w:i/>
        </w:rPr>
        <w:t>t</w:t>
      </w:r>
      <w:r w:rsidRPr="00AB76F4">
        <w:rPr>
          <w:rFonts w:ascii="Times New Roman" w:eastAsia="Times New Roman" w:hAnsi="Times New Roman" w:cs="Times New Roman"/>
        </w:rPr>
        <w:t xml:space="preserve"> = -18.389, </w:t>
      </w:r>
      <w:r w:rsidRPr="005D4911">
        <w:rPr>
          <w:rFonts w:ascii="Times New Roman" w:eastAsia="Times New Roman" w:hAnsi="Times New Roman" w:cs="Times New Roman"/>
          <w:i/>
        </w:rPr>
        <w:t>p</w:t>
      </w:r>
      <w:r w:rsidRPr="00AB76F4">
        <w:rPr>
          <w:rFonts w:ascii="Times New Roman" w:eastAsia="Times New Roman" w:hAnsi="Times New Roman" w:cs="Times New Roman"/>
        </w:rPr>
        <w:t xml:space="preserve"> &lt; .001).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results re</w:t>
      </w:r>
      <w:r w:rsidRPr="00AB76F4">
        <w:rPr>
          <w:rFonts w:ascii="Times New Roman" w:eastAsia="Times New Roman" w:hAnsi="Times New Roman" w:cs="Times New Roman"/>
        </w:rPr>
        <w:t>vealed an indirect effect of MLC on human scores of the essays (b = 1,49), which was significant based on the confidence intervals [0,93 - 2,091]. Contrarily, the direct effect of MLC on was not significant, indicating that readability fully mediated the r</w:t>
      </w:r>
      <w:r w:rsidRPr="00AB76F4">
        <w:rPr>
          <w:rFonts w:ascii="Times New Roman" w:eastAsia="Times New Roman" w:hAnsi="Times New Roman" w:cs="Times New Roman"/>
        </w:rPr>
        <w:t>elationship between MLC and human scores. The standardized effect of readability was calculated as 18% (</w:t>
      </w:r>
      <w:r w:rsidRPr="00297605">
        <w:rPr>
          <w:rFonts w:ascii="Times New Roman" w:eastAsia="Times New Roman" w:hAnsi="Times New Roman" w:cs="Times New Roman"/>
          <w:i/>
        </w:rPr>
        <w:t>CI</w:t>
      </w:r>
      <w:r w:rsidRPr="00AB76F4">
        <w:rPr>
          <w:rFonts w:ascii="Times New Roman" w:eastAsia="Times New Roman" w:hAnsi="Times New Roman" w:cs="Times New Roman"/>
        </w:rPr>
        <w:t xml:space="preserve"> = 0.111 - 0.247).</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b/>
        </w:rPr>
        <w:t>Table 3.</w:t>
      </w:r>
      <w:r w:rsidRPr="00AB76F4">
        <w:rPr>
          <w:rFonts w:ascii="Times New Roman" w:eastAsia="Times New Roman" w:hAnsi="Times New Roman" w:cs="Times New Roman"/>
        </w:rPr>
        <w:t xml:space="preserve"> DCC Mediation Model</w:t>
      </w:r>
    </w:p>
    <w:tbl>
      <w:tblPr>
        <w:tblStyle w:val="a1"/>
        <w:tblW w:w="934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86"/>
        <w:gridCol w:w="1559"/>
        <w:gridCol w:w="1701"/>
        <w:gridCol w:w="850"/>
        <w:gridCol w:w="709"/>
        <w:gridCol w:w="709"/>
        <w:gridCol w:w="1134"/>
      </w:tblGrid>
      <w:tr w:rsidR="00EC02AD" w:rsidRPr="00AB76F4" w:rsidTr="00EC02AD">
        <w:trPr>
          <w:trHeight w:val="555"/>
        </w:trPr>
        <w:tc>
          <w:tcPr>
            <w:tcW w:w="2686"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EC02AD">
            <w:pPr>
              <w:widowControl w:val="0"/>
            </w:pPr>
            <w:r w:rsidRPr="00AB76F4">
              <w:rPr>
                <w:rFonts w:ascii="Times New Roman" w:eastAsia="Times New Roman" w:hAnsi="Times New Roman" w:cs="Times New Roman"/>
              </w:rPr>
              <w:t>Relationship</w:t>
            </w:r>
          </w:p>
        </w:tc>
        <w:tc>
          <w:tcPr>
            <w:tcW w:w="155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pPr>
            <w:r w:rsidRPr="00AB76F4">
              <w:rPr>
                <w:rFonts w:ascii="Times New Roman" w:eastAsia="Times New Roman" w:hAnsi="Times New Roman" w:cs="Times New Roman"/>
              </w:rPr>
              <w:t>Total Effect</w:t>
            </w:r>
          </w:p>
        </w:tc>
        <w:tc>
          <w:tcPr>
            <w:tcW w:w="1701"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pPr>
            <w:r w:rsidRPr="00AB76F4">
              <w:rPr>
                <w:rFonts w:ascii="Times New Roman" w:eastAsia="Times New Roman" w:hAnsi="Times New Roman" w:cs="Times New Roman"/>
              </w:rPr>
              <w:t>Direct Effect</w:t>
            </w:r>
          </w:p>
        </w:tc>
        <w:tc>
          <w:tcPr>
            <w:tcW w:w="850"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pPr>
            <w:r w:rsidRPr="00AB76F4">
              <w:rPr>
                <w:rFonts w:ascii="Times New Roman" w:eastAsia="Times New Roman" w:hAnsi="Times New Roman" w:cs="Times New Roman"/>
              </w:rPr>
              <w:t>Indirect Effect</w:t>
            </w:r>
          </w:p>
        </w:tc>
        <w:tc>
          <w:tcPr>
            <w:tcW w:w="70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Lower</w:t>
            </w:r>
            <w:proofErr w:type="spellEnd"/>
          </w:p>
        </w:tc>
        <w:tc>
          <w:tcPr>
            <w:tcW w:w="70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rPr>
                <w:rFonts w:ascii="Times New Roman" w:eastAsia="Times New Roman" w:hAnsi="Times New Roman" w:cs="Times New Roman"/>
              </w:rP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Upper</w:t>
            </w:r>
            <w:proofErr w:type="spellEnd"/>
          </w:p>
        </w:tc>
        <w:tc>
          <w:tcPr>
            <w:tcW w:w="1134"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EC02AD" w:rsidRPr="00AB76F4" w:rsidRDefault="00EC02AD" w:rsidP="00F0334E">
            <w:pPr>
              <w:widowControl w:val="0"/>
              <w:jc w:val="center"/>
            </w:pPr>
            <w:r w:rsidRPr="00AB76F4">
              <w:rPr>
                <w:rFonts w:ascii="Times New Roman" w:eastAsia="Times New Roman" w:hAnsi="Times New Roman" w:cs="Times New Roman"/>
              </w:rPr>
              <w:t>Conclusion</w:t>
            </w:r>
          </w:p>
        </w:tc>
      </w:tr>
      <w:tr w:rsidR="00EC02AD" w:rsidRPr="00AB76F4" w:rsidTr="00EC02AD">
        <w:trPr>
          <w:trHeight w:val="543"/>
        </w:trPr>
        <w:tc>
          <w:tcPr>
            <w:tcW w:w="2686" w:type="dxa"/>
            <w:tcBorders>
              <w:top w:val="single" w:sz="4" w:space="0" w:color="auto"/>
              <w:left w:val="single" w:sz="6" w:space="0" w:color="000000"/>
              <w:bottom w:val="single" w:sz="6" w:space="0" w:color="000000"/>
              <w:right w:val="single" w:sz="6" w:space="0" w:color="000000"/>
            </w:tcBorders>
            <w:tcMar>
              <w:top w:w="0" w:type="dxa"/>
              <w:left w:w="40" w:type="dxa"/>
              <w:bottom w:w="0" w:type="dxa"/>
              <w:right w:w="40" w:type="dxa"/>
            </w:tcMar>
          </w:tcPr>
          <w:p w:rsidR="00EC02AD" w:rsidRPr="00AB76F4" w:rsidRDefault="00EC02AD" w:rsidP="00EC02AD">
            <w:pPr>
              <w:widowControl w:val="0"/>
              <w:jc w:val="center"/>
            </w:pPr>
            <w:r w:rsidRPr="00AB76F4">
              <w:rPr>
                <w:rFonts w:ascii="Times New Roman" w:eastAsia="Times New Roman" w:hAnsi="Times New Roman" w:cs="Times New Roman"/>
              </w:rPr>
              <w:t>DCC -&gt; Readability -&gt; Score</w:t>
            </w:r>
          </w:p>
        </w:tc>
        <w:tc>
          <w:tcPr>
            <w:tcW w:w="155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EC02AD" w:rsidRPr="00AB76F4" w:rsidRDefault="00EC02AD" w:rsidP="00EC02AD">
            <w:pPr>
              <w:widowControl w:val="0"/>
              <w:jc w:val="center"/>
            </w:pPr>
            <w:r w:rsidRPr="00AB76F4">
              <w:rPr>
                <w:rFonts w:ascii="Times New Roman" w:eastAsia="Times New Roman" w:hAnsi="Times New Roman" w:cs="Times New Roman"/>
              </w:rPr>
              <w:t>2.978 (</w:t>
            </w:r>
            <w:r w:rsidRPr="00F0334E">
              <w:rPr>
                <w:rFonts w:ascii="Times New Roman" w:eastAsia="Times New Roman" w:hAnsi="Times New Roman" w:cs="Times New Roman"/>
                <w:i/>
              </w:rPr>
              <w:t>t</w:t>
            </w:r>
            <w:r w:rsidRPr="00AB76F4">
              <w:rPr>
                <w:rFonts w:ascii="Times New Roman" w:eastAsia="Times New Roman" w:hAnsi="Times New Roman" w:cs="Times New Roman"/>
              </w:rPr>
              <w:t xml:space="preserve"> = 0.547, </w:t>
            </w:r>
            <w:r w:rsidRPr="00F0334E">
              <w:rPr>
                <w:rFonts w:ascii="Times New Roman" w:eastAsia="Times New Roman" w:hAnsi="Times New Roman" w:cs="Times New Roman"/>
                <w:i/>
              </w:rPr>
              <w:t>p</w:t>
            </w:r>
            <w:r w:rsidRPr="00AB76F4">
              <w:rPr>
                <w:rFonts w:ascii="Times New Roman" w:eastAsia="Times New Roman" w:hAnsi="Times New Roman" w:cs="Times New Roman"/>
              </w:rPr>
              <w:t xml:space="preserve"> &gt; .05)</w:t>
            </w:r>
          </w:p>
        </w:tc>
        <w:tc>
          <w:tcPr>
            <w:tcW w:w="1701"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EC02AD" w:rsidRPr="00AB76F4" w:rsidRDefault="00EC02AD" w:rsidP="00EC02AD">
            <w:pPr>
              <w:widowControl w:val="0"/>
              <w:jc w:val="center"/>
            </w:pPr>
            <w:r w:rsidRPr="00AB76F4">
              <w:rPr>
                <w:rFonts w:ascii="Times New Roman" w:eastAsia="Times New Roman" w:hAnsi="Times New Roman" w:cs="Times New Roman"/>
              </w:rPr>
              <w:t>-6.001 (</w:t>
            </w:r>
            <w:r w:rsidRPr="00F0334E">
              <w:rPr>
                <w:rFonts w:ascii="Times New Roman" w:eastAsia="Times New Roman" w:hAnsi="Times New Roman" w:cs="Times New Roman"/>
                <w:i/>
              </w:rPr>
              <w:t>t</w:t>
            </w:r>
            <w:r w:rsidRPr="00AB76F4">
              <w:rPr>
                <w:rFonts w:ascii="Times New Roman" w:eastAsia="Times New Roman" w:hAnsi="Times New Roman" w:cs="Times New Roman"/>
              </w:rPr>
              <w:t xml:space="preserve"> = -1.148, p &gt; .05)</w:t>
            </w:r>
          </w:p>
        </w:tc>
        <w:tc>
          <w:tcPr>
            <w:tcW w:w="850"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EC02AD" w:rsidRPr="00AB76F4" w:rsidRDefault="00EC02AD" w:rsidP="00EC02AD">
            <w:pPr>
              <w:widowControl w:val="0"/>
              <w:jc w:val="center"/>
            </w:pPr>
            <w:r w:rsidRPr="00AB76F4">
              <w:rPr>
                <w:rFonts w:ascii="Times New Roman" w:eastAsia="Times New Roman" w:hAnsi="Times New Roman" w:cs="Times New Roman"/>
              </w:rPr>
              <w:t>8.984</w:t>
            </w:r>
          </w:p>
        </w:tc>
        <w:tc>
          <w:tcPr>
            <w:tcW w:w="70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EC02AD" w:rsidRPr="00AB76F4" w:rsidRDefault="001449E3" w:rsidP="00EC02AD">
            <w:pPr>
              <w:widowControl w:val="0"/>
              <w:jc w:val="center"/>
            </w:pPr>
            <w:r>
              <w:rPr>
                <w:rFonts w:ascii="Times New Roman" w:eastAsia="Times New Roman" w:hAnsi="Times New Roman" w:cs="Times New Roman"/>
              </w:rPr>
              <w:t>4.750</w:t>
            </w:r>
          </w:p>
        </w:tc>
        <w:tc>
          <w:tcPr>
            <w:tcW w:w="70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EC02AD" w:rsidRPr="00AB76F4" w:rsidRDefault="001449E3" w:rsidP="00EC02AD">
            <w:pPr>
              <w:widowControl w:val="0"/>
              <w:jc w:val="center"/>
            </w:pPr>
            <w:r>
              <w:rPr>
                <w:rFonts w:ascii="Times New Roman" w:eastAsia="Times New Roman" w:hAnsi="Times New Roman" w:cs="Times New Roman"/>
              </w:rPr>
              <w:t>14.093</w:t>
            </w:r>
          </w:p>
        </w:tc>
        <w:tc>
          <w:tcPr>
            <w:tcW w:w="1134" w:type="dxa"/>
            <w:tcBorders>
              <w:top w:val="single" w:sz="4" w:space="0" w:color="auto"/>
              <w:left w:val="single" w:sz="6" w:space="0" w:color="CCCCCC"/>
              <w:bottom w:val="single" w:sz="6" w:space="0" w:color="000000"/>
              <w:right w:val="single" w:sz="6" w:space="0" w:color="000000"/>
            </w:tcBorders>
            <w:tcMar>
              <w:top w:w="0" w:type="dxa"/>
              <w:left w:w="0" w:type="dxa"/>
              <w:bottom w:w="0" w:type="dxa"/>
              <w:right w:w="0" w:type="dxa"/>
            </w:tcMar>
          </w:tcPr>
          <w:p w:rsidR="00EC02AD" w:rsidRPr="00AB76F4" w:rsidRDefault="00EC02AD" w:rsidP="00EC02AD">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No effect</w:t>
            </w:r>
          </w:p>
        </w:tc>
      </w:tr>
    </w:tbl>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For DCC, both the direct effect and the total effect on human scores of the essays were found to be non-significant (</w:t>
      </w:r>
      <w:r w:rsidRPr="00F0611D">
        <w:rPr>
          <w:rFonts w:ascii="Times New Roman" w:eastAsia="Times New Roman" w:hAnsi="Times New Roman" w:cs="Times New Roman"/>
          <w:i/>
        </w:rPr>
        <w:t>p</w:t>
      </w:r>
      <w:r w:rsidRPr="00AB76F4">
        <w:rPr>
          <w:rFonts w:ascii="Times New Roman" w:eastAsia="Times New Roman" w:hAnsi="Times New Roman" w:cs="Times New Roman"/>
        </w:rPr>
        <w:t xml:space="preserve"> &gt; .05). Therefore, it was concluded that DCC had no effect on the scores. </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644AA3">
        <w:rPr>
          <w:rFonts w:ascii="Times New Roman" w:eastAsia="Times New Roman" w:hAnsi="Times New Roman" w:cs="Times New Roman"/>
          <w:b/>
        </w:rPr>
        <w:t>Table 4.</w:t>
      </w:r>
      <w:r w:rsidRPr="00AB76F4">
        <w:rPr>
          <w:rFonts w:ascii="Times New Roman" w:eastAsia="Times New Roman" w:hAnsi="Times New Roman" w:cs="Times New Roman"/>
        </w:rPr>
        <w:t xml:space="preserve"> CNC Mediation Model</w:t>
      </w:r>
    </w:p>
    <w:tbl>
      <w:tblPr>
        <w:tblStyle w:val="a2"/>
        <w:tblW w:w="934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86"/>
        <w:gridCol w:w="1559"/>
        <w:gridCol w:w="1701"/>
        <w:gridCol w:w="850"/>
        <w:gridCol w:w="709"/>
        <w:gridCol w:w="709"/>
        <w:gridCol w:w="1134"/>
      </w:tblGrid>
      <w:tr w:rsidR="00644AA3" w:rsidRPr="00AB76F4" w:rsidTr="00644AA3">
        <w:trPr>
          <w:trHeight w:val="555"/>
        </w:trPr>
        <w:tc>
          <w:tcPr>
            <w:tcW w:w="2686"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pPr>
            <w:r w:rsidRPr="00AB76F4">
              <w:rPr>
                <w:rFonts w:ascii="Times New Roman" w:eastAsia="Times New Roman" w:hAnsi="Times New Roman" w:cs="Times New Roman"/>
              </w:rPr>
              <w:t>Relationship</w:t>
            </w:r>
          </w:p>
        </w:tc>
        <w:tc>
          <w:tcPr>
            <w:tcW w:w="155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pPr>
            <w:r w:rsidRPr="00AB76F4">
              <w:rPr>
                <w:rFonts w:ascii="Times New Roman" w:eastAsia="Times New Roman" w:hAnsi="Times New Roman" w:cs="Times New Roman"/>
              </w:rPr>
              <w:t>Total Effect</w:t>
            </w:r>
          </w:p>
        </w:tc>
        <w:tc>
          <w:tcPr>
            <w:tcW w:w="1701"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pPr>
            <w:r w:rsidRPr="00AB76F4">
              <w:rPr>
                <w:rFonts w:ascii="Times New Roman" w:eastAsia="Times New Roman" w:hAnsi="Times New Roman" w:cs="Times New Roman"/>
              </w:rPr>
              <w:t>Direct Effect</w:t>
            </w:r>
          </w:p>
        </w:tc>
        <w:tc>
          <w:tcPr>
            <w:tcW w:w="850"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pPr>
            <w:r w:rsidRPr="00AB76F4">
              <w:rPr>
                <w:rFonts w:ascii="Times New Roman" w:eastAsia="Times New Roman" w:hAnsi="Times New Roman" w:cs="Times New Roman"/>
              </w:rPr>
              <w:t>Indirect Effect</w:t>
            </w:r>
          </w:p>
        </w:tc>
        <w:tc>
          <w:tcPr>
            <w:tcW w:w="70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Lower</w:t>
            </w:r>
            <w:proofErr w:type="spellEnd"/>
          </w:p>
        </w:tc>
        <w:tc>
          <w:tcPr>
            <w:tcW w:w="709"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rPr>
                <w:rFonts w:ascii="Times New Roman" w:eastAsia="Times New Roman" w:hAnsi="Times New Roman" w:cs="Times New Roman"/>
              </w:rPr>
            </w:pPr>
            <w:proofErr w:type="spellStart"/>
            <w:r>
              <w:rPr>
                <w:rFonts w:ascii="Times New Roman" w:eastAsia="Times New Roman" w:hAnsi="Times New Roman" w:cs="Times New Roman"/>
              </w:rPr>
              <w:t>CI</w:t>
            </w:r>
            <w:r w:rsidRPr="00FA136E">
              <w:rPr>
                <w:rFonts w:ascii="Times New Roman" w:eastAsia="Times New Roman" w:hAnsi="Times New Roman" w:cs="Times New Roman"/>
                <w:vertAlign w:val="subscript"/>
              </w:rPr>
              <w:t>Upper</w:t>
            </w:r>
            <w:proofErr w:type="spellEnd"/>
          </w:p>
        </w:tc>
        <w:tc>
          <w:tcPr>
            <w:tcW w:w="1134" w:type="dxa"/>
            <w:tcBorders>
              <w:top w:val="single" w:sz="4" w:space="0" w:color="auto"/>
              <w:left w:val="single" w:sz="4" w:space="0" w:color="auto"/>
              <w:bottom w:val="single" w:sz="4" w:space="0" w:color="auto"/>
              <w:right w:val="single" w:sz="4" w:space="0" w:color="auto"/>
            </w:tcBorders>
            <w:tcMar>
              <w:top w:w="0" w:type="dxa"/>
              <w:left w:w="40" w:type="dxa"/>
              <w:bottom w:w="0" w:type="dxa"/>
              <w:right w:w="40" w:type="dxa"/>
            </w:tcMar>
            <w:vAlign w:val="bottom"/>
          </w:tcPr>
          <w:p w:rsidR="00644AA3" w:rsidRPr="00AB76F4" w:rsidRDefault="00644AA3" w:rsidP="00644AA3">
            <w:pPr>
              <w:widowControl w:val="0"/>
              <w:jc w:val="center"/>
            </w:pPr>
            <w:r w:rsidRPr="00AB76F4">
              <w:rPr>
                <w:rFonts w:ascii="Times New Roman" w:eastAsia="Times New Roman" w:hAnsi="Times New Roman" w:cs="Times New Roman"/>
              </w:rPr>
              <w:t>Conclusion</w:t>
            </w:r>
          </w:p>
        </w:tc>
      </w:tr>
      <w:tr w:rsidR="00644AA3" w:rsidRPr="00AB76F4" w:rsidTr="00644AA3">
        <w:trPr>
          <w:trHeight w:val="438"/>
        </w:trPr>
        <w:tc>
          <w:tcPr>
            <w:tcW w:w="2686" w:type="dxa"/>
            <w:tcBorders>
              <w:top w:val="single" w:sz="4" w:space="0" w:color="auto"/>
              <w:left w:val="single" w:sz="6" w:space="0" w:color="000000"/>
              <w:bottom w:val="single" w:sz="6" w:space="0" w:color="000000"/>
              <w:right w:val="single" w:sz="6" w:space="0" w:color="000000"/>
            </w:tcBorders>
            <w:tcMar>
              <w:top w:w="0" w:type="dxa"/>
              <w:left w:w="40" w:type="dxa"/>
              <w:bottom w:w="0" w:type="dxa"/>
              <w:right w:w="40" w:type="dxa"/>
            </w:tcMar>
          </w:tcPr>
          <w:p w:rsidR="00644AA3" w:rsidRPr="00AB76F4" w:rsidRDefault="00644AA3" w:rsidP="00644AA3">
            <w:pPr>
              <w:widowControl w:val="0"/>
              <w:jc w:val="center"/>
            </w:pPr>
            <w:r w:rsidRPr="00AB76F4">
              <w:rPr>
                <w:rFonts w:ascii="Times New Roman" w:eastAsia="Times New Roman" w:hAnsi="Times New Roman" w:cs="Times New Roman"/>
              </w:rPr>
              <w:t>CNC -&gt; Readability -&gt; Score</w:t>
            </w:r>
          </w:p>
        </w:tc>
        <w:tc>
          <w:tcPr>
            <w:tcW w:w="155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644AA3" w:rsidP="00644AA3">
            <w:pPr>
              <w:widowControl w:val="0"/>
              <w:jc w:val="center"/>
            </w:pPr>
            <w:r w:rsidRPr="00AB76F4">
              <w:rPr>
                <w:rFonts w:ascii="Times New Roman" w:eastAsia="Times New Roman" w:hAnsi="Times New Roman" w:cs="Times New Roman"/>
              </w:rPr>
              <w:t>11.779 (</w:t>
            </w:r>
            <w:r w:rsidRPr="00644AA3">
              <w:rPr>
                <w:rFonts w:ascii="Times New Roman" w:eastAsia="Times New Roman" w:hAnsi="Times New Roman" w:cs="Times New Roman"/>
                <w:i/>
              </w:rPr>
              <w:t>t</w:t>
            </w:r>
            <w:r w:rsidRPr="00AB76F4">
              <w:rPr>
                <w:rFonts w:ascii="Times New Roman" w:eastAsia="Times New Roman" w:hAnsi="Times New Roman" w:cs="Times New Roman"/>
              </w:rPr>
              <w:t xml:space="preserve"> = 6.359, </w:t>
            </w:r>
            <w:r w:rsidRPr="00644AA3">
              <w:rPr>
                <w:rFonts w:ascii="Times New Roman" w:eastAsia="Times New Roman" w:hAnsi="Times New Roman" w:cs="Times New Roman"/>
                <w:i/>
              </w:rPr>
              <w:t>p</w:t>
            </w:r>
            <w:r w:rsidRPr="00AB76F4">
              <w:rPr>
                <w:rFonts w:ascii="Times New Roman" w:eastAsia="Times New Roman" w:hAnsi="Times New Roman" w:cs="Times New Roman"/>
              </w:rPr>
              <w:t xml:space="preserve"> &lt; .001)</w:t>
            </w:r>
          </w:p>
        </w:tc>
        <w:tc>
          <w:tcPr>
            <w:tcW w:w="1701"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644AA3" w:rsidP="00644AA3">
            <w:pPr>
              <w:widowControl w:val="0"/>
              <w:jc w:val="center"/>
            </w:pPr>
            <w:r w:rsidRPr="00AB76F4">
              <w:rPr>
                <w:rFonts w:ascii="Times New Roman" w:eastAsia="Times New Roman" w:hAnsi="Times New Roman" w:cs="Times New Roman"/>
              </w:rPr>
              <w:t>4,025 (</w:t>
            </w:r>
            <w:r w:rsidRPr="00644AA3">
              <w:rPr>
                <w:rFonts w:ascii="Times New Roman" w:eastAsia="Times New Roman" w:hAnsi="Times New Roman" w:cs="Times New Roman"/>
                <w:i/>
              </w:rPr>
              <w:t>t</w:t>
            </w:r>
            <w:r w:rsidRPr="00AB76F4">
              <w:rPr>
                <w:rFonts w:ascii="Times New Roman" w:eastAsia="Times New Roman" w:hAnsi="Times New Roman" w:cs="Times New Roman"/>
              </w:rPr>
              <w:t xml:space="preserve"> = 1.849, </w:t>
            </w:r>
            <w:r w:rsidRPr="00644AA3">
              <w:rPr>
                <w:rFonts w:ascii="Times New Roman" w:eastAsia="Times New Roman" w:hAnsi="Times New Roman" w:cs="Times New Roman"/>
                <w:i/>
              </w:rPr>
              <w:t>p</w:t>
            </w:r>
            <w:r w:rsidRPr="00AB76F4">
              <w:rPr>
                <w:rFonts w:ascii="Times New Roman" w:eastAsia="Times New Roman" w:hAnsi="Times New Roman" w:cs="Times New Roman"/>
              </w:rPr>
              <w:t xml:space="preserve"> &gt; .005)</w:t>
            </w:r>
          </w:p>
        </w:tc>
        <w:tc>
          <w:tcPr>
            <w:tcW w:w="850"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644AA3" w:rsidP="00644AA3">
            <w:pPr>
              <w:widowControl w:val="0"/>
              <w:jc w:val="center"/>
            </w:pPr>
            <w:r w:rsidRPr="00AB76F4">
              <w:rPr>
                <w:rFonts w:ascii="Times New Roman" w:eastAsia="Times New Roman" w:hAnsi="Times New Roman" w:cs="Times New Roman"/>
              </w:rPr>
              <w:t>7.754</w:t>
            </w:r>
          </w:p>
        </w:tc>
        <w:tc>
          <w:tcPr>
            <w:tcW w:w="70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8C6C82" w:rsidP="00644AA3">
            <w:pPr>
              <w:widowControl w:val="0"/>
              <w:jc w:val="center"/>
            </w:pPr>
            <w:r>
              <w:rPr>
                <w:rFonts w:ascii="Times New Roman" w:eastAsia="Times New Roman" w:hAnsi="Times New Roman" w:cs="Times New Roman"/>
              </w:rPr>
              <w:t>4.</w:t>
            </w:r>
            <w:r w:rsidR="00644AA3" w:rsidRPr="00AB76F4">
              <w:rPr>
                <w:rFonts w:ascii="Times New Roman" w:eastAsia="Times New Roman" w:hAnsi="Times New Roman" w:cs="Times New Roman"/>
              </w:rPr>
              <w:t>645</w:t>
            </w:r>
          </w:p>
        </w:tc>
        <w:tc>
          <w:tcPr>
            <w:tcW w:w="709"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8C6C82" w:rsidP="00644AA3">
            <w:pPr>
              <w:widowControl w:val="0"/>
              <w:jc w:val="center"/>
            </w:pPr>
            <w:r>
              <w:rPr>
                <w:rFonts w:ascii="Times New Roman" w:eastAsia="Times New Roman" w:hAnsi="Times New Roman" w:cs="Times New Roman"/>
              </w:rPr>
              <w:t>10.</w:t>
            </w:r>
            <w:r w:rsidR="00644AA3" w:rsidRPr="00AB76F4">
              <w:rPr>
                <w:rFonts w:ascii="Times New Roman" w:eastAsia="Times New Roman" w:hAnsi="Times New Roman" w:cs="Times New Roman"/>
              </w:rPr>
              <w:t>832</w:t>
            </w:r>
          </w:p>
        </w:tc>
        <w:tc>
          <w:tcPr>
            <w:tcW w:w="1134" w:type="dxa"/>
            <w:tcBorders>
              <w:top w:val="single" w:sz="4" w:space="0" w:color="auto"/>
              <w:left w:val="single" w:sz="6" w:space="0" w:color="CCCCCC"/>
              <w:bottom w:val="single" w:sz="6" w:space="0" w:color="000000"/>
              <w:right w:val="single" w:sz="6" w:space="0" w:color="000000"/>
            </w:tcBorders>
            <w:tcMar>
              <w:top w:w="0" w:type="dxa"/>
              <w:left w:w="40" w:type="dxa"/>
              <w:bottom w:w="0" w:type="dxa"/>
              <w:right w:w="40" w:type="dxa"/>
            </w:tcMar>
          </w:tcPr>
          <w:p w:rsidR="00644AA3" w:rsidRPr="00AB76F4" w:rsidRDefault="00644AA3" w:rsidP="00644AA3">
            <w:pPr>
              <w:widowControl w:val="0"/>
              <w:jc w:val="center"/>
              <w:rPr>
                <w:rFonts w:ascii="Times New Roman" w:eastAsia="Times New Roman" w:hAnsi="Times New Roman" w:cs="Times New Roman"/>
              </w:rPr>
            </w:pPr>
            <w:r w:rsidRPr="00AB76F4">
              <w:rPr>
                <w:rFonts w:ascii="Times New Roman" w:eastAsia="Times New Roman" w:hAnsi="Times New Roman" w:cs="Times New Roman"/>
              </w:rPr>
              <w:t>Full Mediation</w:t>
            </w:r>
          </w:p>
        </w:tc>
      </w:tr>
    </w:tbl>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CNC had a significant impact on readability (</w:t>
      </w:r>
      <w:proofErr w:type="gramStart"/>
      <w:r w:rsidRPr="00AB76F4">
        <w:rPr>
          <w:rFonts w:ascii="Times New Roman" w:eastAsia="Times New Roman" w:hAnsi="Times New Roman" w:cs="Times New Roman"/>
        </w:rPr>
        <w:t>F</w:t>
      </w:r>
      <w:r w:rsidRPr="00884E1F">
        <w:rPr>
          <w:rFonts w:ascii="Times New Roman" w:eastAsia="Times New Roman" w:hAnsi="Times New Roman" w:cs="Times New Roman"/>
          <w:vertAlign w:val="subscript"/>
        </w:rPr>
        <w:t>(</w:t>
      </w:r>
      <w:proofErr w:type="gramEnd"/>
      <w:r w:rsidRPr="00884E1F">
        <w:rPr>
          <w:rFonts w:ascii="Times New Roman" w:eastAsia="Times New Roman" w:hAnsi="Times New Roman" w:cs="Times New Roman"/>
          <w:vertAlign w:val="subscript"/>
        </w:rPr>
        <w:t>1, 637)</w:t>
      </w:r>
      <w:r w:rsidRPr="00AB76F4">
        <w:rPr>
          <w:rFonts w:ascii="Times New Roman" w:eastAsia="Times New Roman" w:hAnsi="Times New Roman" w:cs="Times New Roman"/>
        </w:rPr>
        <w:t xml:space="preserve"> = 40.442, </w:t>
      </w:r>
      <w:r w:rsidRPr="00F36CF2">
        <w:rPr>
          <w:rFonts w:ascii="Times New Roman" w:eastAsia="Times New Roman" w:hAnsi="Times New Roman" w:cs="Times New Roman"/>
          <w:i/>
        </w:rPr>
        <w:t>p</w:t>
      </w:r>
      <w:r w:rsidRPr="00AB76F4">
        <w:rPr>
          <w:rFonts w:ascii="Times New Roman" w:eastAsia="Times New Roman" w:hAnsi="Times New Roman" w:cs="Times New Roman"/>
        </w:rPr>
        <w:t xml:space="preserve"> &lt; .001, </w:t>
      </w:r>
      <w:r w:rsidR="00F36CF2" w:rsidRPr="005D4911">
        <w:rPr>
          <w:rFonts w:ascii="Times New Roman" w:eastAsia="Times New Roman" w:hAnsi="Times New Roman" w:cs="Times New Roman"/>
          <w:i/>
        </w:rPr>
        <w:t>R</w:t>
      </w:r>
      <w:r w:rsidR="00F36CF2" w:rsidRPr="005D4911">
        <w:rPr>
          <w:rFonts w:ascii="Times New Roman" w:eastAsia="Times New Roman" w:hAnsi="Times New Roman" w:cs="Times New Roman"/>
          <w:i/>
          <w:vertAlign w:val="superscript"/>
        </w:rPr>
        <w:t>2</w:t>
      </w:r>
      <w:r w:rsidRPr="00AB76F4">
        <w:rPr>
          <w:rFonts w:ascii="Times New Roman" w:eastAsia="Times New Roman" w:hAnsi="Times New Roman" w:cs="Times New Roman"/>
        </w:rPr>
        <w:t xml:space="preserve"> = .060). Coefficient analysis results showed that it was a negative predictor of readability (Constant = 86.994, MLC = -18.546, </w:t>
      </w:r>
      <w:r w:rsidRPr="009E4AE9">
        <w:rPr>
          <w:rFonts w:ascii="Times New Roman" w:eastAsia="Times New Roman" w:hAnsi="Times New Roman" w:cs="Times New Roman"/>
          <w:i/>
        </w:rPr>
        <w:t>t</w:t>
      </w:r>
      <w:r w:rsidRPr="00AB76F4">
        <w:rPr>
          <w:rFonts w:ascii="Times New Roman" w:eastAsia="Times New Roman" w:hAnsi="Times New Roman" w:cs="Times New Roman"/>
        </w:rPr>
        <w:t xml:space="preserve"> = -</w:t>
      </w:r>
      <w:r w:rsidR="009E4AE9">
        <w:rPr>
          <w:rFonts w:ascii="Times New Roman" w:eastAsia="Times New Roman" w:hAnsi="Times New Roman" w:cs="Times New Roman"/>
        </w:rPr>
        <w:t>1</w:t>
      </w:r>
      <w:r w:rsidRPr="00AB76F4">
        <w:rPr>
          <w:rFonts w:ascii="Times New Roman" w:eastAsia="Times New Roman" w:hAnsi="Times New Roman" w:cs="Times New Roman"/>
        </w:rPr>
        <w:t xml:space="preserve">7.217, </w:t>
      </w:r>
      <w:r w:rsidRPr="009E4AE9">
        <w:rPr>
          <w:rFonts w:ascii="Times New Roman" w:eastAsia="Times New Roman" w:hAnsi="Times New Roman" w:cs="Times New Roman"/>
          <w:i/>
        </w:rPr>
        <w:t>p</w:t>
      </w:r>
      <w:r w:rsidRPr="00AB76F4">
        <w:rPr>
          <w:rFonts w:ascii="Times New Roman" w:eastAsia="Times New Roman" w:hAnsi="Times New Roman" w:cs="Times New Roman"/>
        </w:rPr>
        <w:t xml:space="preserve"> &lt; .001).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CNC was not found to hav</w:t>
      </w:r>
      <w:r w:rsidRPr="00AB76F4">
        <w:rPr>
          <w:rFonts w:ascii="Times New Roman" w:eastAsia="Times New Roman" w:hAnsi="Times New Roman" w:cs="Times New Roman"/>
        </w:rPr>
        <w:t>e a direct effect on human scores (</w:t>
      </w:r>
      <w:r w:rsidRPr="007A254A">
        <w:rPr>
          <w:rFonts w:ascii="Times New Roman" w:eastAsia="Times New Roman" w:hAnsi="Times New Roman" w:cs="Times New Roman"/>
          <w:i/>
        </w:rPr>
        <w:t>p</w:t>
      </w:r>
      <w:r w:rsidRPr="00AB76F4">
        <w:rPr>
          <w:rFonts w:ascii="Times New Roman" w:eastAsia="Times New Roman" w:hAnsi="Times New Roman" w:cs="Times New Roman"/>
        </w:rPr>
        <w:t xml:space="preserve"> &gt; .05). However, it was found to have a significant indirect effect mediated by readability (</w:t>
      </w:r>
      <w:r w:rsidRPr="007A254A">
        <w:rPr>
          <w:rFonts w:ascii="Times New Roman" w:eastAsia="Times New Roman" w:hAnsi="Times New Roman" w:cs="Times New Roman"/>
          <w:i/>
        </w:rPr>
        <w:t>CI</w:t>
      </w:r>
      <w:r w:rsidRPr="00AB76F4">
        <w:rPr>
          <w:rFonts w:ascii="Times New Roman" w:eastAsia="Times New Roman" w:hAnsi="Times New Roman" w:cs="Times New Roman"/>
        </w:rPr>
        <w:t xml:space="preserve"> = 4,65 - 10.83). The standardized effect of readability was computed as 16%, which was significant (</w:t>
      </w:r>
      <w:r w:rsidRPr="007A254A">
        <w:rPr>
          <w:rFonts w:ascii="Times New Roman" w:eastAsia="Times New Roman" w:hAnsi="Times New Roman" w:cs="Times New Roman"/>
          <w:i/>
        </w:rPr>
        <w:t>CI</w:t>
      </w:r>
      <w:r w:rsidRPr="00AB76F4">
        <w:rPr>
          <w:rFonts w:ascii="Times New Roman" w:eastAsia="Times New Roman" w:hAnsi="Times New Roman" w:cs="Times New Roman"/>
        </w:rPr>
        <w:t xml:space="preserve"> = 0,10 - 0,23).</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b/>
        </w:rPr>
      </w:pPr>
      <w:r w:rsidRPr="00AB76F4">
        <w:rPr>
          <w:rFonts w:ascii="Times New Roman" w:eastAsia="Times New Roman" w:hAnsi="Times New Roman" w:cs="Times New Roman"/>
          <w:b/>
        </w:rPr>
        <w:t>Dis</w:t>
      </w:r>
      <w:r w:rsidRPr="00AB76F4">
        <w:rPr>
          <w:rFonts w:ascii="Times New Roman" w:eastAsia="Times New Roman" w:hAnsi="Times New Roman" w:cs="Times New Roman"/>
          <w:b/>
        </w:rPr>
        <w:t>cussion</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The findings show that higher values in MLC and CNC have a negative effect on readability, which mediates the relationship between SC and the human ratings of L2WP. The lack of a significant relationship between DCC and L2WP shows that the use of </w:t>
      </w:r>
      <w:r w:rsidRPr="00AB76F4">
        <w:rPr>
          <w:rFonts w:ascii="Times New Roman" w:eastAsia="Times New Roman" w:hAnsi="Times New Roman" w:cs="Times New Roman"/>
        </w:rPr>
        <w:t xml:space="preserve">dependent clauses does not have any effect on the human ratings of L2WP.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These significant findings are in line with Qian et al. (2020) in that their study indicates that SC can hinder readability and comprehension. In other words, a lower level of SC re</w:t>
      </w:r>
      <w:r w:rsidRPr="00AB76F4">
        <w:rPr>
          <w:rFonts w:ascii="Times New Roman" w:eastAsia="Times New Roman" w:hAnsi="Times New Roman" w:cs="Times New Roman"/>
        </w:rPr>
        <w:t xml:space="preserve">sults in texts easier to read and </w:t>
      </w:r>
      <w:r w:rsidRPr="00AB76F4">
        <w:rPr>
          <w:rFonts w:ascii="Times New Roman" w:eastAsia="Times New Roman" w:hAnsi="Times New Roman" w:cs="Times New Roman"/>
        </w:rPr>
        <w:lastRenderedPageBreak/>
        <w:t xml:space="preserve">understand. However, the literature on SC is still inconclusive in that while a large body of findings indicate a significant positive relationship between SC and L2WP, it is also known that SC naturally differs according </w:t>
      </w:r>
      <w:r w:rsidRPr="00AB76F4">
        <w:rPr>
          <w:rFonts w:ascii="Times New Roman" w:eastAsia="Times New Roman" w:hAnsi="Times New Roman" w:cs="Times New Roman"/>
        </w:rPr>
        <w:t>to the topic, genre and context of writing. It is natural that the production of highly complex syntax requires a high level of L2 proficiency; however, it should also be kept in mind that not all genres of writing require the demonstration of such profici</w:t>
      </w:r>
      <w:r w:rsidRPr="00AB76F4">
        <w:rPr>
          <w:rFonts w:ascii="Times New Roman" w:eastAsia="Times New Roman" w:hAnsi="Times New Roman" w:cs="Times New Roman"/>
        </w:rPr>
        <w:t xml:space="preserve">ency due to their </w:t>
      </w:r>
      <w:proofErr w:type="spellStart"/>
      <w:r w:rsidRPr="00AB76F4">
        <w:rPr>
          <w:rFonts w:ascii="Times New Roman" w:eastAsia="Times New Roman" w:hAnsi="Times New Roman" w:cs="Times New Roman"/>
        </w:rPr>
        <w:t>discoursal</w:t>
      </w:r>
      <w:proofErr w:type="spellEnd"/>
      <w:r w:rsidRPr="00AB76F4">
        <w:rPr>
          <w:rFonts w:ascii="Times New Roman" w:eastAsia="Times New Roman" w:hAnsi="Times New Roman" w:cs="Times New Roman"/>
        </w:rPr>
        <w:t xml:space="preserve"> features.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From an assessment perspective, the findings contradict many others in that higher SC is not always beneficial for the demonstration of L2WP. In those studies, SC has been shown to </w:t>
      </w:r>
      <w:r w:rsidR="0066705C">
        <w:rPr>
          <w:rFonts w:ascii="Times New Roman" w:eastAsia="Times New Roman" w:hAnsi="Times New Roman" w:cs="Times New Roman"/>
        </w:rPr>
        <w:t>be a positive predictor of L2WP</w:t>
      </w:r>
      <w:r w:rsidRPr="00AB76F4">
        <w:rPr>
          <w:rFonts w:ascii="Times New Roman" w:eastAsia="Times New Roman" w:hAnsi="Times New Roman" w:cs="Times New Roman"/>
        </w:rPr>
        <w:t xml:space="preserve"> (</w:t>
      </w:r>
      <w:r w:rsidRPr="00AB76F4">
        <w:rPr>
          <w:rFonts w:ascii="Times New Roman" w:eastAsia="Times New Roman" w:hAnsi="Times New Roman" w:cs="Times New Roman"/>
        </w:rPr>
        <w:t xml:space="preserve">e.g. </w:t>
      </w:r>
      <w:proofErr w:type="spellStart"/>
      <w:r w:rsidRPr="00AB76F4">
        <w:rPr>
          <w:rFonts w:ascii="Times New Roman" w:eastAsia="Times New Roman" w:hAnsi="Times New Roman" w:cs="Times New Roman"/>
        </w:rPr>
        <w:t>Bulté</w:t>
      </w:r>
      <w:proofErr w:type="spellEnd"/>
      <w:r w:rsidRPr="00AB76F4">
        <w:rPr>
          <w:rFonts w:ascii="Times New Roman" w:eastAsia="Times New Roman" w:hAnsi="Times New Roman" w:cs="Times New Roman"/>
        </w:rPr>
        <w:t xml:space="preserve"> &amp; </w:t>
      </w:r>
      <w:proofErr w:type="spellStart"/>
      <w:r w:rsidRPr="00AB76F4">
        <w:rPr>
          <w:rFonts w:ascii="Times New Roman" w:eastAsia="Times New Roman" w:hAnsi="Times New Roman" w:cs="Times New Roman"/>
        </w:rPr>
        <w:t>Housen</w:t>
      </w:r>
      <w:proofErr w:type="spellEnd"/>
      <w:r w:rsidRPr="00AB76F4">
        <w:rPr>
          <w:rFonts w:ascii="Times New Roman" w:eastAsia="Times New Roman" w:hAnsi="Times New Roman" w:cs="Times New Roman"/>
        </w:rPr>
        <w:t>, 2012) but when readability is considered, the relationship between SC and L2WP turns out to be negative. Apparently, the increasing MLC and CNC in learner texts may cause readability problems, resulting in lower scores in human ratings</w:t>
      </w:r>
      <w:r w:rsidRPr="00AB76F4">
        <w:rPr>
          <w:rFonts w:ascii="Times New Roman" w:eastAsia="Times New Roman" w:hAnsi="Times New Roman" w:cs="Times New Roman"/>
        </w:rPr>
        <w:t xml:space="preserve">. Considering that this study uses </w:t>
      </w:r>
      <w:proofErr w:type="spellStart"/>
      <w:r w:rsidRPr="00AB76F4">
        <w:rPr>
          <w:rFonts w:ascii="Times New Roman" w:eastAsia="Times New Roman" w:hAnsi="Times New Roman" w:cs="Times New Roman"/>
        </w:rPr>
        <w:t>Flesch</w:t>
      </w:r>
      <w:proofErr w:type="spellEnd"/>
      <w:r w:rsidRPr="00AB76F4">
        <w:rPr>
          <w:rFonts w:ascii="Times New Roman" w:eastAsia="Times New Roman" w:hAnsi="Times New Roman" w:cs="Times New Roman"/>
        </w:rPr>
        <w:t xml:space="preserve"> Reading Ease index to measure readability, it appears that texts that are easy to read for the human raters score higher.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lack of a significant relationship between DCC and human ratings of L2WP contradict Uz</w:t>
      </w:r>
      <w:r w:rsidRPr="00AB76F4">
        <w:rPr>
          <w:rFonts w:ascii="Times New Roman" w:eastAsia="Times New Roman" w:hAnsi="Times New Roman" w:cs="Times New Roman"/>
        </w:rPr>
        <w:t xml:space="preserve">un (2022) which shows that DCC is a significant predictor of low L2WP. This may be indicating that DCC is an index of SC that only explains low L2WP but it does not have any predictive power by itself when all performance levels are considered. </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b/>
        </w:rPr>
      </w:pPr>
      <w:r w:rsidRPr="00AB76F4">
        <w:rPr>
          <w:rFonts w:ascii="Times New Roman" w:eastAsia="Times New Roman" w:hAnsi="Times New Roman" w:cs="Times New Roman"/>
          <w:b/>
        </w:rPr>
        <w:t>Conclusio</w:t>
      </w:r>
      <w:r w:rsidRPr="00AB76F4">
        <w:rPr>
          <w:rFonts w:ascii="Times New Roman" w:eastAsia="Times New Roman" w:hAnsi="Times New Roman" w:cs="Times New Roman"/>
          <w:b/>
        </w:rPr>
        <w:t>n</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 xml:space="preserve">The findings show that readability mediates the relationship between SC and human ratings of L2WP and under the presence of readability in predictive models, the established positive relationship between SC and L2WP turns into negative.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These findings imply that reduced readability results in lower scores in the assessment of L2WP despite higher levels of SC and it seems plausible that teachers of L2 writing emphasize the need for shorter and simpler sentences for increased readability. H</w:t>
      </w:r>
      <w:r w:rsidRPr="00AB76F4">
        <w:rPr>
          <w:rFonts w:ascii="Times New Roman" w:eastAsia="Times New Roman" w:hAnsi="Times New Roman" w:cs="Times New Roman"/>
        </w:rPr>
        <w:t>owever, readability that is too low may also be regarded as low performance; therefore, striking a balance between SC and readability within the conventions of the genre that is produced appears to be what learner-writers should be doing. Modeling communic</w:t>
      </w:r>
      <w:r w:rsidRPr="00AB76F4">
        <w:rPr>
          <w:rFonts w:ascii="Times New Roman" w:eastAsia="Times New Roman" w:hAnsi="Times New Roman" w:cs="Times New Roman"/>
        </w:rPr>
        <w:t xml:space="preserve">ation-effective sentence structures within the limits of the genre being studied and providing feedback on SC while offering revision opportunities may help learners find such a balance in their texts. </w:t>
      </w:r>
    </w:p>
    <w:p w:rsidR="000A6A00" w:rsidRPr="00AB76F4" w:rsidRDefault="00384074">
      <w:pPr>
        <w:jc w:val="both"/>
        <w:rPr>
          <w:rFonts w:ascii="Times New Roman" w:eastAsia="Times New Roman" w:hAnsi="Times New Roman" w:cs="Times New Roman"/>
        </w:rPr>
      </w:pPr>
      <w:r w:rsidRPr="00AB76F4">
        <w:rPr>
          <w:rFonts w:ascii="Times New Roman" w:eastAsia="Times New Roman" w:hAnsi="Times New Roman" w:cs="Times New Roman"/>
        </w:rPr>
        <w:t>The limitation of the study is considering SC as the</w:t>
      </w:r>
      <w:r w:rsidRPr="00AB76F4">
        <w:rPr>
          <w:rFonts w:ascii="Times New Roman" w:eastAsia="Times New Roman" w:hAnsi="Times New Roman" w:cs="Times New Roman"/>
        </w:rPr>
        <w:t xml:space="preserve"> only indicator of L2WP. Considering that an established positive relationship between SC and L2WP turns negative in the presence of a mediator variable such as readability, more comprehensive models of L2WP are needed to come to more definitive conclusion</w:t>
      </w:r>
      <w:r w:rsidRPr="00AB76F4">
        <w:rPr>
          <w:rFonts w:ascii="Times New Roman" w:eastAsia="Times New Roman" w:hAnsi="Times New Roman" w:cs="Times New Roman"/>
        </w:rPr>
        <w:t xml:space="preserve">s. Variables such as lexical complexity, accuracy, fluency and the genre-specific conventions regarding all these variables should be taken into account in such models. </w:t>
      </w:r>
    </w:p>
    <w:p w:rsidR="000A6A00" w:rsidRPr="00AB76F4" w:rsidRDefault="000A6A00">
      <w:pPr>
        <w:jc w:val="both"/>
        <w:rPr>
          <w:rFonts w:ascii="Times New Roman" w:eastAsia="Times New Roman" w:hAnsi="Times New Roman" w:cs="Times New Roman"/>
        </w:rPr>
      </w:pPr>
    </w:p>
    <w:p w:rsidR="000A6A00" w:rsidRPr="00AB76F4" w:rsidRDefault="00384074">
      <w:pPr>
        <w:jc w:val="both"/>
        <w:rPr>
          <w:rFonts w:ascii="Times New Roman" w:eastAsia="Times New Roman" w:hAnsi="Times New Roman" w:cs="Times New Roman"/>
          <w:b/>
        </w:rPr>
      </w:pPr>
      <w:r w:rsidRPr="00AB76F4">
        <w:rPr>
          <w:rFonts w:ascii="Times New Roman" w:eastAsia="Times New Roman" w:hAnsi="Times New Roman" w:cs="Times New Roman"/>
          <w:b/>
        </w:rPr>
        <w:t>References</w:t>
      </w:r>
    </w:p>
    <w:p w:rsidR="000A6A00" w:rsidRPr="00AB76F4" w:rsidRDefault="000A6A00">
      <w:pPr>
        <w:jc w:val="both"/>
        <w:rPr>
          <w:rFonts w:ascii="Times New Roman" w:eastAsia="Times New Roman" w:hAnsi="Times New Roman" w:cs="Times New Roman"/>
        </w:rPr>
      </w:pPr>
    </w:p>
    <w:p w:rsidR="0066705C" w:rsidRPr="00AB76F4" w:rsidRDefault="0066705C" w:rsidP="0066705C">
      <w:pPr>
        <w:ind w:left="284" w:hanging="284"/>
        <w:jc w:val="both"/>
        <w:rPr>
          <w:rFonts w:ascii="Times New Roman" w:eastAsia="Times New Roman" w:hAnsi="Times New Roman" w:cs="Times New Roman"/>
        </w:rPr>
      </w:pPr>
      <w:proofErr w:type="spellStart"/>
      <w:r w:rsidRPr="00AB76F4">
        <w:rPr>
          <w:rFonts w:ascii="Times New Roman" w:eastAsia="Times New Roman" w:hAnsi="Times New Roman" w:cs="Times New Roman"/>
        </w:rPr>
        <w:t>Bulté</w:t>
      </w:r>
      <w:proofErr w:type="spellEnd"/>
      <w:r w:rsidRPr="00AB76F4">
        <w:rPr>
          <w:rFonts w:ascii="Times New Roman" w:eastAsia="Times New Roman" w:hAnsi="Times New Roman" w:cs="Times New Roman"/>
        </w:rPr>
        <w:t xml:space="preserve">, B., &amp; </w:t>
      </w:r>
      <w:proofErr w:type="spellStart"/>
      <w:r w:rsidRPr="00AB76F4">
        <w:rPr>
          <w:rFonts w:ascii="Times New Roman" w:eastAsia="Times New Roman" w:hAnsi="Times New Roman" w:cs="Times New Roman"/>
        </w:rPr>
        <w:t>Housen</w:t>
      </w:r>
      <w:proofErr w:type="spellEnd"/>
      <w:r w:rsidRPr="00AB76F4">
        <w:rPr>
          <w:rFonts w:ascii="Times New Roman" w:eastAsia="Times New Roman" w:hAnsi="Times New Roman" w:cs="Times New Roman"/>
        </w:rPr>
        <w:t xml:space="preserve">, A. (2012). Defining and </w:t>
      </w:r>
      <w:proofErr w:type="spellStart"/>
      <w:r w:rsidRPr="00AB76F4">
        <w:rPr>
          <w:rFonts w:ascii="Times New Roman" w:eastAsia="Times New Roman" w:hAnsi="Times New Roman" w:cs="Times New Roman"/>
        </w:rPr>
        <w:t>operationalising</w:t>
      </w:r>
      <w:proofErr w:type="spellEnd"/>
      <w:r w:rsidRPr="00AB76F4">
        <w:rPr>
          <w:rFonts w:ascii="Times New Roman" w:eastAsia="Times New Roman" w:hAnsi="Times New Roman" w:cs="Times New Roman"/>
        </w:rPr>
        <w:t xml:space="preserve"> L2 complexity. Dimensions of L2 performance and proficiency: </w:t>
      </w:r>
      <w:r w:rsidRPr="0066705C">
        <w:rPr>
          <w:rFonts w:ascii="Times New Roman" w:eastAsia="Times New Roman" w:hAnsi="Times New Roman" w:cs="Times New Roman"/>
          <w:i/>
        </w:rPr>
        <w:t>Complexity, accuracy and fluency in SLA, 32</w:t>
      </w:r>
      <w:r w:rsidRPr="00AB76F4">
        <w:rPr>
          <w:rFonts w:ascii="Times New Roman" w:eastAsia="Times New Roman" w:hAnsi="Times New Roman" w:cs="Times New Roman"/>
        </w:rPr>
        <w:t>, 21.</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Choi, J., &amp; Crossley, S.A. (2022). Automated Readability Web App for English.  </w:t>
      </w:r>
      <w:r w:rsidRPr="0066705C">
        <w:rPr>
          <w:rFonts w:ascii="Times New Roman" w:eastAsia="Times New Roman" w:hAnsi="Times New Roman" w:cs="Times New Roman"/>
          <w:i/>
        </w:rPr>
        <w:t>Proceedings of the Twenty-second IEEE International Conference on Advanced Learning Technologies (ICALT 2022),</w:t>
      </w:r>
      <w:r w:rsidRPr="00AB76F4">
        <w:rPr>
          <w:rFonts w:ascii="Times New Roman" w:eastAsia="Times New Roman" w:hAnsi="Times New Roman" w:cs="Times New Roman"/>
        </w:rPr>
        <w:t xml:space="preserve"> (pp. 1-6).  Bucharest, Romania.</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Goh, T. T., Sun, H., &amp; Yang, B. (2020). </w:t>
      </w:r>
      <w:proofErr w:type="spellStart"/>
      <w:r w:rsidRPr="00AB76F4">
        <w:rPr>
          <w:rFonts w:ascii="Times New Roman" w:eastAsia="Times New Roman" w:hAnsi="Times New Roman" w:cs="Times New Roman"/>
        </w:rPr>
        <w:t>Microfeatures</w:t>
      </w:r>
      <w:proofErr w:type="spellEnd"/>
      <w:r w:rsidRPr="00AB76F4">
        <w:rPr>
          <w:rFonts w:ascii="Times New Roman" w:eastAsia="Times New Roman" w:hAnsi="Times New Roman" w:cs="Times New Roman"/>
        </w:rPr>
        <w:t xml:space="preserve"> influencing writing quality: The case of Chinese students’ SAT essays. </w:t>
      </w:r>
      <w:r w:rsidRPr="0066705C">
        <w:rPr>
          <w:rFonts w:ascii="Times New Roman" w:eastAsia="Times New Roman" w:hAnsi="Times New Roman" w:cs="Times New Roman"/>
          <w:i/>
        </w:rPr>
        <w:t>Computer Assisted Language Learning, 33</w:t>
      </w:r>
      <w:r w:rsidRPr="00AB76F4">
        <w:rPr>
          <w:rFonts w:ascii="Times New Roman" w:eastAsia="Times New Roman" w:hAnsi="Times New Roman" w:cs="Times New Roman"/>
        </w:rPr>
        <w:t>(4), 455-481.</w:t>
      </w:r>
    </w:p>
    <w:p w:rsidR="0066705C" w:rsidRPr="00AB76F4" w:rsidRDefault="0066705C" w:rsidP="0066705C">
      <w:pPr>
        <w:ind w:left="284" w:hanging="284"/>
        <w:jc w:val="both"/>
        <w:rPr>
          <w:rFonts w:ascii="Times New Roman" w:eastAsia="Times New Roman" w:hAnsi="Times New Roman" w:cs="Times New Roman"/>
        </w:rPr>
      </w:pPr>
      <w:proofErr w:type="spellStart"/>
      <w:r w:rsidRPr="00AB76F4">
        <w:rPr>
          <w:rFonts w:ascii="Times New Roman" w:eastAsia="Times New Roman" w:hAnsi="Times New Roman" w:cs="Times New Roman"/>
        </w:rPr>
        <w:lastRenderedPageBreak/>
        <w:t>Hongwei</w:t>
      </w:r>
      <w:proofErr w:type="spellEnd"/>
      <w:r w:rsidRPr="00AB76F4">
        <w:rPr>
          <w:rFonts w:ascii="Times New Roman" w:eastAsia="Times New Roman" w:hAnsi="Times New Roman" w:cs="Times New Roman"/>
        </w:rPr>
        <w:t xml:space="preserve">, W., &amp; </w:t>
      </w:r>
      <w:proofErr w:type="spellStart"/>
      <w:r w:rsidRPr="00AB76F4">
        <w:rPr>
          <w:rFonts w:ascii="Times New Roman" w:eastAsia="Times New Roman" w:hAnsi="Times New Roman" w:cs="Times New Roman"/>
        </w:rPr>
        <w:t>Liqin</w:t>
      </w:r>
      <w:proofErr w:type="spellEnd"/>
      <w:r w:rsidRPr="00AB76F4">
        <w:rPr>
          <w:rFonts w:ascii="Times New Roman" w:eastAsia="Times New Roman" w:hAnsi="Times New Roman" w:cs="Times New Roman"/>
        </w:rPr>
        <w:t xml:space="preserve">, Y. (2013). A Computational Analysis of Textual Features and L2 Writing Proficiency. </w:t>
      </w:r>
      <w:r w:rsidRPr="0066705C">
        <w:rPr>
          <w:rFonts w:ascii="Times New Roman" w:eastAsia="Times New Roman" w:hAnsi="Times New Roman" w:cs="Times New Roman"/>
          <w:i/>
        </w:rPr>
        <w:t>International Journal of Academic Research in Progressive Education and Development, 2</w:t>
      </w:r>
      <w:r w:rsidRPr="00AB76F4">
        <w:rPr>
          <w:rFonts w:ascii="Times New Roman" w:eastAsia="Times New Roman" w:hAnsi="Times New Roman" w:cs="Times New Roman"/>
        </w:rPr>
        <w:t>(4), 170-185.</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Ishikawa, S. (2018). The ICNALE edited essays; A dataset for analysis of L2 English learner essays based on a new integrative viewpoint. </w:t>
      </w:r>
      <w:r w:rsidRPr="0066705C">
        <w:rPr>
          <w:rFonts w:ascii="Times New Roman" w:eastAsia="Times New Roman" w:hAnsi="Times New Roman" w:cs="Times New Roman"/>
          <w:i/>
        </w:rPr>
        <w:t>English Corpus Studies, 25</w:t>
      </w:r>
      <w:r w:rsidRPr="00AB76F4">
        <w:rPr>
          <w:rFonts w:ascii="Times New Roman" w:eastAsia="Times New Roman" w:hAnsi="Times New Roman" w:cs="Times New Roman"/>
        </w:rPr>
        <w:t>, 117-130.</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Jacobs, H. L. (1981). </w:t>
      </w:r>
      <w:r w:rsidRPr="0066705C">
        <w:rPr>
          <w:rFonts w:ascii="Times New Roman" w:eastAsia="Times New Roman" w:hAnsi="Times New Roman" w:cs="Times New Roman"/>
          <w:i/>
        </w:rPr>
        <w:t>Testing ESL Composition: A Practical Approach. English Composition Program</w:t>
      </w:r>
      <w:r>
        <w:rPr>
          <w:rFonts w:ascii="Times New Roman" w:eastAsia="Times New Roman" w:hAnsi="Times New Roman" w:cs="Times New Roman"/>
        </w:rPr>
        <w:t>. Newbury House Publishers, Inc</w:t>
      </w:r>
      <w:r w:rsidRPr="00AB76F4">
        <w:rPr>
          <w:rFonts w:ascii="Times New Roman" w:eastAsia="Times New Roman" w:hAnsi="Times New Roman" w:cs="Times New Roman"/>
        </w:rPr>
        <w:t>.</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Kyle, K. (2016). </w:t>
      </w:r>
      <w:r w:rsidRPr="0066705C">
        <w:rPr>
          <w:rFonts w:ascii="Times New Roman" w:eastAsia="Times New Roman" w:hAnsi="Times New Roman" w:cs="Times New Roman"/>
          <w:i/>
        </w:rPr>
        <w:t>Measuring syntactic development in L2 writing: Fine grained indices of syntactic complexity and usage-based indices of syntactic sophistication</w:t>
      </w:r>
      <w:r w:rsidRPr="00AB76F4">
        <w:rPr>
          <w:rFonts w:ascii="Times New Roman" w:eastAsia="Times New Roman" w:hAnsi="Times New Roman" w:cs="Times New Roman"/>
        </w:rPr>
        <w:t xml:space="preserve"> (</w:t>
      </w:r>
      <w:r>
        <w:rPr>
          <w:rFonts w:ascii="Times New Roman" w:eastAsia="Times New Roman" w:hAnsi="Times New Roman" w:cs="Times New Roman"/>
        </w:rPr>
        <w:t xml:space="preserve">Unpublished </w:t>
      </w:r>
      <w:r w:rsidRPr="00AB76F4">
        <w:rPr>
          <w:rFonts w:ascii="Times New Roman" w:eastAsia="Times New Roman" w:hAnsi="Times New Roman" w:cs="Times New Roman"/>
        </w:rPr>
        <w:t xml:space="preserve">Doctoral Dissertation). Retrieved from </w:t>
      </w:r>
      <w:r w:rsidRPr="005C217E">
        <w:rPr>
          <w:rFonts w:ascii="Times New Roman" w:eastAsia="Times New Roman" w:hAnsi="Times New Roman" w:cs="Times New Roman"/>
        </w:rPr>
        <w:t>http://scholarworks.gsu.edu/alesl_diss/35.</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Lu, X. (2010). Automatic analysis of syntactic complexity in second language writing. </w:t>
      </w:r>
      <w:r w:rsidRPr="00882151">
        <w:rPr>
          <w:rFonts w:ascii="Times New Roman" w:eastAsia="Times New Roman" w:hAnsi="Times New Roman" w:cs="Times New Roman"/>
          <w:i/>
        </w:rPr>
        <w:t>International Journal of Corpus Linguistics, 15</w:t>
      </w:r>
      <w:r w:rsidR="00882151">
        <w:rPr>
          <w:rFonts w:ascii="Times New Roman" w:eastAsia="Times New Roman" w:hAnsi="Times New Roman" w:cs="Times New Roman"/>
        </w:rPr>
        <w:t>(4),</w:t>
      </w:r>
      <w:r w:rsidRPr="00AB76F4">
        <w:rPr>
          <w:rFonts w:ascii="Times New Roman" w:eastAsia="Times New Roman" w:hAnsi="Times New Roman" w:cs="Times New Roman"/>
        </w:rPr>
        <w:t>474-496.</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Ortega, L. (2003). Syntactic complexity measures and their relationship to L2 proficiency: A research synthesis of college-level L2 writing. </w:t>
      </w:r>
      <w:r w:rsidRPr="00CB26CC">
        <w:rPr>
          <w:rFonts w:ascii="Times New Roman" w:eastAsia="Times New Roman" w:hAnsi="Times New Roman" w:cs="Times New Roman"/>
          <w:i/>
        </w:rPr>
        <w:t>Applied Linguistics, 24</w:t>
      </w:r>
      <w:r w:rsidRPr="00AB76F4">
        <w:rPr>
          <w:rFonts w:ascii="Times New Roman" w:eastAsia="Times New Roman" w:hAnsi="Times New Roman" w:cs="Times New Roman"/>
        </w:rPr>
        <w:t>(4), 492-518.</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Qian, L., Yang, Y., &amp; Zhao, Y. (2021). Syntactic complexity revisited: Sensitivity of China’s AES-generated scores to syntactic measures, effects of discourse-mode and topic</w:t>
      </w:r>
      <w:r w:rsidRPr="00CB26CC">
        <w:rPr>
          <w:rFonts w:ascii="Times New Roman" w:eastAsia="Times New Roman" w:hAnsi="Times New Roman" w:cs="Times New Roman"/>
          <w:i/>
        </w:rPr>
        <w:t>. Reading and Writing, 34</w:t>
      </w:r>
      <w:r w:rsidRPr="00AB76F4">
        <w:rPr>
          <w:rFonts w:ascii="Times New Roman" w:eastAsia="Times New Roman" w:hAnsi="Times New Roman" w:cs="Times New Roman"/>
        </w:rPr>
        <w:t>(3), 681-704.</w:t>
      </w:r>
    </w:p>
    <w:p w:rsidR="0066705C" w:rsidRPr="00AB76F4" w:rsidRDefault="0066705C" w:rsidP="0066705C">
      <w:pPr>
        <w:ind w:left="284" w:hanging="284"/>
        <w:jc w:val="both"/>
        <w:rPr>
          <w:rFonts w:ascii="Times New Roman" w:eastAsia="Times New Roman" w:hAnsi="Times New Roman" w:cs="Times New Roman"/>
        </w:rPr>
      </w:pPr>
      <w:proofErr w:type="spellStart"/>
      <w:r w:rsidRPr="00AB76F4">
        <w:rPr>
          <w:rFonts w:ascii="Times New Roman" w:eastAsia="Times New Roman" w:hAnsi="Times New Roman" w:cs="Times New Roman"/>
        </w:rPr>
        <w:t>Simion</w:t>
      </w:r>
      <w:proofErr w:type="spellEnd"/>
      <w:r w:rsidRPr="00AB76F4">
        <w:rPr>
          <w:rFonts w:ascii="Times New Roman" w:eastAsia="Times New Roman" w:hAnsi="Times New Roman" w:cs="Times New Roman"/>
        </w:rPr>
        <w:t xml:space="preserve"> </w:t>
      </w:r>
      <w:proofErr w:type="spellStart"/>
      <w:r w:rsidRPr="00AB76F4">
        <w:rPr>
          <w:rFonts w:ascii="Times New Roman" w:eastAsia="Times New Roman" w:hAnsi="Times New Roman" w:cs="Times New Roman"/>
        </w:rPr>
        <w:t>Malmcrona</w:t>
      </w:r>
      <w:proofErr w:type="spellEnd"/>
      <w:r w:rsidRPr="00AB76F4">
        <w:rPr>
          <w:rFonts w:ascii="Times New Roman" w:eastAsia="Times New Roman" w:hAnsi="Times New Roman" w:cs="Times New Roman"/>
        </w:rPr>
        <w:t xml:space="preserve">, H. (2020). </w:t>
      </w:r>
      <w:r w:rsidRPr="007D5345">
        <w:rPr>
          <w:rFonts w:ascii="Times New Roman" w:eastAsia="Times New Roman" w:hAnsi="Times New Roman" w:cs="Times New Roman"/>
          <w:i/>
        </w:rPr>
        <w:t xml:space="preserve">Variation in Assessment: A </w:t>
      </w:r>
      <w:proofErr w:type="spellStart"/>
      <w:r w:rsidRPr="007D5345">
        <w:rPr>
          <w:rFonts w:ascii="Times New Roman" w:eastAsia="Times New Roman" w:hAnsi="Times New Roman" w:cs="Times New Roman"/>
          <w:i/>
        </w:rPr>
        <w:t>Coh</w:t>
      </w:r>
      <w:proofErr w:type="spellEnd"/>
      <w:r w:rsidRPr="007D5345">
        <w:rPr>
          <w:rFonts w:ascii="Times New Roman" w:eastAsia="Times New Roman" w:hAnsi="Times New Roman" w:cs="Times New Roman"/>
          <w:i/>
        </w:rPr>
        <w:t>-Metrix Analysis of Evaluation of Written English in the Swedish Upper Secondary School</w:t>
      </w:r>
      <w:r w:rsidRPr="00AB76F4">
        <w:rPr>
          <w:rFonts w:ascii="Times New Roman" w:eastAsia="Times New Roman" w:hAnsi="Times New Roman" w:cs="Times New Roman"/>
        </w:rPr>
        <w:t>.</w:t>
      </w:r>
      <w:r w:rsidR="005C217E">
        <w:rPr>
          <w:rFonts w:ascii="Times New Roman" w:eastAsia="Times New Roman" w:hAnsi="Times New Roman" w:cs="Times New Roman"/>
        </w:rPr>
        <w:t xml:space="preserve"> Retrieved from </w:t>
      </w:r>
      <w:r w:rsidR="005C217E" w:rsidRPr="005C217E">
        <w:rPr>
          <w:rFonts w:ascii="Times New Roman" w:eastAsia="Times New Roman" w:hAnsi="Times New Roman" w:cs="Times New Roman"/>
        </w:rPr>
        <w:t>http://www.diva-portal.se/smash/get/diva2:1391962/FULLTEXT01.pdf</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Uzun, K. (2022). Prediction of low L2 writing performance using syntactic complexity indices. In E. </w:t>
      </w:r>
      <w:proofErr w:type="spellStart"/>
      <w:r w:rsidRPr="00AB76F4">
        <w:rPr>
          <w:rFonts w:ascii="Times New Roman" w:eastAsia="Times New Roman" w:hAnsi="Times New Roman" w:cs="Times New Roman"/>
        </w:rPr>
        <w:t>Sefiyeva</w:t>
      </w:r>
      <w:proofErr w:type="spellEnd"/>
      <w:r w:rsidRPr="00AB76F4">
        <w:rPr>
          <w:rFonts w:ascii="Times New Roman" w:eastAsia="Times New Roman" w:hAnsi="Times New Roman" w:cs="Times New Roman"/>
        </w:rPr>
        <w:t xml:space="preserve">, M. S. Bhatti, &amp; T. </w:t>
      </w:r>
      <w:proofErr w:type="spellStart"/>
      <w:r w:rsidRPr="00AB76F4">
        <w:rPr>
          <w:rFonts w:ascii="Times New Roman" w:eastAsia="Times New Roman" w:hAnsi="Times New Roman" w:cs="Times New Roman"/>
        </w:rPr>
        <w:t>Fırat</w:t>
      </w:r>
      <w:proofErr w:type="spellEnd"/>
      <w:r w:rsidRPr="00AB76F4">
        <w:rPr>
          <w:rFonts w:ascii="Times New Roman" w:eastAsia="Times New Roman" w:hAnsi="Times New Roman" w:cs="Times New Roman"/>
        </w:rPr>
        <w:t xml:space="preserve"> (Eds.) </w:t>
      </w:r>
      <w:r w:rsidRPr="00AB4A28">
        <w:rPr>
          <w:rFonts w:ascii="Times New Roman" w:eastAsia="Times New Roman" w:hAnsi="Times New Roman" w:cs="Times New Roman"/>
          <w:i/>
        </w:rPr>
        <w:t>5th international congress on life, social, and health sciences in a changing world full-text book</w:t>
      </w:r>
      <w:r w:rsidRPr="00AB76F4">
        <w:rPr>
          <w:rFonts w:ascii="Times New Roman" w:eastAsia="Times New Roman" w:hAnsi="Times New Roman" w:cs="Times New Roman"/>
        </w:rPr>
        <w:t xml:space="preserve"> (pp. 477-481). BTZ Academy Publishing House.</w:t>
      </w:r>
    </w:p>
    <w:p w:rsidR="0066705C" w:rsidRPr="00AB76F4" w:rsidRDefault="0066705C" w:rsidP="0066705C">
      <w:pPr>
        <w:ind w:left="284" w:hanging="284"/>
        <w:jc w:val="both"/>
        <w:rPr>
          <w:rFonts w:ascii="Times New Roman" w:eastAsia="Times New Roman" w:hAnsi="Times New Roman" w:cs="Times New Roman"/>
        </w:rPr>
      </w:pPr>
      <w:r w:rsidRPr="00AB76F4">
        <w:rPr>
          <w:rFonts w:ascii="Times New Roman" w:eastAsia="Times New Roman" w:hAnsi="Times New Roman" w:cs="Times New Roman"/>
        </w:rPr>
        <w:t xml:space="preserve">Zhang, X., Lu, X., &amp; Li, W. (2022). Beyond differences: Assessing effects of shared linguistic features on L2 writing quality of two genres. </w:t>
      </w:r>
      <w:r w:rsidRPr="007D6607">
        <w:rPr>
          <w:rFonts w:ascii="Times New Roman" w:eastAsia="Times New Roman" w:hAnsi="Times New Roman" w:cs="Times New Roman"/>
          <w:i/>
        </w:rPr>
        <w:t>Applied linguistics, 43</w:t>
      </w:r>
      <w:r w:rsidRPr="00AB76F4">
        <w:rPr>
          <w:rFonts w:ascii="Times New Roman" w:eastAsia="Times New Roman" w:hAnsi="Times New Roman" w:cs="Times New Roman"/>
        </w:rPr>
        <w:t>(1), 168-195.</w:t>
      </w:r>
    </w:p>
    <w:p w:rsidR="000A6A00" w:rsidRPr="00AB76F4" w:rsidRDefault="000A6A00">
      <w:pPr>
        <w:jc w:val="both"/>
        <w:rPr>
          <w:rFonts w:ascii="Times New Roman" w:eastAsia="Times New Roman" w:hAnsi="Times New Roman" w:cs="Times New Roman"/>
        </w:rPr>
      </w:pPr>
    </w:p>
    <w:p w:rsidR="000A6A00" w:rsidRPr="00AB76F4" w:rsidRDefault="000A6A00">
      <w:pPr>
        <w:jc w:val="both"/>
        <w:rPr>
          <w:rFonts w:ascii="Times New Roman" w:eastAsia="Times New Roman" w:hAnsi="Times New Roman" w:cs="Times New Roman"/>
        </w:rPr>
      </w:pPr>
    </w:p>
    <w:p w:rsidR="000A6A00" w:rsidRPr="00AB76F4" w:rsidRDefault="000A6A00">
      <w:pPr>
        <w:jc w:val="both"/>
        <w:rPr>
          <w:rFonts w:ascii="Times New Roman" w:eastAsia="Times New Roman" w:hAnsi="Times New Roman" w:cs="Times New Roman"/>
        </w:rPr>
      </w:pPr>
    </w:p>
    <w:p w:rsidR="000A6A00" w:rsidRPr="00AB76F4" w:rsidRDefault="000A6A00">
      <w:pPr>
        <w:jc w:val="both"/>
        <w:rPr>
          <w:rFonts w:ascii="Times New Roman" w:eastAsia="Times New Roman" w:hAnsi="Times New Roman" w:cs="Times New Roman"/>
        </w:rPr>
      </w:pPr>
    </w:p>
    <w:p w:rsidR="000A6A00" w:rsidRPr="00AB76F4" w:rsidRDefault="000A6A00">
      <w:pPr>
        <w:jc w:val="both"/>
        <w:rPr>
          <w:rFonts w:ascii="Times New Roman" w:eastAsia="Times New Roman" w:hAnsi="Times New Roman" w:cs="Times New Roman"/>
        </w:rPr>
      </w:pPr>
    </w:p>
    <w:p w:rsidR="000A6A00" w:rsidRPr="00AB76F4" w:rsidRDefault="000A6A00">
      <w:pPr>
        <w:jc w:val="both"/>
        <w:rPr>
          <w:rFonts w:ascii="Times New Roman" w:eastAsia="Times New Roman" w:hAnsi="Times New Roman" w:cs="Times New Roman"/>
        </w:rPr>
      </w:pPr>
    </w:p>
    <w:sectPr w:rsidR="000A6A00" w:rsidRPr="00AB76F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6A00"/>
    <w:rsid w:val="000A6A00"/>
    <w:rsid w:val="001449E3"/>
    <w:rsid w:val="002139E1"/>
    <w:rsid w:val="00297605"/>
    <w:rsid w:val="00384074"/>
    <w:rsid w:val="005C217E"/>
    <w:rsid w:val="005D4911"/>
    <w:rsid w:val="00644AA3"/>
    <w:rsid w:val="0066705C"/>
    <w:rsid w:val="007A254A"/>
    <w:rsid w:val="007D5345"/>
    <w:rsid w:val="007D6607"/>
    <w:rsid w:val="00882151"/>
    <w:rsid w:val="00884E1F"/>
    <w:rsid w:val="008C6C82"/>
    <w:rsid w:val="009E4AE9"/>
    <w:rsid w:val="00A60807"/>
    <w:rsid w:val="00AB4A28"/>
    <w:rsid w:val="00AB76F4"/>
    <w:rsid w:val="00CB26CC"/>
    <w:rsid w:val="00D31C16"/>
    <w:rsid w:val="00EC02AD"/>
    <w:rsid w:val="00F0334E"/>
    <w:rsid w:val="00F0611D"/>
    <w:rsid w:val="00F36CF2"/>
    <w:rsid w:val="00FA136E"/>
    <w:rsid w:val="00FC74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AC9D6"/>
  <w15:docId w15:val="{B37C3651-A6D8-48C5-A412-386BA7697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Balk1">
    <w:name w:val="heading 1"/>
    <w:basedOn w:val="Normal"/>
    <w:next w:val="Normal"/>
    <w:pPr>
      <w:keepNext/>
      <w:keepLines/>
      <w:spacing w:before="400" w:after="120"/>
      <w:outlineLvl w:val="0"/>
    </w:pPr>
    <w:rPr>
      <w:sz w:val="40"/>
      <w:szCs w:val="40"/>
    </w:rPr>
  </w:style>
  <w:style w:type="paragraph" w:styleId="Balk2">
    <w:name w:val="heading 2"/>
    <w:basedOn w:val="Normal"/>
    <w:next w:val="Normal"/>
    <w:pPr>
      <w:keepNext/>
      <w:keepLines/>
      <w:spacing w:before="360" w:after="120"/>
      <w:outlineLvl w:val="1"/>
    </w:pPr>
    <w:rPr>
      <w:sz w:val="32"/>
      <w:szCs w:val="32"/>
    </w:rPr>
  </w:style>
  <w:style w:type="paragraph" w:styleId="Balk3">
    <w:name w:val="heading 3"/>
    <w:basedOn w:val="Normal"/>
    <w:next w:val="Normal"/>
    <w:pPr>
      <w:keepNext/>
      <w:keepLines/>
      <w:spacing w:before="320" w:after="80"/>
      <w:outlineLvl w:val="2"/>
    </w:pPr>
    <w:rPr>
      <w:color w:val="434343"/>
      <w:sz w:val="28"/>
      <w:szCs w:val="28"/>
    </w:rPr>
  </w:style>
  <w:style w:type="paragraph" w:styleId="Balk4">
    <w:name w:val="heading 4"/>
    <w:basedOn w:val="Normal"/>
    <w:next w:val="Normal"/>
    <w:pPr>
      <w:keepNext/>
      <w:keepLines/>
      <w:spacing w:before="280" w:after="80"/>
      <w:outlineLvl w:val="3"/>
    </w:pPr>
    <w:rPr>
      <w:color w:val="666666"/>
      <w:sz w:val="24"/>
      <w:szCs w:val="24"/>
    </w:rPr>
  </w:style>
  <w:style w:type="paragraph" w:styleId="Balk5">
    <w:name w:val="heading 5"/>
    <w:basedOn w:val="Normal"/>
    <w:next w:val="Normal"/>
    <w:pPr>
      <w:keepNext/>
      <w:keepLines/>
      <w:spacing w:before="240" w:after="80"/>
      <w:outlineLvl w:val="4"/>
    </w:pPr>
    <w:rPr>
      <w:color w:val="666666"/>
    </w:rPr>
  </w:style>
  <w:style w:type="paragraph" w:styleId="Balk6">
    <w:name w:val="heading 6"/>
    <w:basedOn w:val="Normal"/>
    <w:next w:val="Normal"/>
    <w:pPr>
      <w:keepNext/>
      <w:keepLines/>
      <w:spacing w:before="240" w:after="80"/>
      <w:outlineLvl w:val="5"/>
    </w:pPr>
    <w:rPr>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ltyaz">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ResimYazs">
    <w:name w:val="caption"/>
    <w:basedOn w:val="Normal"/>
    <w:next w:val="Normal"/>
    <w:uiPriority w:val="35"/>
    <w:unhideWhenUsed/>
    <w:qFormat/>
    <w:rsid w:val="0038407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avUaTUys3Jy1PS55u/lNFou+0Qw==">AMUW2mXZ07uJP1R18UEix3L7Pn/I9isCifeZDlwEOJxAJIz9hGsJlddB2DRI9uhDIf2pndQuLR5QPtrACjKrb+GqPs7tByoUuQgIUfg83QRLRtX3oKMX740=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2437</Words>
  <Characters>13891</Characters>
  <Application>Microsoft Office Word</Application>
  <DocSecurity>0</DocSecurity>
  <Lines>115</Lines>
  <Paragraphs>32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Windows Kullanıcısı</cp:lastModifiedBy>
  <cp:revision>31</cp:revision>
  <dcterms:created xsi:type="dcterms:W3CDTF">2023-04-26T11:33:00Z</dcterms:created>
  <dcterms:modified xsi:type="dcterms:W3CDTF">2023-04-26T11:48:00Z</dcterms:modified>
</cp:coreProperties>
</file>