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  <w:jc w:val="center"/>
      </w:pPr>
      <w:r>
        <w:rPr>
          <w:rFonts w:ascii="Arial" w:hAnsi="Arial" w:eastAsia="Arial"/>
          <w:b/>
          <w:i w:val="0"/>
          <w:color w:val="000000"/>
          <w:sz w:val="48"/>
        </w:rPr>
        <w:t>ЗВІТ</w:t>
      </w:r>
    </w:p>
    <w:p>
      <w:pPr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до самостійної роботи 3</w:t>
      </w:r>
    </w:p>
    <w:p>
      <w:pPr>
        <w:spacing w:after="76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Індивідуальний проєкт конструювання застосунку за варіантом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Дисципліна: Конструювання програмного забезпечення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Проєкт: LibraryDesk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Варіант: 2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Виконав: Гордєєв Дмитро Леонідович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Група: 472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Робоча гілка: sr03-individual-project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Версія: 1.0.0</w:t>
      </w:r>
    </w:p>
    <w:p>
      <w:pPr>
        <w:spacing w:before="60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19"/>
        </w:rPr>
        <w:t>https://github.com/kuum-oss/LibraryDesk</w:t>
      </w:r>
    </w:p>
    <w:p>
      <w:pPr>
        <w:spacing w:before="88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</w:pPr>
      <w:r>
        <w:t>Зміст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Розділ</w:t>
            </w:r>
          </w:p>
        </w:tc>
        <w:tc>
          <w:tcPr>
            <w:tcW w:type="dxa" w:w="835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Назва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83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Мета та вихідні дані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83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Специфікація функцій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83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Архітектура рішення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83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Реалізація за практиками курсу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83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Модульні тести та покриття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83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Конвеєр безперервної інтеграції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83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Документація проєкту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83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Журнал рішень і самооцінка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83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Висновки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83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Використані джерела</w:t>
            </w:r>
          </w:p>
        </w:tc>
      </w:tr>
    </w:tbl>
    <w:p>
      <w:pPr>
        <w:spacing w:after="0"/>
      </w:pPr>
    </w:p>
    <w:p>
      <w:pPr>
        <w:pStyle w:val="Heading1"/>
      </w:pPr>
      <w:r>
        <w:t>Анотація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У роботі навчальний проєкт LibraryDesk доведено до версії 1.0.0. Реалізовано шість сценаріїв, профільне правило строку видачі й пені, JSON-збереження, файловий журнал, консольне меню, архітектурні межі, 97 зелених тестів і локальний еквівалент CI. Рядкове покриття домену та прикладної логіки становить 85,31 %, покриття гілок — 71,62 %.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Звіт відокремлює підтверджені локальні результати від дій, що потребують публікації гілки на GitHub. На момент формування документа нова гілка ще не була надіслана, тому зелений віддалений прогон версії 1.0 і pull request мають бути додані після push.</w:t>
      </w:r>
    </w:p>
    <w:p>
      <w:r>
        <w:br w:type="page"/>
      </w:r>
    </w:p>
    <w:p>
      <w:pPr>
        <w:pStyle w:val="Heading1"/>
      </w:pPr>
      <w:r>
        <w:t>1 Мета та вихідні дані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Мета роботи — перетворити накопичений у лабораторних роботах код на завершений інженерний продукт зі специфікацією, свідомою архітектурою, перевіреною бізнес-логікою, автоматичними критеріями якості та документацією для нового користувача.</w:t>
      </w:r>
    </w:p>
    <w:p>
      <w:pPr>
        <w:pStyle w:val="Heading2"/>
      </w:pPr>
      <w:r>
        <w:t>1.1 Вихідний стан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Компонент</w:t>
            </w:r>
          </w:p>
        </w:tc>
        <w:tc>
          <w:tcPr>
            <w:tcW w:type="dxa" w:w="7344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Стан на початок СР-3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LibraryDesk.Core</w:t>
            </w:r>
          </w:p>
        </w:tc>
        <w:tc>
          <w:tcPr>
            <w:tcW w:type="dxa" w:w="73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Сутності Loan, Book, Reader, правила ціни, сховища й звіти з попередніх робіт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LibraryDesk.App</w:t>
            </w:r>
          </w:p>
        </w:tc>
        <w:tc>
          <w:tcPr>
            <w:tcW w:type="dxa" w:w="73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Демонстраційний запуск одного наперед заданого формуляра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LibraryDesk.Tests</w:t>
            </w:r>
          </w:p>
        </w:tc>
        <w:tc>
          <w:tcPr>
            <w:tcW w:type="dxa" w:w="73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54 тести основного рішення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Legacy</w:t>
            </w:r>
          </w:p>
        </w:tc>
        <w:tc>
          <w:tcPr>
            <w:tcW w:type="dxa" w:w="73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12 характеризаційних тестів ізольованого успадкованого модуля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CI</w:t>
            </w:r>
          </w:p>
        </w:tc>
        <w:tc>
          <w:tcPr>
            <w:tcW w:type="dxa" w:w="73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Формат, Release, 66 тестів і поріг покриття 60 %</w:t>
            </w:r>
          </w:p>
        </w:tc>
      </w:tr>
    </w:tbl>
    <w:p>
      <w:pPr>
        <w:spacing w:after="0"/>
      </w:pPr>
    </w:p>
    <w:p>
      <w:pPr>
        <w:pStyle w:val="Heading2"/>
      </w:pPr>
      <w:r>
        <w:t>1.2 Підсумковий стан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024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Показник</w:t>
            </w:r>
          </w:p>
        </w:tc>
        <w:tc>
          <w:tcPr>
            <w:tcW w:type="dxa" w:w="676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Версія</w:t>
            </w:r>
          </w:p>
        </w:tc>
        <w:tc>
          <w:tcPr>
            <w:tcW w:type="dxa" w:w="67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1.0.0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Сценарії</w:t>
            </w:r>
          </w:p>
        </w:tc>
        <w:tc>
          <w:tcPr>
            <w:tcW w:type="dxa" w:w="67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 із 6 реалізовано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Тести</w:t>
            </w:r>
          </w:p>
        </w:tc>
        <w:tc>
          <w:tcPr>
            <w:tcW w:type="dxa" w:w="67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97 із 97 пройдено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Release</w:t>
            </w:r>
          </w:p>
        </w:tc>
        <w:tc>
          <w:tcPr>
            <w:tcW w:type="dxa" w:w="67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 попереджень, 0 помилок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Покриття</w:t>
            </w:r>
          </w:p>
        </w:tc>
        <w:tc>
          <w:tcPr>
            <w:tcW w:type="dxa" w:w="67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85,31 % рядків; 71,62 % гілок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Навчальні дані</w:t>
            </w:r>
          </w:p>
        </w:tc>
        <w:tc>
          <w:tcPr>
            <w:tcW w:type="dxa" w:w="67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50 книг і 20 умовних читачів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Локальний quality gate</w:t>
            </w:r>
          </w:p>
        </w:tc>
        <w:tc>
          <w:tcPr>
            <w:tcW w:type="dxa" w:w="67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./tools/verify.sh завершується успішно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Специфікація функцій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Специфікація в docs/spec.md описує поведінку без прив'язки до меню або класів. Межі системи виключають GUI, вебдоступ, базу даних, авторизацію, платіжний шлюз і роботу з реальними персональними даними.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4824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Входить</w:t>
            </w:r>
          </w:p>
        </w:tc>
        <w:tc>
          <w:tcPr>
            <w:tcW w:type="dxa" w:w="496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Свідомо не входить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Каталог книг і доступні примірники</w:t>
            </w:r>
          </w:p>
        </w:tc>
        <w:tc>
          <w:tcPr>
            <w:tcW w:type="dxa" w:w="49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Закупівля та бухгалтерський облік фонду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Читачі з ознакою активного абонемента</w:t>
            </w:r>
          </w:p>
        </w:tc>
        <w:tc>
          <w:tcPr>
            <w:tcW w:type="dxa" w:w="49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Ролі працівників і документи читачів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Видача, повернення та пеня</w:t>
            </w:r>
          </w:p>
        </w:tc>
        <w:tc>
          <w:tcPr>
            <w:tcW w:type="dxa" w:w="49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Онлайн-оплата й банківська інтеграція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Пошук за читачем і станом</w:t>
            </w:r>
          </w:p>
        </w:tc>
        <w:tc>
          <w:tcPr>
            <w:tcW w:type="dxa" w:w="49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Зовнішній повнотекстовий каталог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Звіт боржників на дату</w:t>
            </w:r>
          </w:p>
        </w:tc>
        <w:tc>
          <w:tcPr>
            <w:tcW w:type="dxa" w:w="49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GUI, вебдоступ і багатокористувацький режим</w:t>
            </w:r>
          </w:p>
        </w:tc>
      </w:tr>
    </w:tbl>
    <w:p>
      <w:pPr>
        <w:spacing w:after="0"/>
      </w:pPr>
    </w:p>
    <w:p>
      <w:pPr>
        <w:pStyle w:val="Heading2"/>
      </w:pPr>
      <w:r>
        <w:t>2.1 Сценарії використання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00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23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Сценарій</w:t>
            </w:r>
          </w:p>
        </w:tc>
        <w:tc>
          <w:tcPr>
            <w:tcW w:type="dxa" w:w="288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Основний результат</w:t>
            </w:r>
          </w:p>
        </w:tc>
        <w:tc>
          <w:tcPr>
            <w:tcW w:type="dxa" w:w="367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Ключові альтернативи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UC-01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Зареєструвати книгу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Новий запис або поповнення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Порожній ISBN; невалідна кількість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UC-02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Зареєструвати читача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Активний обліковий запис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Дубль ID; неправильний email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UC-03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Видати книжку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Active і строк +14 днів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Немає книги; абонемент неактивний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UC-04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Прийняти повернення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Returned і сума пені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Невідомий номер; перехід заборонено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UC-05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Знайти формуляри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Відсортований список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Немає критеріїв; немає збігів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UC-06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Боржники на дату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Рядки звіту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Порожній звіт; пошкоджене посилання</w:t>
            </w:r>
          </w:p>
        </w:tc>
      </w:tr>
    </w:tbl>
    <w:p>
      <w:pPr>
        <w:spacing w:after="0"/>
      </w:pP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Кожен сценарій має дійову особу, мету, передумову, 4–8 кроків основного перебігу, щонайменше дві альтернативи, постумову та посилання на тести. UC-03 і UC-04 є обов'язковими сценаріями варіанта, UC-06 — обов'язковим звітом.</w:t>
      </w:r>
    </w:p>
    <w:p>
      <w:r>
        <w:br w:type="page"/>
      </w:r>
    </w:p>
    <w:p>
      <w:pPr>
        <w:pStyle w:val="Heading1"/>
      </w:pPr>
      <w:r>
        <w:t>2.2 Профільне правило строку й пені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Стандартний строк становить 14 календарних днів. До 7 днів прострочення діє базова денна ставка, з 8-го дня вся сума множиться на 1,5. Пеня округлюється до двох знаків і не перевищує вартості заміни примірника.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Днів</w:t>
            </w:r>
          </w:p>
        </w:tc>
        <w:tc>
          <w:tcPr>
            <w:tcW w:type="dxa" w:w="208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Денна ставка</w:t>
            </w:r>
          </w:p>
        </w:tc>
        <w:tc>
          <w:tcPr>
            <w:tcW w:type="dxa" w:w="180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Множник</w:t>
            </w:r>
          </w:p>
        </w:tc>
        <w:tc>
          <w:tcPr>
            <w:tcW w:type="dxa" w:w="208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Межа</w:t>
            </w:r>
          </w:p>
        </w:tc>
        <w:tc>
          <w:tcPr>
            <w:tcW w:type="dxa" w:w="208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10,00</w:t>
            </w:r>
          </w:p>
        </w:tc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1000,00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0,00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10,00</w:t>
            </w:r>
          </w:p>
        </w:tc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1000,00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10,00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10,00</w:t>
            </w:r>
          </w:p>
        </w:tc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1000,00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70,00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10,00</w:t>
            </w:r>
          </w:p>
        </w:tc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1000,00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120,00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10,00</w:t>
            </w:r>
          </w:p>
        </w:tc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1000,00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150,00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10,00</w:t>
            </w:r>
          </w:p>
        </w:tc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1,5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300,00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300,00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Лістинг 1  Реалізація профільного правила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6"/>
        </w:rPr>
        <w:t>public decimal Calculate(int overdueDays, decimal dailyFee, decimal bookPrice)</w:t>
        <w:br/>
        <w:t>{</w:t>
        <w:br/>
        <w:t xml:space="preserve">    EnsureArgumentsValid(overdueDays, dailyFee, bookPrice);</w:t>
        <w:br/>
        <w:t xml:space="preserve">    decimal rawFee = overdueDays * dailyFee * MultiplierFor(overdueDays);</w:t>
        <w:br/>
        <w:t xml:space="preserve">    return Math.Min(decimal.Round(rawFee, 2), bookPrice);</w:t>
        <w:br/>
        <w:t>}</w:t>
      </w:r>
    </w:p>
    <w:p>
      <w:pPr>
        <w:pStyle w:val="Heading2"/>
      </w:pPr>
      <w:r>
        <w:t>2.3 Життєвий цикл формуляра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Стан</w:t>
            </w:r>
          </w:p>
        </w:tc>
        <w:tc>
          <w:tcPr>
            <w:tcW w:type="dxa" w:w="3384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Дозволена подія</w:t>
            </w:r>
          </w:p>
        </w:tc>
        <w:tc>
          <w:tcPr>
            <w:tcW w:type="dxa" w:w="259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Новий стан</w:t>
            </w:r>
          </w:p>
        </w:tc>
        <w:tc>
          <w:tcPr>
            <w:tcW w:type="dxa" w:w="237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Заборонені приклади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Draft</w:t>
            </w:r>
          </w:p>
        </w:tc>
        <w:tc>
          <w:tcPr>
            <w:tcW w:type="dxa" w:w="33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видати або скасувати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Active або Cancelled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повернути, втратити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Active</w:t>
            </w:r>
          </w:p>
        </w:tc>
        <w:tc>
          <w:tcPr>
            <w:tcW w:type="dxa" w:w="33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прострочити, повернути, втратити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Overdue, Returned, Lost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видати повторно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Overdue</w:t>
            </w:r>
          </w:p>
        </w:tc>
        <w:tc>
          <w:tcPr>
            <w:tcW w:type="dxa" w:w="33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повернути або втратити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Returned або Lost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скасувати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Returned</w:t>
            </w:r>
          </w:p>
        </w:tc>
        <w:tc>
          <w:tcPr>
            <w:tcW w:type="dxa" w:w="33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немає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кінцевий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усі події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Cancelled</w:t>
            </w:r>
          </w:p>
        </w:tc>
        <w:tc>
          <w:tcPr>
            <w:tcW w:type="dxa" w:w="33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немає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кінцевий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усі події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Lost</w:t>
            </w:r>
          </w:p>
        </w:tc>
        <w:tc>
          <w:tcPr>
            <w:tcW w:type="dxa" w:w="33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немає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кінцевий</w:t>
            </w:r>
          </w:p>
        </w:tc>
        <w:tc>
          <w:tcPr>
            <w:tcW w:type="dxa" w:w="23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усі події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 Архітектура рішення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Рішення використовує три основні проєкти. Усередині LibraryDesk.Core домен, прикладний шар і інфраструктура відділені теками, просторами імен та портами. Домен не читає JSON, не звертається до Console і не створює конкретне сховище.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09290"/>
            <wp:docPr id="1" name="Picture 1" descr="Рисунок 1  Схема залежностей LibraryDesk" title="Рисунок 1  Схема залежностей LibraryDes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0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 Схема залежностей LibraryDesk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65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Шар</w:t>
            </w:r>
          </w:p>
        </w:tc>
        <w:tc>
          <w:tcPr>
            <w:tcW w:type="dxa" w:w="396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Містить</w:t>
            </w:r>
          </w:p>
        </w:tc>
        <w:tc>
          <w:tcPr>
            <w:tcW w:type="dxa" w:w="417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Заборонено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Domain</w:t>
            </w:r>
          </w:p>
        </w:tc>
        <w:tc>
          <w:tcPr>
            <w:tcW w:type="dxa" w:w="396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Book, Reader, Loan, стани й правила</w:t>
            </w:r>
          </w:p>
        </w:tc>
        <w:tc>
          <w:tcPr>
            <w:tcW w:type="dxa" w:w="41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Console, JSON, файли, сховища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Application</w:t>
            </w:r>
          </w:p>
        </w:tc>
        <w:tc>
          <w:tcPr>
            <w:tcW w:type="dxa" w:w="396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LibraryService, запити, результати, порти</w:t>
            </w:r>
          </w:p>
        </w:tc>
        <w:tc>
          <w:tcPr>
            <w:tcW w:type="dxa" w:w="41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формат JSON і читання консолі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Infrastructure</w:t>
            </w:r>
          </w:p>
        </w:tc>
        <w:tc>
          <w:tcPr>
            <w:tcW w:type="dxa" w:w="396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JSON, системний час, файловий журнал</w:t>
            </w:r>
          </w:p>
        </w:tc>
        <w:tc>
          <w:tcPr>
            <w:tcW w:type="dxa" w:w="41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правила строку та пені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App</w:t>
            </w:r>
          </w:p>
        </w:tc>
        <w:tc>
          <w:tcPr>
            <w:tcW w:type="dxa" w:w="396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меню, парсинг вводу, композиційний корінь</w:t>
            </w:r>
          </w:p>
        </w:tc>
        <w:tc>
          <w:tcPr>
            <w:tcW w:type="dxa" w:w="41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розрахунки та переходи в обхід сервісу</w:t>
            </w:r>
          </w:p>
        </w:tc>
      </w:tr>
    </w:tbl>
    <w:p>
      <w:pPr>
        <w:spacing w:after="0"/>
      </w:pP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Архітектурні тести доводять, що LibraryDesk.Core не посилається на LibraryDesk.App, а публічний API простору Domain не відкриває типів Infrastructure. Це закріплює напрям залежностей у вибраній трьохпроєктній схемі.</w:t>
      </w:r>
    </w:p>
    <w:p>
      <w:r>
        <w:br w:type="page"/>
      </w:r>
    </w:p>
    <w:p>
      <w:pPr>
        <w:pStyle w:val="Heading1"/>
      </w:pPr>
      <w:r>
        <w:t>3.1 Композиційний корінь</w:t>
      </w:r>
    </w:p>
    <w:p>
      <w:pPr>
        <w:pStyle w:val="Caption"/>
        <w:jc w:val="center"/>
      </w:pPr>
      <w:r>
        <w:t>Лістинг 2  Створення залежностей у Program.cs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6"/>
        </w:rPr>
        <w:t>IClock clock = new SystemClock();</w:t>
        <w:br/>
        <w:t>ILibraryRepository repository = new JsonLibraryRepository(dataPath);</w:t>
        <w:br/>
        <w:t>FileScenarioLogger scenarioLogger = new(logPath, clock);</w:t>
        <w:br/>
        <w:t>SampleDataSeeder.Seed(repository);</w:t>
        <w:br/>
        <w:t>LibraryService service = new(</w:t>
        <w:br/>
        <w:t xml:space="preserve">    repository,</w:t>
        <w:br/>
        <w:t xml:space="preserve">    clock,</w:t>
        <w:br/>
        <w:t xml:space="preserve">    new LateFeePolicy(),</w:t>
        <w:br/>
        <w:t xml:space="preserve">    scenarioLogger);</w:t>
        <w:br/>
        <w:t>ConsoleApplication application = new(service, Console.In, Console.Out);</w:t>
        <w:br/>
        <w:t>application.Run();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Конкретні реалізації створюються в одному місці. LibraryService отримує залежності через конструктор, тому тести підставляють InMemoryLibraryRepository, FixedClock і SpyScenarioLogger без зміни продуктового коду.</w:t>
      </w:r>
    </w:p>
    <w:p>
      <w:pPr>
        <w:pStyle w:val="Heading2"/>
      </w:pPr>
      <w:r>
        <w:t>3.2 Точки розширення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Зміна</w:t>
            </w:r>
          </w:p>
        </w:tc>
        <w:tc>
          <w:tcPr>
            <w:tcW w:type="dxa" w:w="381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Механізм</w:t>
            </w:r>
          </w:p>
        </w:tc>
        <w:tc>
          <w:tcPr>
            <w:tcW w:type="dxa" w:w="309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Що не змінюється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CSV або база даних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нова реалізація ILibraryRepository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домен і сценарії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Нове правило пені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нова реалізація ILateFeePolicy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Loan, меню, сховище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Інший формат звіту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окремий форматер рядків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відбір і розрахунок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Керований час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нова реалізація IClock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сервіс і сутності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 Реалізація за практиками курсу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Практика</w:t>
            </w:r>
          </w:p>
        </w:tc>
        <w:tc>
          <w:tcPr>
            <w:tcW w:type="dxa" w:w="381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Місце в коді</w:t>
            </w:r>
          </w:p>
        </w:tc>
        <w:tc>
          <w:tcPr>
            <w:tcW w:type="dxa" w:w="388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Підтвердження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decimal і дати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Book, LoanItem, Loan</w:t>
            </w:r>
          </w:p>
        </w:tc>
        <w:tc>
          <w:tcPr>
            <w:tcW w:type="dxa" w:w="38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гроші decimal; DateOnly і DateTimeOffset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іменовані сталі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LoanTermsPolicy, LateFeePolicy</w:t>
            </w:r>
          </w:p>
        </w:tc>
        <w:tc>
          <w:tcPr>
            <w:tcW w:type="dxa" w:w="38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14 днів, день 8, множник 1,5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короткі методи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LibraryService, ConsoleApplication</w:t>
            </w:r>
          </w:p>
        </w:tc>
        <w:tc>
          <w:tcPr>
            <w:tcW w:type="dxa" w:w="38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валідацію й форматування виділено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DI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LibraryService constructor</w:t>
            </w:r>
          </w:p>
        </w:tc>
        <w:tc>
          <w:tcPr>
            <w:tcW w:type="dxa" w:w="38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4 реально замінні залежності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барикада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ValidateBook, ValidateReader, ValidateIssueRequest</w:t>
            </w:r>
          </w:p>
        </w:tc>
        <w:tc>
          <w:tcPr>
            <w:tcW w:type="dxa" w:w="38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зовнішні дані перевіряються один раз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власний виняток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DomainRuleException</w:t>
            </w:r>
          </w:p>
        </w:tc>
        <w:tc>
          <w:tcPr>
            <w:tcW w:type="dxa" w:w="38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заборонений перехід стану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логування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FileScenarioLogger</w:t>
            </w:r>
          </w:p>
        </w:tc>
        <w:tc>
          <w:tcPr>
            <w:tcW w:type="dxa" w:w="38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Information, Warning, Error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зберігання</w:t>
            </w:r>
          </w:p>
        </w:tc>
        <w:tc>
          <w:tcPr>
            <w:tcW w:type="dxa" w:w="38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JsonLibraryRepository</w:t>
            </w:r>
          </w:p>
        </w:tc>
        <w:tc>
          <w:tcPr>
            <w:tcW w:type="dxa" w:w="38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тимчасовий файл і атомарна заміна</w:t>
            </w:r>
          </w:p>
        </w:tc>
      </w:tr>
    </w:tbl>
    <w:p>
      <w:pPr>
        <w:spacing w:after="0"/>
      </w:pPr>
    </w:p>
    <w:p>
      <w:pPr>
        <w:pStyle w:val="Heading2"/>
      </w:pPr>
      <w:r>
        <w:t>4.1 Обробка помилок і журнал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Очікувана помилка вводу повертається як Result&lt;T&gt;. Порушення життєвого циклу створеної сутності виражає DomainRuleException. ArgumentException та InvalidOperationException позначають помилку програміста. IOException журналюється на рівні Error і не проковтується.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Рівень</w:t>
            </w:r>
          </w:p>
        </w:tc>
        <w:tc>
          <w:tcPr>
            <w:tcW w:type="dxa" w:w="3384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Подія</w:t>
            </w:r>
          </w:p>
        </w:tc>
        <w:tc>
          <w:tcPr>
            <w:tcW w:type="dxa" w:w="460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Приклад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Information</w:t>
            </w:r>
          </w:p>
        </w:tc>
        <w:tc>
          <w:tcPr>
            <w:tcW w:type="dxa" w:w="33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початок і завершення UC</w:t>
            </w:r>
          </w:p>
        </w:tc>
        <w:tc>
          <w:tcPr>
            <w:tcW w:type="dxa" w:w="46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Формуляр 1001 активовано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Warning</w:t>
            </w:r>
          </w:p>
        </w:tc>
        <w:tc>
          <w:tcPr>
            <w:tcW w:type="dxa" w:w="33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очікуване відхилення</w:t>
            </w:r>
          </w:p>
        </w:tc>
        <w:tc>
          <w:tcPr>
            <w:tcW w:type="dxa" w:w="46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Читача або книгу не знайдено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Error</w:t>
            </w:r>
          </w:p>
        </w:tc>
        <w:tc>
          <w:tcPr>
            <w:tcW w:type="dxa" w:w="338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збій сховища або пошкоджені зв'язки</w:t>
            </w:r>
          </w:p>
        </w:tc>
        <w:tc>
          <w:tcPr>
            <w:tcW w:type="dxa" w:w="46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IOException без вмісту файла</w:t>
            </w:r>
          </w:p>
        </w:tc>
      </w:tr>
    </w:tbl>
    <w:p>
      <w:pPr>
        <w:spacing w:after="0"/>
      </w:pPr>
    </w:p>
    <w:p>
      <w:pPr>
        <w:pStyle w:val="Heading2"/>
      </w:pPr>
      <w:r>
        <w:t>4.2 Файлове збереження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JsonLibraryRepository відновлює доменні сутності через окремі серіалізаційні моделі, тому домен не містить JSON-атрибутів. Під час Save спочатку записується library.json.tmp, після чого файл замінюється. Інтеграційний тест зберігає книгу, читача й активний формуляр, відкриває новий екземпляр сховища та порівнює стан.</w:t>
      </w:r>
    </w:p>
    <w:p>
      <w:r>
        <w:br w:type="page"/>
      </w:r>
    </w:p>
    <w:p>
      <w:pPr>
        <w:pStyle w:val="Heading1"/>
      </w:pPr>
      <w:r>
        <w:t>4.3 Робота консольного застосунку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Замість демонстраційного сценарію реалізовано меню з шістьма пунктами. Словник команд замінює великий switch і тримає складність Run нижче межі. Некоректне число або дата не завершує процес: користувач отримує повідомлення і знову бачить меню.</w:t>
      </w:r>
    </w:p>
    <w:p>
      <w:pPr>
        <w:pStyle w:val="Caption"/>
        <w:jc w:val="center"/>
      </w:pPr>
      <w:r>
        <w:t>Лістинг 3  Перший екран застосунку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LibraryDesk v1.0.0</w:t>
        <w:br/>
        <w:t>1 — зареєструвати книгу</w:t>
        <w:br/>
        <w:t>2 — зареєструвати читача</w:t>
        <w:br/>
        <w:t>3 — видати книжку</w:t>
        <w:br/>
        <w:t>4 — прийняти повернення</w:t>
        <w:br/>
        <w:t>5 — знайти формуляри</w:t>
        <w:br/>
        <w:t>6 — звіт «Боржники на дату»</w:t>
        <w:br/>
        <w:t>0 — завершити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Перший запуск генерує 50 книг і 20 умовних читачів. Робочі дані містяться у data/library.json, журнал — у data/librarydesk.log. Обидва файли виключено з Git, тому репозиторій не накопичує локальний стан або персональні дані.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Сценарій</w:t>
            </w:r>
          </w:p>
        </w:tc>
        <w:tc>
          <w:tcPr>
            <w:tcW w:type="dxa" w:w="324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Ввід</w:t>
            </w:r>
          </w:p>
        </w:tc>
        <w:tc>
          <w:tcPr>
            <w:tcW w:type="dxa" w:w="4464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Вивід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Видача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1001; 1; ISBN-0001</w:t>
            </w:r>
          </w:p>
        </w:tc>
        <w:tc>
          <w:tcPr>
            <w:tcW w:type="dxa" w:w="446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строк повернення +14 днів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Повернення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1001; 2026-11-01</w:t>
            </w:r>
          </w:p>
        </w:tc>
        <w:tc>
          <w:tcPr>
            <w:tcW w:type="dxa" w:w="446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8 днів; 72,00 грн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Пошук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читач 1; Active</w:t>
            </w:r>
          </w:p>
        </w:tc>
        <w:tc>
          <w:tcPr>
            <w:tcW w:type="dxa" w:w="446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список за строком і 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Звіт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2026-11-01</w:t>
            </w:r>
          </w:p>
        </w:tc>
        <w:tc>
          <w:tcPr>
            <w:tcW w:type="dxa" w:w="446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боржники за спаданням днів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Модульні тести та покриття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Основне рішення має 85 тестів, ізольований Legacy-модуль — 12. Набір перевищує мінімум 25 і включає параметризовану таблицю пені, переходи станів, валідацію, усі сценарії прикладного шару, пошук, звіт, JSON і архітектуру.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Група</w:t>
            </w:r>
          </w:p>
        </w:tc>
        <w:tc>
          <w:tcPr>
            <w:tcW w:type="dxa" w:w="151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Мінімум</w:t>
            </w:r>
          </w:p>
        </w:tc>
        <w:tc>
          <w:tcPr>
            <w:tcW w:type="dxa" w:w="604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Фактичне покриття прикладами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Пеня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0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 випадків, межі 0, 7, 8, максимум і від'ємне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Переходи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60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Draft, Active, Overdue, Returned, Cancelled, Lost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Валідація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0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порожні рядки, 0, від'ємне, неправильний email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Сценарії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60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UC-01–UC-06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Пошук і звіт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60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порожній, один і кілька впорядкованих рядків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Дублери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0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InMemoryLibraryRepository і FixedClock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Лістинг 4  Параметризовані випадки профільного правила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7"/>
        </w:rPr>
        <w:t>[InlineData(0, 10, 1000, 0)]</w:t>
        <w:br/>
        <w:t>[InlineData(1, 10, 1000, 10)]</w:t>
        <w:br/>
        <w:t>[InlineData(7, 10, 1000, 70)]</w:t>
        <w:br/>
        <w:t>[InlineData(8, 10, 1000, 120)]</w:t>
        <w:br/>
        <w:t>[InlineData(10, 10, 1000, 150)]</w:t>
        <w:br/>
        <w:t>[InlineData(8, 12.5, 1000, 150)]</w:t>
        <w:br/>
        <w:t>[InlineData(20, 10, 300, 300)]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FixedClock фіксує 10.10.2026, тому тест UC-03 завжди очікує DueOn 24.10.2026. Фейкове сховище не торкається диска. SpyScenarioLogger дозволяє довести рівні Warning і Error без читання реального журналу.</w:t>
      </w:r>
    </w:p>
    <w:p>
      <w:r>
        <w:br w:type="page"/>
      </w:r>
    </w:p>
    <w:p>
      <w:pPr>
        <w:pStyle w:val="Heading1"/>
      </w:pPr>
      <w:r>
        <w:t>5.1 Результат покриття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645025"/>
            <wp:docPr id="2" name="Picture 2" descr="Знімок екрана 1  Підсумкова сторінка покриття" title="Знімок екрана 1  Підсумкова сторінка покритт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64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Знімок екрана 1  Підсумкова сторінка покриття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201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Метрика</w:t>
            </w:r>
          </w:p>
        </w:tc>
        <w:tc>
          <w:tcPr>
            <w:tcW w:type="dxa" w:w="180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Покрито</w:t>
            </w:r>
          </w:p>
        </w:tc>
        <w:tc>
          <w:tcPr>
            <w:tcW w:type="dxa" w:w="172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Усього</w:t>
            </w:r>
          </w:p>
        </w:tc>
        <w:tc>
          <w:tcPr>
            <w:tcW w:type="dxa" w:w="208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Відсоток</w:t>
            </w:r>
          </w:p>
        </w:tc>
        <w:tc>
          <w:tcPr>
            <w:tcW w:type="dxa" w:w="216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Поріг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Рядки</w:t>
            </w:r>
          </w:p>
        </w:tc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395</w:t>
            </w:r>
          </w:p>
        </w:tc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463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85,31 %</w:t>
            </w:r>
          </w:p>
        </w:tc>
        <w:tc>
          <w:tcPr>
            <w:tcW w:type="dxa" w:w="216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70 %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Гілки</w:t>
            </w:r>
          </w:p>
        </w:tc>
        <w:tc>
          <w:tcPr>
            <w:tcW w:type="dxa" w:w="18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106</w:t>
            </w:r>
          </w:p>
        </w:tc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148</w:t>
            </w:r>
          </w:p>
        </w:tc>
        <w:tc>
          <w:tcPr>
            <w:tcW w:type="dxa" w:w="208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71,62 %</w:t>
            </w:r>
          </w:p>
        </w:tc>
        <w:tc>
          <w:tcPr>
            <w:tcW w:type="dxa" w:w="216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інформаційно</w:t>
            </w:r>
          </w:p>
        </w:tc>
      </w:tr>
    </w:tbl>
    <w:p>
      <w:pPr>
        <w:spacing w:after="0"/>
      </w:pP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До знаменника входять Domain, Pricing, Services та Errors збірки LibraryDesk.Core. ConsoleApplication, JSON-адаптер, файловий журнал, obj і Legacy виключені явно у coverlet.runsettings. Це число характеризує правила та сценарії, а не кількість технічного коду.</w:t>
      </w:r>
    </w:p>
    <w:p>
      <w:pPr>
        <w:pStyle w:val="Heading2"/>
      </w:pPr>
      <w:r>
        <w:t>5.2 Мутаційний експеримент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Множник IncreasedRateMultiplier тимчасово змінено з 1,5 на 1,6. Із 10 профільних випадків почервоніли 3: 8 × 10,00; 10 × 10,00; 8 × 12,50. Фактичні значення 128,00, 160,00 і 160,00 не збіглися з очікуваними 120,00, 150,00 і 150,00. Після повернення 1,5 повна перевірка знову дала 97/97.</w:t>
      </w:r>
    </w:p>
    <w:p>
      <w:r>
        <w:br w:type="page"/>
      </w:r>
    </w:p>
    <w:p>
      <w:pPr>
        <w:pStyle w:val="Heading2"/>
      </w:pPr>
      <w:r>
        <w:t>5.3 Аналіз непокритих гілок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Місце</w:t>
            </w:r>
          </w:p>
        </w:tc>
        <w:tc>
          <w:tcPr>
            <w:tcW w:type="dxa" w:w="259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Гілка</w:t>
            </w:r>
          </w:p>
        </w:tc>
        <w:tc>
          <w:tcPr>
            <w:tcW w:type="dxa" w:w="324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Причина</w:t>
            </w:r>
          </w:p>
        </w:tc>
        <w:tc>
          <w:tcPr>
            <w:tcW w:type="dxa" w:w="201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Рішення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LibraryService:100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недодатний ID у UC-03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не всі комбінації чисел</w:t>
            </w:r>
          </w:p>
        </w:tc>
        <w:tc>
          <w:tcPr>
            <w:tcW w:type="dxa" w:w="20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TD-SR3-01, 0,5 год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LibraryService:128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недодатний ID у UC-04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межова захисна перевірка</w:t>
            </w:r>
          </w:p>
        </w:tc>
        <w:tc>
          <w:tcPr>
            <w:tcW w:type="dxa" w:w="20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TD-SR3-01, 0,5 год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LibraryService:156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недодатний фільтр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парсер не передає таке значення</w:t>
            </w:r>
          </w:p>
        </w:tc>
        <w:tc>
          <w:tcPr>
            <w:tcW w:type="dxa" w:w="20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лишити захист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LibraryService:260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формуляр не знайдено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суміжне правило перевірено раніше</w:t>
            </w:r>
          </w:p>
        </w:tc>
        <w:tc>
          <w:tcPr>
            <w:tcW w:type="dxa" w:w="20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TD-SR3-02, 0,5 год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LibraryService:298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ISBN відсутній у каталозі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можливо лише після пошкодження JSON</w:t>
            </w:r>
          </w:p>
        </w:tc>
        <w:tc>
          <w:tcPr>
            <w:tcW w:type="dxa" w:w="20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TD-SR3-03, 1 год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Loan:81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MarkOverdue до строку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окрема команда не входить до меню 1.0</w:t>
            </w:r>
          </w:p>
        </w:tc>
        <w:tc>
          <w:tcPr>
            <w:tcW w:type="dxa" w:w="20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лишити доменний захист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ArchivedLoanSnapshot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архівування</w:t>
            </w:r>
          </w:p>
        </w:tc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історичний API ЛР-4</w:t>
            </w:r>
          </w:p>
        </w:tc>
        <w:tc>
          <w:tcPr>
            <w:tcW w:type="dxa" w:w="20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TD-SR3-04, 2 год</w:t>
            </w:r>
          </w:p>
        </w:tc>
      </w:tr>
    </w:tbl>
    <w:p>
      <w:pPr>
        <w:spacing w:after="0"/>
      </w:pP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У таблиці немає причини «не встиг». Непокриті місця класифіковано як недосяжні через штатну межу, свідомо поза сценаріями 1.0 або борг із конкретною оцінкою.</w:t>
      </w:r>
    </w:p>
    <w:p>
      <w:r>
        <w:br w:type="page"/>
      </w:r>
    </w:p>
    <w:p>
      <w:pPr>
        <w:pStyle w:val="Heading1"/>
      </w:pPr>
      <w:r>
        <w:t>6 Конвеєр безперервної інтеграції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Оновлений workflow запускається на кожен push і pull request до main. Він відновлює залежності, перевіряє dotnet format, збирає Release з TreatWarningsAsErrors, виконує обидва тестові проєкти, збирає Cobertura, перевіряє 70 % і публікує артефакт.</w:t>
      </w:r>
    </w:p>
    <w:p>
      <w:pPr>
        <w:pStyle w:val="Caption"/>
        <w:jc w:val="center"/>
      </w:pPr>
      <w:r>
        <w:t>Лістинг 5  Актуальний workflow CI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3"/>
        </w:rPr>
        <w:t>name: CI</w:t>
        <w:br/>
        <w:br/>
        <w:t>on:</w:t>
        <w:br/>
        <w:t xml:space="preserve">  push:</w:t>
        <w:br/>
        <w:t xml:space="preserve">  pull_request:</w:t>
        <w:br/>
        <w:t xml:space="preserve">    branches:</w:t>
        <w:br/>
        <w:t xml:space="preserve">      - main</w:t>
        <w:br/>
        <w:br/>
        <w:t>permissions:</w:t>
        <w:br/>
        <w:t xml:space="preserve">  contents: read</w:t>
        <w:br/>
        <w:br/>
        <w:t>jobs:</w:t>
        <w:br/>
        <w:t xml:space="preserve">  quality:</w:t>
        <w:br/>
        <w:t xml:space="preserve">    name: Quality gates</w:t>
        <w:br/>
        <w:t xml:space="preserve">    runs-on: ubuntu-latest</w:t>
        <w:br/>
        <w:t xml:space="preserve">    timeout-minutes: 10</w:t>
        <w:br/>
        <w:t xml:space="preserve">    steps:</w:t>
        <w:br/>
        <w:t xml:space="preserve">      - name: Отримати код</w:t>
        <w:br/>
        <w:t xml:space="preserve">        uses: actions/checkout@v4</w:t>
        <w:br/>
        <w:br/>
        <w:t xml:space="preserve">      - name: Установити .NET 8</w:t>
        <w:br/>
        <w:t xml:space="preserve">        uses: actions/setup-dotnet@v4</w:t>
        <w:br/>
        <w:t xml:space="preserve">        with:</w:t>
        <w:br/>
        <w:t xml:space="preserve">          dotnet-version: 8.0.x</w:t>
        <w:br/>
        <w:br/>
        <w:t xml:space="preserve">      - name: Відновити залежності</w:t>
        <w:br/>
        <w:t xml:space="preserve">        run: dotnet restore LibraryDesk.sln</w:t>
        <w:br/>
        <w:br/>
        <w:t xml:space="preserve">      - name: Перевірити форматування</w:t>
        <w:br/>
        <w:t xml:space="preserve">        run: dotnet format LibraryDesk.sln --verify-no-changes --no-restore</w:t>
        <w:br/>
        <w:br/>
        <w:t xml:space="preserve">      - name: Скласти Release з аналізаторами</w:t>
        <w:br/>
        <w:t xml:space="preserve">        run: dotnet build LibraryDesk.sln -c Release --no-restore</w:t>
        <w:br/>
        <w:br/>
        <w:t xml:space="preserve">      - name: Виконати тести зі збиранням покриття</w:t>
        <w:br/>
        <w:t xml:space="preserve">        run: |</w:t>
        <w:br/>
        <w:t xml:space="preserve">          dotnet test tests/Legacy.Tests/LibraryDesk.Legacy.Tests.csproj -c Release --no-build --no-restore</w:t>
        <w:br/>
        <w:t xml:space="preserve">          dotnet test LibraryDesk.Tests/LibraryDesk.Tests.csproj -c Release --no-build --no-restore \</w:t>
        <w:br/>
        <w:t xml:space="preserve">            --collect:"XPlat Code Coverage" \</w:t>
        <w:br/>
        <w:t xml:space="preserve">            --settings docs/sr03/coverlet.runsettings \</w:t>
        <w:br/>
        <w:t xml:space="preserve">            --results-directory artifacts/sr03-coverage</w:t>
        <w:br/>
        <w:br/>
        <w:t xml:space="preserve">      - name: Перевірити поріг покриття 70 відсотків</w:t>
        <w:br/>
        <w:t xml:space="preserve">        run: python3 tools/check_coverage.py artifacts/sr03-coverage 70</w:t>
        <w:br/>
        <w:br/>
        <w:t xml:space="preserve">      - name: Зберегти звіт про покриття</w:t>
        <w:br/>
        <w:t xml:space="preserve">        if: always()</w:t>
        <w:br/>
        <w:t xml:space="preserve">        uses: actions/upload-artifact@v4</w:t>
        <w:br/>
        <w:t xml:space="preserve">        with:</w:t>
        <w:br/>
        <w:t xml:space="preserve">          name: coverage</w:t>
        <w:br/>
        <w:t xml:space="preserve">          path: '**/coverage.cobertura.xml'</w:t>
        <w:br/>
        <w:t xml:space="preserve">          if-no-files-found: warn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Локальний скрипт tools/verify.sh виконує ті самі quality gates однією командою. Фактичний локальний запуск завершився успішно з 0 попереджень, 97 зеленими тестами та 85,31 % рядків.</w:t>
      </w:r>
    </w:p>
    <w:p>
      <w:r>
        <w:br w:type="page"/>
      </w:r>
    </w:p>
    <w:p>
      <w:pPr>
        <w:pStyle w:val="Heading2"/>
      </w:pPr>
      <w:r>
        <w:t>6.1 Доказ роботи критеріїв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У ЛР-8 workflow вже було перевірено навмисним CS0168: червоний запуск завершився за 40 секунд, після виправлення зелений — за 45 секунд. Ці знімки підтверджують дію format/build/test gates попередньої версії. Для СР-3 поріг піднято з 60 до 70 % і додано окремий крок перевірки coverage.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753424"/>
            <wp:docPr id="3" name="Picture 3" descr="Знімок екрана 2  Історичний червоний прогон quality gate" title="Знімок екрана 2  Історичний червоний прогон quality g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5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Знімок екрана 2  Історичний червоний прогон quality gate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753424"/>
            <wp:docPr id="4" name="Picture 4" descr="Знімок екрана 3  Історичний зелений прогон після виправлення" title="Знімок екрана 3  Історичний зелений прогон після виправленн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g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5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Знімок екрана 3  Історичний зелений прогон після виправлення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На момент формування звіту sr03-individual-project існує лише локально. Після push треба зберегти зелений прогон саме для коміта версії 1.0.0, відкрити pull request і після злиття поставити тег v1.0. У документі цей зовнішній стан не позначено виконаним наперед.</w:t>
      </w:r>
    </w:p>
    <w:p>
      <w:r>
        <w:br w:type="page"/>
      </w:r>
    </w:p>
    <w:p>
      <w:pPr>
        <w:pStyle w:val="Heading1"/>
      </w:pPr>
      <w:r>
        <w:t>7 Документація проєкту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README має вісім змістових розділів: робота, швидкий старт, структура, можливості, тести й покриття, технології, дані й резервна копія, обмеження. Новий користувач отримує застосунок трьома командами.</w:t>
      </w:r>
    </w:p>
    <w:p>
      <w:pPr>
        <w:pStyle w:val="Caption"/>
        <w:jc w:val="center"/>
      </w:pPr>
      <w:r>
        <w:t>Лістинг 6  Три команди швидкого старту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6"/>
        </w:rPr>
        <w:t>git clone https://github.com/kuum-oss/LibraryDesk.git &amp;&amp; cd LibraryDesk</w:t>
        <w:br/>
        <w:t>dotnet build LibraryDesk.sln -c Release</w:t>
        <w:br/>
        <w:t>dotnet run --project LibraryDesk.App/LibraryDesk.App.csproj -c Release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45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Артефакт</w:t>
            </w:r>
          </w:p>
        </w:tc>
        <w:tc>
          <w:tcPr>
            <w:tcW w:type="dxa" w:w="633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Зміст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docs/spec.md</w:t>
            </w:r>
          </w:p>
        </w:tc>
        <w:tc>
          <w:tcPr>
            <w:tcW w:type="dxa" w:w="63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межі, словник, 6 UC, таблиця пені, переходи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docs/architecture.md</w:t>
            </w:r>
          </w:p>
        </w:tc>
        <w:tc>
          <w:tcPr>
            <w:tcW w:type="dxa" w:w="63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шари, схема, composition root, точки розширення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docs/user-guide.md</w:t>
            </w:r>
          </w:p>
        </w:tc>
        <w:tc>
          <w:tcPr>
            <w:tcW w:type="dxa" w:w="63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запуск, 5 прохідних сценаріїв, помилки, backup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docs/decisions.md</w:t>
            </w:r>
          </w:p>
        </w:tc>
        <w:tc>
          <w:tcPr>
            <w:tcW w:type="dxa" w:w="63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7 рішень із альтернативами та мінусами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docs/self-check.md</w:t>
            </w:r>
          </w:p>
        </w:tc>
        <w:tc>
          <w:tcPr>
            <w:tcW w:type="dxa" w:w="63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20 пунктів, числа, слабкі місця й висновки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docs/sr03/coverage-analysis.md</w:t>
            </w:r>
          </w:p>
        </w:tc>
        <w:tc>
          <w:tcPr>
            <w:tcW w:type="dxa" w:w="63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межа, 7 гілок і мутаційний експеримент</w:t>
            </w:r>
          </w:p>
        </w:tc>
      </w:tr>
    </w:tbl>
    <w:p>
      <w:pPr>
        <w:spacing w:after="0"/>
      </w:pPr>
    </w:p>
    <w:p>
      <w:pPr>
        <w:pStyle w:val="Heading2"/>
      </w:pPr>
      <w:r>
        <w:t>7.1 XML-документація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GenerateDocumentationFile і TreatWarningsAsErrors застосовуються до всіх проєктів. Публічні типи, параметри, результати та навмисні винятки задокументовано; відсутній summary зупиняє Release-складання.</w:t>
      </w:r>
    </w:p>
    <w:p>
      <w:r>
        <w:br w:type="page"/>
      </w:r>
    </w:p>
    <w:p>
      <w:pPr>
        <w:pStyle w:val="Heading1"/>
      </w:pPr>
      <w:r>
        <w:t>8 Журнал рішень і самооцінка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64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№</w:t>
            </w:r>
          </w:p>
        </w:tc>
        <w:tc>
          <w:tcPr>
            <w:tcW w:type="dxa" w:w="309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Рішення</w:t>
            </w:r>
          </w:p>
        </w:tc>
        <w:tc>
          <w:tcPr>
            <w:tcW w:type="dxa" w:w="309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Головний плюс</w:t>
            </w:r>
          </w:p>
        </w:tc>
        <w:tc>
          <w:tcPr>
            <w:tcW w:type="dxa" w:w="295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Прийнятий мінус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JSON замість CSV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природні вкладені позиції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повний перезапис файла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Result плюс DomainRuleException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різні класи помилок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два способи обробки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три проєкти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простіша збірка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внутрішню межу контролює тест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агрегований repository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узгоджений знімок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ширший інтерфейс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IClock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детерміновані тести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додаткова залежність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без БД і GUI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завершені сценарії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однокористувацький режим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окрема межа coverage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чесний знаменник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інфраструктура рахується окремо</w:t>
            </w:r>
          </w:p>
        </w:tc>
      </w:tr>
    </w:tbl>
    <w:p>
      <w:pPr>
        <w:spacing w:after="0"/>
      </w:pPr>
    </w:p>
    <w:p>
      <w:pPr>
        <w:pStyle w:val="Heading2"/>
      </w:pPr>
      <w:r>
        <w:t>8.1 Три підсумкові числа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489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Показник</w:t>
            </w:r>
          </w:p>
        </w:tc>
        <w:tc>
          <w:tcPr>
            <w:tcW w:type="dxa" w:w="489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Значення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Пункти повністю</w:t>
            </w:r>
          </w:p>
        </w:tc>
        <w:tc>
          <w:tcPr>
            <w:tcW w:type="dxa" w:w="48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 із 20 — 85 %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Покриття</w:t>
            </w:r>
          </w:p>
        </w:tc>
        <w:tc>
          <w:tcPr>
            <w:tcW w:type="dxa" w:w="48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85,31 % рядків; 71,62 % гілок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Залишковий борг</w:t>
            </w:r>
          </w:p>
        </w:tc>
        <w:tc>
          <w:tcPr>
            <w:tcW w:type="dxa" w:w="48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 годин без календарної вимоги</w:t>
            </w:r>
          </w:p>
        </w:tc>
      </w:tr>
    </w:tbl>
    <w:p>
      <w:pPr>
        <w:spacing w:after="0"/>
      </w:pPr>
    </w:p>
    <w:p>
      <w:pPr>
        <w:pStyle w:val="Heading2"/>
      </w:pPr>
      <w:r>
        <w:t>8.2 Частково виконані пункти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Цикломатична складність не перевищує 8 за ручною перевіркою, але її межа ще не автоматизована в CI.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Продуктове ядро не містить великих клонів, однак Legacy-модуль свідомо зберігає дефекти для попереднього аудиту.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Комітів більше 25, але на 10.10.2026 історія охоплює 4 різні дні замість 6; дати не підроблялися.</w:t>
      </w:r>
    </w:p>
    <w:p>
      <w:pPr>
        <w:pStyle w:val="Heading2"/>
      </w:pPr>
      <w:r>
        <w:t>8.3 Три найслабші місця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52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Місце</w:t>
            </w:r>
          </w:p>
        </w:tc>
        <w:tc>
          <w:tcPr>
            <w:tcW w:type="dxa" w:w="453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Наслідок</w:t>
            </w:r>
          </w:p>
        </w:tc>
        <w:tc>
          <w:tcPr>
            <w:tcW w:type="dxa" w:w="172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Оцінка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Legacy і compatibility API</w:t>
            </w:r>
          </w:p>
        </w:tc>
        <w:tc>
          <w:tcPr>
            <w:tcW w:type="dxa" w:w="45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можна випадково використати застарілий Order</w:t>
            </w:r>
          </w:p>
        </w:tc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 год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Немає gate складності</w:t>
            </w:r>
          </w:p>
        </w:tc>
        <w:tc>
          <w:tcPr>
            <w:tcW w:type="dxa" w:w="45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новий складний метод залишиться зеленим</w:t>
            </w:r>
          </w:p>
        </w:tc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 год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Однофайловий JSON</w:t>
            </w:r>
          </w:p>
        </w:tc>
        <w:tc>
          <w:tcPr>
            <w:tcW w:type="dxa" w:w="453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два процеси можуть перетерти зміни</w:t>
            </w:r>
          </w:p>
        </w:tc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 год для заміни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 Висновки</w:t>
      </w:r>
    </w:p>
    <w:p>
      <w:pPr>
        <w:ind w:left="288" w:hanging="288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 Сформовано специфікацію з шістьма сценаріями, таблицею пені та життєвим циклом формуляра.</w:t>
      </w:r>
    </w:p>
    <w:p>
      <w:pPr>
        <w:ind w:left="288" w:hanging="288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2. Залежності спрямовано до домену, а конкретні JSON, час і журнал зібрано в композиційному корені.</w:t>
      </w:r>
    </w:p>
    <w:p>
      <w:pPr>
        <w:ind w:left="288" w:hanging="288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3. Профільне правило перевірено десятьма випадками; мутація множника зламала три тести.</w:t>
      </w:r>
    </w:p>
    <w:p>
      <w:pPr>
        <w:ind w:left="288" w:hanging="288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4. Локальний quality gate відтворює формат, Release, 97 тестів і поріг 70 % однією командою.</w:t>
      </w:r>
    </w:p>
    <w:p>
      <w:pPr>
        <w:ind w:left="288" w:hanging="288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5. Найважчим було визначити чесну межу покриття; підсумок 85,31 % стосується саме логіки.</w:t>
      </w:r>
    </w:p>
    <w:p>
      <w:pPr>
        <w:ind w:left="288" w:hanging="288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6. Найкориснішою практикою стала ін'єкція залежностей, бо фейкове сховище й FixedClock прибрали нестабільність.</w:t>
      </w:r>
    </w:p>
    <w:p>
      <w:pPr>
        <w:ind w:left="288" w:hanging="288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7. За повторного старту Domain, Application та Infrastructure доцільно одразу рознести по окремих збірках, а Legacy — по окремому рішенню.</w:t>
      </w:r>
    </w:p>
    <w:p>
      <w:pPr>
        <w:pStyle w:val="Heading1"/>
      </w:pPr>
      <w:r>
        <w:t>10 Використані джерела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МакКоннелл С. Досконалий код. 2-ге видання. 2004.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Мартін Р. Чистий код. 2008.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Мартін Р. Чиста архітектура. 2017.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Фаулер М. Рефакторинг. 2-ге видання. 2018.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Microsoft Learn. Модульне тестування в .NET і XML-документація C#.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GitHub Docs. Building and testing .NET та workflow artifacts.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Документація xUnit, coverlet і ReportGenerator.</w:t>
      </w:r>
    </w:p>
    <w:p>
      <w:pPr>
        <w:pStyle w:val="Heading1"/>
      </w:pPr>
      <w:r>
        <w:t>Поточний статус подання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Локальні артефакти СР-3 готові. Для завершення зовнішньої частини потрібно надіслати sr03-individual-project на GitHub, дочекатися зеленого CI, створити pull request до main, злити його та поставити тег v1.0. Після цього звіт слід оновити номером PR і знімком зеленого прогону саме версії 1.0.</w:t>
      </w: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55555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00"/>
    </w:pPr>
    <w:rPr>
      <w:rFonts w:ascii="Arial" w:hAnsi="Arial"/>
      <w:b/>
      <w:bCs/>
      <w:i w:val="0"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Самостійна робота 3 LibraryDesk</dc:title>
  <dc:subject>Індивідуальний проєкт конструювання застосунку за варіантом 2</dc:subject>
  <dc:creator>Гордєєв Дмитро Леонідович</dc:creator>
  <cp:keywords>LibraryDesk, СР-3, .NET 8, тести, CI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