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BAE" w14:textId="55AE7B00" w:rsidR="005A5F27" w:rsidRPr="00AC2CD4" w:rsidRDefault="005A5F27" w:rsidP="00F20F98">
      <w:pPr>
        <w:jc w:val="center"/>
        <w:rPr>
          <w:rFonts w:ascii="Goudy Old Style" w:hAnsi="Goudy Old Style"/>
          <w:b/>
          <w:bCs/>
          <w:sz w:val="28"/>
          <w:szCs w:val="28"/>
        </w:rPr>
      </w:pPr>
      <w:r w:rsidRPr="00AC2CD4">
        <w:rPr>
          <w:rFonts w:ascii="Goudy Old Style" w:hAnsi="Goudy Old Style"/>
          <w:b/>
          <w:bCs/>
          <w:sz w:val="28"/>
          <w:szCs w:val="28"/>
        </w:rPr>
        <w:t>MACHINE LEARNING PROJECT (PINNACLE)</w:t>
      </w:r>
    </w:p>
    <w:p w14:paraId="6A32FD83" w14:textId="21B19222" w:rsidR="005A5F27" w:rsidRPr="00AC2CD4" w:rsidRDefault="005A5F27" w:rsidP="00F20F98">
      <w:pPr>
        <w:jc w:val="center"/>
        <w:rPr>
          <w:rFonts w:ascii="Goudy Old Style" w:hAnsi="Goudy Old Style"/>
          <w:b/>
          <w:bCs/>
          <w:sz w:val="28"/>
          <w:szCs w:val="28"/>
        </w:rPr>
      </w:pPr>
      <w:r w:rsidRPr="00AC2CD4">
        <w:rPr>
          <w:rFonts w:ascii="Goudy Old Style" w:hAnsi="Goudy Old Style"/>
          <w:b/>
          <w:bCs/>
          <w:sz w:val="28"/>
          <w:szCs w:val="28"/>
        </w:rPr>
        <w:t>ON</w:t>
      </w:r>
    </w:p>
    <w:p w14:paraId="4C2F7DC4" w14:textId="11C40321" w:rsidR="005A5F27" w:rsidRPr="00AC2CD4" w:rsidRDefault="00FA3D40" w:rsidP="00F20F98">
      <w:pPr>
        <w:jc w:val="center"/>
        <w:rPr>
          <w:rFonts w:ascii="Goudy Old Style" w:hAnsi="Goudy Old Style"/>
          <w:b/>
          <w:bCs/>
          <w:sz w:val="28"/>
          <w:szCs w:val="28"/>
        </w:rPr>
      </w:pPr>
      <w:r w:rsidRPr="00AC2CD4">
        <w:rPr>
          <w:rFonts w:ascii="Goudy Old Style" w:hAnsi="Goudy Old Style"/>
          <w:b/>
          <w:bCs/>
          <w:sz w:val="28"/>
          <w:szCs w:val="28"/>
        </w:rPr>
        <w:t>PREDICTING SOLAR FLARE</w:t>
      </w:r>
    </w:p>
    <w:p w14:paraId="4420F4E9" w14:textId="77777777" w:rsidR="005A5F27" w:rsidRPr="00AC2CD4" w:rsidRDefault="005A5F27" w:rsidP="00F20F98">
      <w:pPr>
        <w:jc w:val="center"/>
        <w:rPr>
          <w:rFonts w:ascii="Arial Black" w:hAnsi="Arial Black"/>
          <w:b/>
          <w:bCs/>
          <w:sz w:val="32"/>
          <w:szCs w:val="32"/>
        </w:rPr>
      </w:pPr>
    </w:p>
    <w:p w14:paraId="08EFC8D8" w14:textId="77777777" w:rsidR="00FA3D40" w:rsidRDefault="00FA3D40" w:rsidP="00F20F98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27853ACC" w14:textId="77777777" w:rsidR="00FA3D40" w:rsidRPr="00FA3D40" w:rsidRDefault="00FA3D40" w:rsidP="00F20F98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5168C68" w14:textId="749BD8FA" w:rsidR="00FA3D40" w:rsidRPr="00AC2CD4" w:rsidRDefault="00FA3D40" w:rsidP="00F20F98">
      <w:pPr>
        <w:jc w:val="center"/>
        <w:rPr>
          <w:rFonts w:ascii="Goudy Old Style" w:hAnsi="Goudy Old Style"/>
        </w:rPr>
      </w:pPr>
      <w:r w:rsidRPr="00AC2CD4">
        <w:rPr>
          <w:rFonts w:ascii="Goudy Old Style" w:hAnsi="Goudy Old Style"/>
        </w:rPr>
        <w:t>IN PARTIAL FULFILLMENT OF THE REQUIREMENT FOR THE</w:t>
      </w:r>
    </w:p>
    <w:p w14:paraId="1A270E88" w14:textId="3F18288B" w:rsidR="00FA3D40" w:rsidRPr="00AC2CD4" w:rsidRDefault="00FA3D40" w:rsidP="00F20F98">
      <w:pPr>
        <w:jc w:val="center"/>
        <w:rPr>
          <w:rFonts w:ascii="Goudy Old Style" w:hAnsi="Goudy Old Style"/>
        </w:rPr>
      </w:pPr>
      <w:r w:rsidRPr="00AC2CD4">
        <w:rPr>
          <w:rFonts w:ascii="Goudy Old Style" w:hAnsi="Goudy Old Style"/>
        </w:rPr>
        <w:t>DEGREE OF BACHELOR OF TECHNOLOGY</w:t>
      </w:r>
    </w:p>
    <w:p w14:paraId="2E397CA3" w14:textId="2F725E5A" w:rsidR="00FA3D40" w:rsidRPr="00AC2CD4" w:rsidRDefault="00FA3D40" w:rsidP="00F20F98">
      <w:pPr>
        <w:jc w:val="center"/>
        <w:rPr>
          <w:rFonts w:ascii="Goudy Old Style" w:hAnsi="Goudy Old Style"/>
        </w:rPr>
      </w:pPr>
      <w:r w:rsidRPr="00AC2CD4">
        <w:rPr>
          <w:rFonts w:ascii="Goudy Old Style" w:hAnsi="Goudy Old Style"/>
        </w:rPr>
        <w:t>OF</w:t>
      </w:r>
    </w:p>
    <w:p w14:paraId="11C7AD2C" w14:textId="30B3791F" w:rsidR="00FA3D40" w:rsidRPr="00AC2CD4" w:rsidRDefault="00FA3D40" w:rsidP="00F20F98">
      <w:pPr>
        <w:jc w:val="center"/>
        <w:rPr>
          <w:rFonts w:ascii="Goudy Old Style" w:hAnsi="Goudy Old Style"/>
        </w:rPr>
      </w:pPr>
      <w:proofErr w:type="spellStart"/>
      <w:r w:rsidRPr="00AC2CD4">
        <w:rPr>
          <w:rFonts w:ascii="Goudy Old Style" w:hAnsi="Goudy Old Style"/>
        </w:rPr>
        <w:t>uGDX</w:t>
      </w:r>
      <w:proofErr w:type="spellEnd"/>
      <w:r w:rsidRPr="00AC2CD4">
        <w:rPr>
          <w:rFonts w:ascii="Goudy Old Style" w:hAnsi="Goudy Old Style"/>
        </w:rPr>
        <w:t xml:space="preserve"> </w:t>
      </w:r>
      <w:r w:rsidR="00AC2CD4" w:rsidRPr="00AC2CD4">
        <w:rPr>
          <w:rFonts w:ascii="Goudy Old Style" w:hAnsi="Goudy Old Style"/>
        </w:rPr>
        <w:t>SCHOOL OF TECHNOLOGY AT</w:t>
      </w:r>
      <w:r w:rsidRPr="00AC2CD4">
        <w:rPr>
          <w:rFonts w:ascii="Goudy Old Style" w:hAnsi="Goudy Old Style"/>
        </w:rPr>
        <w:t xml:space="preserve"> ATLAS SKILLTECH UNIVERSITY</w:t>
      </w:r>
    </w:p>
    <w:p w14:paraId="440A1A49" w14:textId="77777777" w:rsidR="00FA3D40" w:rsidRDefault="00FA3D40" w:rsidP="00F20F98">
      <w:pPr>
        <w:jc w:val="center"/>
      </w:pPr>
    </w:p>
    <w:p w14:paraId="1CFE6C42" w14:textId="77777777" w:rsidR="00FA3D40" w:rsidRPr="00FA3D40" w:rsidRDefault="00FA3D40" w:rsidP="00F20F98">
      <w:pPr>
        <w:jc w:val="center"/>
        <w:rPr>
          <w:sz w:val="28"/>
          <w:szCs w:val="28"/>
        </w:rPr>
      </w:pPr>
    </w:p>
    <w:p w14:paraId="6EEB9649" w14:textId="6D24F0EA" w:rsidR="00EA6BDA" w:rsidRDefault="00EA6BDA" w:rsidP="00F20F98">
      <w:pPr>
        <w:jc w:val="center"/>
        <w:rPr>
          <w:rFonts w:ascii="Goudy Old Style" w:hAnsi="Goudy Old Style"/>
          <w:sz w:val="28"/>
          <w:szCs w:val="28"/>
        </w:rPr>
      </w:pPr>
      <w:r>
        <w:rPr>
          <w:rFonts w:ascii="Goudy Old Style" w:hAnsi="Goudy Old Style"/>
          <w:sz w:val="28"/>
          <w:szCs w:val="28"/>
        </w:rPr>
        <w:t>Submitted By</w:t>
      </w:r>
    </w:p>
    <w:p w14:paraId="24728FAD" w14:textId="77777777" w:rsidR="00EA6BDA" w:rsidRDefault="00EA6BDA" w:rsidP="00F20F98">
      <w:pPr>
        <w:jc w:val="center"/>
        <w:rPr>
          <w:rFonts w:ascii="Goudy Old Style" w:hAnsi="Goudy Old Style"/>
          <w:sz w:val="28"/>
          <w:szCs w:val="28"/>
        </w:rPr>
      </w:pPr>
    </w:p>
    <w:p w14:paraId="70A16F14" w14:textId="4E56B1B0" w:rsidR="00C95BEB" w:rsidRPr="00EA6BDA" w:rsidRDefault="00C95BEB" w:rsidP="00F20F98">
      <w:pPr>
        <w:jc w:val="center"/>
        <w:rPr>
          <w:rFonts w:ascii="Goudy Old Style" w:hAnsi="Goudy Old Style"/>
          <w:b/>
          <w:bCs/>
        </w:rPr>
      </w:pPr>
      <w:r w:rsidRPr="00EA6BDA">
        <w:rPr>
          <w:rFonts w:ascii="Goudy Old Style" w:hAnsi="Goudy Old Style"/>
          <w:b/>
          <w:bCs/>
        </w:rPr>
        <w:t>Megh Bari – 2410232</w:t>
      </w:r>
    </w:p>
    <w:p w14:paraId="7C201091" w14:textId="2FF9DD99" w:rsidR="00C95BEB" w:rsidRPr="00EA6BDA" w:rsidRDefault="00C95BEB" w:rsidP="00F20F98">
      <w:pPr>
        <w:jc w:val="center"/>
        <w:rPr>
          <w:rFonts w:ascii="Goudy Old Style" w:hAnsi="Goudy Old Style"/>
          <w:b/>
          <w:bCs/>
        </w:rPr>
      </w:pPr>
      <w:proofErr w:type="spellStart"/>
      <w:r w:rsidRPr="00EA6BDA">
        <w:rPr>
          <w:rFonts w:ascii="Goudy Old Style" w:hAnsi="Goudy Old Style"/>
          <w:b/>
          <w:bCs/>
        </w:rPr>
        <w:t>Kuunal</w:t>
      </w:r>
      <w:proofErr w:type="spellEnd"/>
      <w:r w:rsidRPr="00EA6BDA">
        <w:rPr>
          <w:rFonts w:ascii="Goudy Old Style" w:hAnsi="Goudy Old Style"/>
          <w:b/>
          <w:bCs/>
        </w:rPr>
        <w:t xml:space="preserve"> Mistry – 2410130</w:t>
      </w:r>
    </w:p>
    <w:p w14:paraId="63E678FF" w14:textId="6F763A5D" w:rsidR="00C95BEB" w:rsidRPr="00EA6BDA" w:rsidRDefault="00C95BEB" w:rsidP="00F20F98">
      <w:pPr>
        <w:jc w:val="center"/>
        <w:rPr>
          <w:rFonts w:ascii="Goudy Old Style" w:hAnsi="Goudy Old Style"/>
          <w:b/>
          <w:bCs/>
        </w:rPr>
      </w:pPr>
      <w:r w:rsidRPr="00EA6BDA">
        <w:rPr>
          <w:rFonts w:ascii="Goudy Old Style" w:hAnsi="Goudy Old Style"/>
          <w:b/>
          <w:bCs/>
        </w:rPr>
        <w:t>Manvith Rai – 2410286</w:t>
      </w:r>
    </w:p>
    <w:p w14:paraId="5DA78F34" w14:textId="70B3B446" w:rsidR="00C95BEB" w:rsidRPr="00EA6BDA" w:rsidRDefault="00C95BEB" w:rsidP="00F20F98">
      <w:pPr>
        <w:jc w:val="center"/>
        <w:rPr>
          <w:rFonts w:ascii="Goudy Old Style" w:hAnsi="Goudy Old Style"/>
          <w:b/>
          <w:bCs/>
        </w:rPr>
      </w:pPr>
      <w:r w:rsidRPr="00EA6BDA">
        <w:rPr>
          <w:rFonts w:ascii="Goudy Old Style" w:hAnsi="Goudy Old Style"/>
          <w:b/>
          <w:bCs/>
        </w:rPr>
        <w:t>Aayushi Purohit – 2409900</w:t>
      </w:r>
    </w:p>
    <w:p w14:paraId="07DF9CC7" w14:textId="6FE367FB" w:rsidR="00C95BEB" w:rsidRPr="00EA6BDA" w:rsidRDefault="00C95BEB" w:rsidP="00F20F98">
      <w:pPr>
        <w:jc w:val="center"/>
        <w:rPr>
          <w:rFonts w:ascii="Goudy Old Style" w:hAnsi="Goudy Old Style"/>
          <w:b/>
          <w:bCs/>
          <w:sz w:val="28"/>
          <w:szCs w:val="28"/>
        </w:rPr>
      </w:pPr>
      <w:r w:rsidRPr="00EA6BDA">
        <w:rPr>
          <w:rFonts w:ascii="Goudy Old Style" w:hAnsi="Goudy Old Style"/>
          <w:b/>
          <w:bCs/>
        </w:rPr>
        <w:t>Ruchita Wagh – 2410891</w:t>
      </w:r>
    </w:p>
    <w:p w14:paraId="5185D8B7" w14:textId="77777777" w:rsidR="00C95BEB" w:rsidRPr="00EA6BDA" w:rsidRDefault="00C95BEB" w:rsidP="00F20F98">
      <w:pPr>
        <w:jc w:val="center"/>
        <w:rPr>
          <w:rFonts w:ascii="Goudy Old Style" w:hAnsi="Goudy Old Style"/>
          <w:sz w:val="28"/>
          <w:szCs w:val="28"/>
        </w:rPr>
      </w:pPr>
    </w:p>
    <w:p w14:paraId="56D1C25C" w14:textId="77777777" w:rsidR="00EA6BDA" w:rsidRPr="00EA6BDA" w:rsidRDefault="00C95BEB" w:rsidP="00F20F98">
      <w:pPr>
        <w:jc w:val="center"/>
        <w:rPr>
          <w:rFonts w:ascii="Goudy Old Style" w:hAnsi="Goudy Old Style"/>
          <w:sz w:val="28"/>
          <w:szCs w:val="28"/>
        </w:rPr>
      </w:pPr>
      <w:r w:rsidRPr="00EA6BDA">
        <w:rPr>
          <w:rFonts w:ascii="Goudy Old Style" w:hAnsi="Goudy Old Style"/>
          <w:sz w:val="28"/>
          <w:szCs w:val="28"/>
        </w:rPr>
        <w:t>UNDER THE GUIDANCE OF</w:t>
      </w:r>
    </w:p>
    <w:p w14:paraId="55BBECF9" w14:textId="4CEDCA27" w:rsidR="00EA6BDA" w:rsidRPr="00EA6BDA" w:rsidRDefault="00EA6BDA" w:rsidP="00F20F98">
      <w:pPr>
        <w:jc w:val="center"/>
        <w:rPr>
          <w:rFonts w:ascii="Goudy Old Style" w:hAnsi="Goudy Old Style"/>
        </w:rPr>
      </w:pPr>
      <w:r w:rsidRPr="00EA6BDA">
        <w:rPr>
          <w:rFonts w:ascii="Goudy Old Style" w:hAnsi="Goudy Old Style"/>
        </w:rPr>
        <w:t>RUSHIKESH MEHARWADE SIR</w:t>
      </w:r>
    </w:p>
    <w:p w14:paraId="48A1C8F1" w14:textId="3B0C83AD" w:rsidR="00AC2CD4" w:rsidRDefault="00EA6BDA" w:rsidP="00F20F98">
      <w:pPr>
        <w:jc w:val="center"/>
        <w:rPr>
          <w:rFonts w:ascii="Goudy Old Style" w:hAnsi="Goudy Old Style"/>
        </w:rPr>
      </w:pPr>
      <w:r w:rsidRPr="00EA6BDA">
        <w:rPr>
          <w:rFonts w:ascii="Goudy Old Style" w:hAnsi="Goudy Old Style"/>
        </w:rPr>
        <w:t>SOHEL DAS SIR</w:t>
      </w:r>
    </w:p>
    <w:p w14:paraId="5EF978E0" w14:textId="6A246062" w:rsidR="00EA6BDA" w:rsidRDefault="00EA6BDA" w:rsidP="00F20F98">
      <w:pPr>
        <w:jc w:val="center"/>
        <w:rPr>
          <w:rFonts w:ascii="Goudy Old Style" w:hAnsi="Goudy Old Style"/>
        </w:rPr>
      </w:pPr>
      <w:r>
        <w:rPr>
          <w:rFonts w:ascii="Goudy Old Style" w:hAnsi="Goudy Old Style"/>
          <w:noProof/>
        </w:rPr>
        <w:drawing>
          <wp:inline distT="0" distB="0" distL="0" distR="0" wp14:anchorId="7A323F18" wp14:editId="45829425">
            <wp:extent cx="1376127" cy="735979"/>
            <wp:effectExtent l="0" t="0" r="0" b="6985"/>
            <wp:docPr id="990575105" name="Picture 8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5105" name="Picture 8" descr="A blue and white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359" cy="79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8F32" w14:textId="30EB8A73" w:rsidR="00C95BEB" w:rsidRPr="00EA6BDA" w:rsidRDefault="00C95BEB" w:rsidP="00EA6BDA">
      <w:pPr>
        <w:jc w:val="center"/>
        <w:rPr>
          <w:rFonts w:ascii="Goudy Old Style" w:hAnsi="Goudy Old Style"/>
        </w:rPr>
      </w:pPr>
    </w:p>
    <w:p w14:paraId="21D1C74D" w14:textId="51BC78B5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lastRenderedPageBreak/>
        <w:t>1. Problem Statement</w:t>
      </w:r>
    </w:p>
    <w:p w14:paraId="07D79018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Overview</w:t>
      </w:r>
    </w:p>
    <w:p w14:paraId="73BFA841" w14:textId="77777777" w:rsidR="004A373E" w:rsidRPr="004A373E" w:rsidRDefault="004A373E" w:rsidP="004A373E">
      <w:r w:rsidRPr="004A373E">
        <w:t xml:space="preserve">Solar flares are explosive bursts of electromagnetic radiation from the Sun. Their impact is far-reaching: disrupting </w:t>
      </w:r>
      <w:r w:rsidRPr="004A373E">
        <w:rPr>
          <w:b/>
          <w:bCs/>
        </w:rPr>
        <w:t>satellite operations, GPS navigation systems, aviation communication, and even large-scale power grids</w:t>
      </w:r>
      <w:r w:rsidRPr="004A373E">
        <w:t>. As societies and economies become increasingly dependent on these technologies, the risk posed by solar flares has grown significantly.</w:t>
      </w:r>
    </w:p>
    <w:p w14:paraId="1AA6C704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Detailed Description of the Problem</w:t>
      </w:r>
    </w:p>
    <w:p w14:paraId="0B2DB29B" w14:textId="77777777" w:rsidR="004A373E" w:rsidRPr="004A373E" w:rsidRDefault="004A373E" w:rsidP="004A373E">
      <w:r w:rsidRPr="004A373E">
        <w:t xml:space="preserve">Traditional flare prediction relies on </w:t>
      </w:r>
      <w:r w:rsidRPr="004A373E">
        <w:rPr>
          <w:b/>
          <w:bCs/>
        </w:rPr>
        <w:t>manual expert analysis</w:t>
      </w:r>
      <w:r w:rsidRPr="004A373E">
        <w:t xml:space="preserve"> of solar images and measurements. This approach is:</w:t>
      </w:r>
    </w:p>
    <w:p w14:paraId="7329A917" w14:textId="77777777" w:rsidR="004A373E" w:rsidRPr="004A373E" w:rsidRDefault="004A373E" w:rsidP="004A373E">
      <w:pPr>
        <w:numPr>
          <w:ilvl w:val="0"/>
          <w:numId w:val="1"/>
        </w:numPr>
      </w:pPr>
      <w:r w:rsidRPr="004A373E">
        <w:rPr>
          <w:b/>
          <w:bCs/>
        </w:rPr>
        <w:t>Slow</w:t>
      </w:r>
      <w:r w:rsidRPr="004A373E">
        <w:t>: Human interpretation cannot keep pace with the enormous data streams from modern satellites.</w:t>
      </w:r>
    </w:p>
    <w:p w14:paraId="2048CDD2" w14:textId="77777777" w:rsidR="004A373E" w:rsidRPr="004A373E" w:rsidRDefault="004A373E" w:rsidP="004A373E">
      <w:pPr>
        <w:numPr>
          <w:ilvl w:val="0"/>
          <w:numId w:val="1"/>
        </w:numPr>
      </w:pPr>
      <w:r w:rsidRPr="004A373E">
        <w:rPr>
          <w:b/>
          <w:bCs/>
        </w:rPr>
        <w:t>Subjective</w:t>
      </w:r>
      <w:r w:rsidRPr="004A373E">
        <w:t>: Results may vary between experts, reducing consistency.</w:t>
      </w:r>
    </w:p>
    <w:p w14:paraId="240CAB83" w14:textId="77777777" w:rsidR="004A373E" w:rsidRPr="004A373E" w:rsidRDefault="004A373E" w:rsidP="004A373E">
      <w:pPr>
        <w:numPr>
          <w:ilvl w:val="0"/>
          <w:numId w:val="1"/>
        </w:numPr>
      </w:pPr>
      <w:r w:rsidRPr="004A373E">
        <w:rPr>
          <w:b/>
          <w:bCs/>
        </w:rPr>
        <w:t>Reactive, not proactive</w:t>
      </w:r>
      <w:r w:rsidRPr="004A373E">
        <w:t>: By the time a flare is detected, its impact may already be imminent.</w:t>
      </w:r>
    </w:p>
    <w:p w14:paraId="151C793D" w14:textId="77777777" w:rsidR="004A373E" w:rsidRPr="004A373E" w:rsidRDefault="004A373E" w:rsidP="004A373E">
      <w:r w:rsidRPr="004A373E">
        <w:t xml:space="preserve">The </w:t>
      </w:r>
      <w:r w:rsidRPr="004A373E">
        <w:rPr>
          <w:b/>
          <w:bCs/>
        </w:rPr>
        <w:t>consequence of inaccuracy</w:t>
      </w:r>
      <w:r w:rsidRPr="004A373E">
        <w:t xml:space="preserve"> is high. For example:</w:t>
      </w:r>
    </w:p>
    <w:p w14:paraId="0063D8EE" w14:textId="77777777" w:rsidR="004A373E" w:rsidRPr="004A373E" w:rsidRDefault="004A373E" w:rsidP="004A373E">
      <w:pPr>
        <w:numPr>
          <w:ilvl w:val="0"/>
          <w:numId w:val="2"/>
        </w:numPr>
      </w:pPr>
      <w:r w:rsidRPr="004A373E">
        <w:t>Airlines may be forced to reroute flights, incurring millions in costs.</w:t>
      </w:r>
    </w:p>
    <w:p w14:paraId="1185C5AE" w14:textId="77777777" w:rsidR="004A373E" w:rsidRPr="004A373E" w:rsidRDefault="004A373E" w:rsidP="004A373E">
      <w:pPr>
        <w:numPr>
          <w:ilvl w:val="0"/>
          <w:numId w:val="2"/>
        </w:numPr>
      </w:pPr>
      <w:r w:rsidRPr="004A373E">
        <w:t>Satellite systems worth billions could sustain damage.</w:t>
      </w:r>
    </w:p>
    <w:p w14:paraId="53FD65EC" w14:textId="77777777" w:rsidR="004A373E" w:rsidRPr="004A373E" w:rsidRDefault="004A373E" w:rsidP="004A373E">
      <w:pPr>
        <w:numPr>
          <w:ilvl w:val="0"/>
          <w:numId w:val="2"/>
        </w:numPr>
      </w:pPr>
      <w:r w:rsidRPr="004A373E">
        <w:t>Power grid failures could disrupt entire regions, causing both economic and human safety risks.</w:t>
      </w:r>
    </w:p>
    <w:p w14:paraId="3B3C0268" w14:textId="77777777" w:rsidR="004A373E" w:rsidRPr="004A373E" w:rsidRDefault="004A373E" w:rsidP="004A373E">
      <w:r w:rsidRPr="004A373E">
        <w:t xml:space="preserve">Thus, the project’s </w:t>
      </w:r>
      <w:r w:rsidRPr="004A373E">
        <w:rPr>
          <w:b/>
          <w:bCs/>
        </w:rPr>
        <w:t>core goal</w:t>
      </w:r>
      <w:r w:rsidRPr="004A373E">
        <w:t xml:space="preserve"> is to design a machine learning–based system that </w:t>
      </w:r>
      <w:r w:rsidRPr="004A373E">
        <w:rPr>
          <w:b/>
          <w:bCs/>
        </w:rPr>
        <w:t>automates flare prediction</w:t>
      </w:r>
      <w:r w:rsidRPr="004A373E">
        <w:t xml:space="preserve">. Such a system can provide early warnings, reduce manual dependency, and ensure </w:t>
      </w:r>
      <w:r w:rsidRPr="004A373E">
        <w:rPr>
          <w:b/>
          <w:bCs/>
        </w:rPr>
        <w:t>faster, more accurate forecasting</w:t>
      </w:r>
      <w:r w:rsidRPr="004A373E">
        <w:t>.</w:t>
      </w:r>
    </w:p>
    <w:p w14:paraId="08351C83" w14:textId="7C01E3E7" w:rsidR="004A373E" w:rsidRPr="004A373E" w:rsidRDefault="004A373E" w:rsidP="004A373E"/>
    <w:p w14:paraId="78938110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2. Data Details</w:t>
      </w:r>
    </w:p>
    <w:p w14:paraId="4DCB3AD9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Data Sources</w:t>
      </w:r>
    </w:p>
    <w:p w14:paraId="089D7060" w14:textId="77777777" w:rsidR="004A373E" w:rsidRPr="004A373E" w:rsidRDefault="004A373E" w:rsidP="004A373E">
      <w:pPr>
        <w:numPr>
          <w:ilvl w:val="0"/>
          <w:numId w:val="3"/>
        </w:numPr>
      </w:pPr>
      <w:r w:rsidRPr="004A373E">
        <w:rPr>
          <w:b/>
          <w:bCs/>
        </w:rPr>
        <w:t>NASA Space Weather Data (2023–2024)</w:t>
      </w:r>
      <w:r w:rsidRPr="004A373E">
        <w:t xml:space="preserve"> curated by Eda </w:t>
      </w:r>
      <w:proofErr w:type="spellStart"/>
      <w:r w:rsidRPr="004A373E">
        <w:t>Çelikeloğlu</w:t>
      </w:r>
      <w:proofErr w:type="spellEnd"/>
      <w:r w:rsidRPr="004A373E">
        <w:t>.</w:t>
      </w:r>
    </w:p>
    <w:p w14:paraId="1AECC8AD" w14:textId="77777777" w:rsidR="004A373E" w:rsidRPr="004A373E" w:rsidRDefault="004A373E" w:rsidP="004A373E">
      <w:pPr>
        <w:numPr>
          <w:ilvl w:val="0"/>
          <w:numId w:val="3"/>
        </w:numPr>
      </w:pPr>
      <w:r w:rsidRPr="004A373E">
        <w:rPr>
          <w:b/>
          <w:bCs/>
        </w:rPr>
        <w:t>NOAA solar observation archives</w:t>
      </w:r>
      <w:r w:rsidRPr="004A373E">
        <w:t>, containing decades of historical flare records.</w:t>
      </w:r>
    </w:p>
    <w:p w14:paraId="08DB585D" w14:textId="77777777" w:rsidR="004A373E" w:rsidRPr="004A373E" w:rsidRDefault="004A373E" w:rsidP="004A373E">
      <w:pPr>
        <w:numPr>
          <w:ilvl w:val="0"/>
          <w:numId w:val="3"/>
        </w:numPr>
      </w:pPr>
      <w:r w:rsidRPr="004A373E">
        <w:rPr>
          <w:b/>
          <w:bCs/>
        </w:rPr>
        <w:t>Other NASA missions</w:t>
      </w:r>
      <w:r w:rsidRPr="004A373E">
        <w:t xml:space="preserve"> capturing magnetograms, coronal mass ejection records, and X-ray flux data.</w:t>
      </w:r>
    </w:p>
    <w:p w14:paraId="61D98E26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Validity of Data</w:t>
      </w:r>
    </w:p>
    <w:p w14:paraId="722F21A4" w14:textId="77777777" w:rsidR="004A373E" w:rsidRPr="004A373E" w:rsidRDefault="004A373E" w:rsidP="004A373E">
      <w:r w:rsidRPr="004A373E">
        <w:lastRenderedPageBreak/>
        <w:t xml:space="preserve">The datasets are </w:t>
      </w:r>
      <w:r w:rsidRPr="004A373E">
        <w:rPr>
          <w:b/>
          <w:bCs/>
        </w:rPr>
        <w:t>direct observations of solar activity</w:t>
      </w:r>
      <w:r w:rsidRPr="004A373E">
        <w:t>, making them highly suitable for flare prediction. Their reliability is strengthened by:</w:t>
      </w:r>
    </w:p>
    <w:p w14:paraId="152A889E" w14:textId="77777777" w:rsidR="004A373E" w:rsidRPr="004A373E" w:rsidRDefault="004A373E" w:rsidP="004A373E">
      <w:pPr>
        <w:numPr>
          <w:ilvl w:val="0"/>
          <w:numId w:val="4"/>
        </w:numPr>
      </w:pPr>
      <w:r w:rsidRPr="004A373E">
        <w:t>Being sourced from trusted agencies (NASA, NOAA).</w:t>
      </w:r>
    </w:p>
    <w:p w14:paraId="1BC7C894" w14:textId="77777777" w:rsidR="004A373E" w:rsidRPr="004A373E" w:rsidRDefault="004A373E" w:rsidP="004A373E">
      <w:pPr>
        <w:numPr>
          <w:ilvl w:val="0"/>
          <w:numId w:val="4"/>
        </w:numPr>
      </w:pPr>
      <w:r w:rsidRPr="004A373E">
        <w:t xml:space="preserve">Covering multiple </w:t>
      </w:r>
      <w:r w:rsidRPr="004A373E">
        <w:rPr>
          <w:b/>
          <w:bCs/>
        </w:rPr>
        <w:t>solar cycles</w:t>
      </w:r>
      <w:r w:rsidRPr="004A373E">
        <w:t>, ensuring diversity of flare patterns.</w:t>
      </w:r>
    </w:p>
    <w:p w14:paraId="5A668B90" w14:textId="77777777" w:rsidR="004A373E" w:rsidRPr="004A373E" w:rsidRDefault="004A373E" w:rsidP="004A373E">
      <w:pPr>
        <w:numPr>
          <w:ilvl w:val="0"/>
          <w:numId w:val="4"/>
        </w:numPr>
      </w:pPr>
      <w:r w:rsidRPr="004A373E">
        <w:t xml:space="preserve">Containing both </w:t>
      </w:r>
      <w:r w:rsidRPr="004A373E">
        <w:rPr>
          <w:b/>
          <w:bCs/>
        </w:rPr>
        <w:t>flare-related and non-flare periods</w:t>
      </w:r>
      <w:r w:rsidRPr="004A373E">
        <w:t>, which allows the model to learn distinguishing features.</w:t>
      </w:r>
    </w:p>
    <w:p w14:paraId="43ABE24A" w14:textId="1001DD7B" w:rsidR="00F20F98" w:rsidRDefault="004A373E" w:rsidP="00F20F98">
      <w:r w:rsidRPr="004A373E">
        <w:t xml:space="preserve">In short, the data is both </w:t>
      </w:r>
      <w:r w:rsidRPr="004A373E">
        <w:rPr>
          <w:b/>
          <w:bCs/>
        </w:rPr>
        <w:t>scientifically credible</w:t>
      </w:r>
      <w:r w:rsidRPr="004A373E">
        <w:t xml:space="preserve"> and </w:t>
      </w:r>
      <w:r w:rsidRPr="004A373E">
        <w:rPr>
          <w:b/>
          <w:bCs/>
        </w:rPr>
        <w:t>practically relevant</w:t>
      </w:r>
      <w:r w:rsidRPr="004A373E">
        <w:t>.</w:t>
      </w:r>
    </w:p>
    <w:p w14:paraId="2395AB4B" w14:textId="08E053FB" w:rsidR="005A5F27" w:rsidRDefault="005A5F27" w:rsidP="00F20F98">
      <w:pPr>
        <w:jc w:val="center"/>
      </w:pPr>
      <w:r>
        <w:rPr>
          <w:noProof/>
        </w:rPr>
        <w:drawing>
          <wp:inline distT="0" distB="0" distL="0" distR="0" wp14:anchorId="21027EB4" wp14:editId="46CA67D6">
            <wp:extent cx="4059302" cy="2768114"/>
            <wp:effectExtent l="0" t="0" r="0" b="0"/>
            <wp:docPr id="1795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7" name="Picture 17951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147" cy="281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3AA5" w14:textId="77777777" w:rsidR="00A04E13" w:rsidRDefault="00A04E13" w:rsidP="00F20F98">
      <w:pPr>
        <w:jc w:val="center"/>
      </w:pPr>
    </w:p>
    <w:p w14:paraId="5B4B1AA1" w14:textId="221CBD96" w:rsidR="004A373E" w:rsidRDefault="00A04E13" w:rsidP="00F20F98">
      <w:pPr>
        <w:jc w:val="center"/>
      </w:pPr>
      <w:r>
        <w:rPr>
          <w:noProof/>
        </w:rPr>
        <w:drawing>
          <wp:inline distT="0" distB="0" distL="0" distR="0" wp14:anchorId="43A1F683" wp14:editId="1D8CAF42">
            <wp:extent cx="4046058" cy="2605776"/>
            <wp:effectExtent l="0" t="0" r="0" b="4445"/>
            <wp:docPr id="1674782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82351" name="Picture 1674782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570" cy="26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C347" w14:textId="77777777" w:rsidR="004A373E" w:rsidRPr="004A373E" w:rsidRDefault="004A373E" w:rsidP="00F20F98">
      <w:pPr>
        <w:jc w:val="center"/>
      </w:pPr>
    </w:p>
    <w:p w14:paraId="7971E729" w14:textId="6F910AC7" w:rsidR="004A373E" w:rsidRPr="004A373E" w:rsidRDefault="004A373E" w:rsidP="004A373E"/>
    <w:p w14:paraId="21BE1019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3. Type of ML Problem</w:t>
      </w:r>
    </w:p>
    <w:p w14:paraId="137C60D5" w14:textId="77777777" w:rsidR="004A373E" w:rsidRPr="004A373E" w:rsidRDefault="004A373E" w:rsidP="004A373E">
      <w:r w:rsidRPr="004A373E">
        <w:lastRenderedPageBreak/>
        <w:t xml:space="preserve">This is a </w:t>
      </w:r>
      <w:r w:rsidRPr="004A373E">
        <w:rPr>
          <w:b/>
          <w:bCs/>
        </w:rPr>
        <w:t>classification problem</w:t>
      </w:r>
      <w:r w:rsidRPr="004A373E">
        <w:t>:</w:t>
      </w:r>
    </w:p>
    <w:p w14:paraId="259B8560" w14:textId="77777777" w:rsidR="004A373E" w:rsidRPr="004A373E" w:rsidRDefault="004A373E" w:rsidP="004A373E">
      <w:pPr>
        <w:numPr>
          <w:ilvl w:val="0"/>
          <w:numId w:val="5"/>
        </w:numPr>
      </w:pPr>
      <w:r w:rsidRPr="004A373E">
        <w:rPr>
          <w:b/>
          <w:bCs/>
        </w:rPr>
        <w:t>Binary Classification</w:t>
      </w:r>
      <w:r w:rsidRPr="004A373E">
        <w:t>: Predicting if a flare will occur (Yes/No) within a future time window.</w:t>
      </w:r>
    </w:p>
    <w:p w14:paraId="5A587DFA" w14:textId="77777777" w:rsidR="004A373E" w:rsidRPr="004A373E" w:rsidRDefault="004A373E" w:rsidP="004A373E">
      <w:pPr>
        <w:numPr>
          <w:ilvl w:val="0"/>
          <w:numId w:val="5"/>
        </w:numPr>
      </w:pPr>
      <w:r w:rsidRPr="004A373E">
        <w:rPr>
          <w:b/>
          <w:bCs/>
        </w:rPr>
        <w:t>Multi-Class Classification</w:t>
      </w:r>
      <w:r w:rsidRPr="004A373E">
        <w:t xml:space="preserve">: Predicting flare </w:t>
      </w:r>
      <w:r w:rsidRPr="004A373E">
        <w:rPr>
          <w:b/>
          <w:bCs/>
        </w:rPr>
        <w:t>intensity levels</w:t>
      </w:r>
      <w:r w:rsidRPr="004A373E">
        <w:t xml:space="preserve"> based on standard categories:</w:t>
      </w:r>
    </w:p>
    <w:p w14:paraId="0FE5D250" w14:textId="77777777" w:rsidR="004A373E" w:rsidRPr="004A373E" w:rsidRDefault="004A373E" w:rsidP="004A373E">
      <w:pPr>
        <w:numPr>
          <w:ilvl w:val="1"/>
          <w:numId w:val="5"/>
        </w:numPr>
      </w:pPr>
      <w:r w:rsidRPr="004A373E">
        <w:rPr>
          <w:b/>
          <w:bCs/>
        </w:rPr>
        <w:t>C-Class</w:t>
      </w:r>
      <w:r w:rsidRPr="004A373E">
        <w:t xml:space="preserve"> (low intensity)</w:t>
      </w:r>
    </w:p>
    <w:p w14:paraId="7EC20F84" w14:textId="77777777" w:rsidR="004A373E" w:rsidRPr="004A373E" w:rsidRDefault="004A373E" w:rsidP="004A373E">
      <w:pPr>
        <w:numPr>
          <w:ilvl w:val="1"/>
          <w:numId w:val="5"/>
        </w:numPr>
      </w:pPr>
      <w:r w:rsidRPr="004A373E">
        <w:rPr>
          <w:b/>
          <w:bCs/>
        </w:rPr>
        <w:t>M-Class</w:t>
      </w:r>
      <w:r w:rsidRPr="004A373E">
        <w:t xml:space="preserve"> (medium intensity, potentially disruptive)</w:t>
      </w:r>
    </w:p>
    <w:p w14:paraId="75DA2D97" w14:textId="77777777" w:rsidR="004A373E" w:rsidRPr="004A373E" w:rsidRDefault="004A373E" w:rsidP="004A373E">
      <w:pPr>
        <w:numPr>
          <w:ilvl w:val="1"/>
          <w:numId w:val="5"/>
        </w:numPr>
      </w:pPr>
      <w:r w:rsidRPr="004A373E">
        <w:rPr>
          <w:b/>
          <w:bCs/>
        </w:rPr>
        <w:t>X-Class</w:t>
      </w:r>
      <w:r w:rsidRPr="004A373E">
        <w:t xml:space="preserve"> (high intensity, severely disruptive).</w:t>
      </w:r>
    </w:p>
    <w:p w14:paraId="4E13F6C3" w14:textId="77777777" w:rsidR="004A373E" w:rsidRPr="004A373E" w:rsidRDefault="004A373E" w:rsidP="004A373E">
      <w:r w:rsidRPr="004A373E">
        <w:t xml:space="preserve">This allows flexibility: the binary model is useful for quick warnings, while the multi-class model helps gauge the </w:t>
      </w:r>
      <w:r w:rsidRPr="004A373E">
        <w:rPr>
          <w:b/>
          <w:bCs/>
        </w:rPr>
        <w:t>scale of potential disruption</w:t>
      </w:r>
      <w:r w:rsidRPr="004A373E">
        <w:t>.</w:t>
      </w:r>
    </w:p>
    <w:p w14:paraId="6EEE68E2" w14:textId="2A5769DB" w:rsidR="004A373E" w:rsidRPr="004A373E" w:rsidRDefault="004A373E" w:rsidP="004A373E"/>
    <w:p w14:paraId="4B3AA255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4. Exploratory Data Analysis (EDA)</w:t>
      </w:r>
    </w:p>
    <w:p w14:paraId="23727704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Features Studied</w:t>
      </w:r>
    </w:p>
    <w:p w14:paraId="794C89A6" w14:textId="77777777" w:rsidR="004A373E" w:rsidRPr="004A373E" w:rsidRDefault="004A373E" w:rsidP="004A373E">
      <w:pPr>
        <w:numPr>
          <w:ilvl w:val="0"/>
          <w:numId w:val="6"/>
        </w:numPr>
      </w:pPr>
      <w:r w:rsidRPr="004A373E">
        <w:rPr>
          <w:b/>
          <w:bCs/>
        </w:rPr>
        <w:t>Sunspot Counts</w:t>
      </w:r>
      <w:r w:rsidRPr="004A373E">
        <w:t>: Large sunspots are correlated with flare events.</w:t>
      </w:r>
    </w:p>
    <w:p w14:paraId="0849A429" w14:textId="77777777" w:rsidR="004A373E" w:rsidRPr="004A373E" w:rsidRDefault="004A373E" w:rsidP="004A373E">
      <w:pPr>
        <w:numPr>
          <w:ilvl w:val="0"/>
          <w:numId w:val="6"/>
        </w:numPr>
      </w:pPr>
      <w:r w:rsidRPr="004A373E">
        <w:rPr>
          <w:b/>
          <w:bCs/>
        </w:rPr>
        <w:t>Magnetic Field Strength</w:t>
      </w:r>
      <w:r w:rsidRPr="004A373E">
        <w:t>: Stronger, unstable fields increase flare probability.</w:t>
      </w:r>
    </w:p>
    <w:p w14:paraId="0C2B804E" w14:textId="77777777" w:rsidR="004A373E" w:rsidRPr="004A373E" w:rsidRDefault="004A373E" w:rsidP="004A373E">
      <w:pPr>
        <w:numPr>
          <w:ilvl w:val="0"/>
          <w:numId w:val="6"/>
        </w:numPr>
      </w:pPr>
      <w:r w:rsidRPr="004A373E">
        <w:rPr>
          <w:b/>
          <w:bCs/>
        </w:rPr>
        <w:t>Flare Class Labels</w:t>
      </w:r>
      <w:r w:rsidRPr="004A373E">
        <w:t>: Historical classification of solar flares (No Flare, C, M, X).</w:t>
      </w:r>
    </w:p>
    <w:p w14:paraId="7BE5E7C8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Insights from Sample EDA</w:t>
      </w:r>
    </w:p>
    <w:p w14:paraId="3DF9CD61" w14:textId="77777777" w:rsidR="004A373E" w:rsidRPr="004A373E" w:rsidRDefault="004A373E" w:rsidP="004A373E">
      <w:pPr>
        <w:numPr>
          <w:ilvl w:val="0"/>
          <w:numId w:val="7"/>
        </w:numPr>
      </w:pPr>
      <w:r w:rsidRPr="004A373E">
        <w:rPr>
          <w:b/>
          <w:bCs/>
        </w:rPr>
        <w:t>Histogram of Sunspot Counts</w:t>
      </w:r>
    </w:p>
    <w:p w14:paraId="1B930A9C" w14:textId="77777777" w:rsidR="004A373E" w:rsidRDefault="004A373E" w:rsidP="00F20F98">
      <w:pPr>
        <w:jc w:val="center"/>
        <w:rPr>
          <w:b/>
          <w:bCs/>
        </w:rPr>
      </w:pPr>
    </w:p>
    <w:p w14:paraId="7D597D35" w14:textId="49DBB0FB" w:rsidR="004A373E" w:rsidRDefault="004A373E" w:rsidP="00F20F98">
      <w:pPr>
        <w:jc w:val="center"/>
      </w:pPr>
      <w:r>
        <w:rPr>
          <w:noProof/>
        </w:rPr>
        <w:drawing>
          <wp:inline distT="0" distB="0" distL="0" distR="0" wp14:anchorId="0C215ABD" wp14:editId="3F2171BD">
            <wp:extent cx="3500753" cy="2286000"/>
            <wp:effectExtent l="0" t="0" r="5080" b="0"/>
            <wp:docPr id="113845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3762" name="Picture 11384537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16" cy="23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2EB3" w14:textId="77777777" w:rsidR="004A373E" w:rsidRPr="004A373E" w:rsidRDefault="004A373E" w:rsidP="00F20F98">
      <w:pPr>
        <w:jc w:val="center"/>
      </w:pPr>
    </w:p>
    <w:p w14:paraId="3348E778" w14:textId="77777777" w:rsidR="004A373E" w:rsidRPr="004A373E" w:rsidRDefault="004A373E" w:rsidP="004A373E">
      <w:pPr>
        <w:numPr>
          <w:ilvl w:val="1"/>
          <w:numId w:val="7"/>
        </w:numPr>
      </w:pPr>
      <w:r w:rsidRPr="004A373E">
        <w:t xml:space="preserve">Distribution is </w:t>
      </w:r>
      <w:proofErr w:type="spellStart"/>
      <w:r w:rsidRPr="004A373E">
        <w:t>centered</w:t>
      </w:r>
      <w:proofErr w:type="spellEnd"/>
      <w:r w:rsidRPr="004A373E">
        <w:t xml:space="preserve"> around 40–60 counts in the simulated data.</w:t>
      </w:r>
    </w:p>
    <w:p w14:paraId="0EE4A949" w14:textId="77777777" w:rsidR="004A373E" w:rsidRPr="004A373E" w:rsidRDefault="004A373E" w:rsidP="004A373E">
      <w:pPr>
        <w:numPr>
          <w:ilvl w:val="1"/>
          <w:numId w:val="7"/>
        </w:numPr>
      </w:pPr>
      <w:r w:rsidRPr="004A373E">
        <w:lastRenderedPageBreak/>
        <w:t>Suggests that most days have moderate activity, with fewer extreme outliers.</w:t>
      </w:r>
    </w:p>
    <w:p w14:paraId="753EFBF4" w14:textId="77777777" w:rsidR="004A373E" w:rsidRDefault="004A373E" w:rsidP="004A373E">
      <w:pPr>
        <w:numPr>
          <w:ilvl w:val="1"/>
          <w:numId w:val="7"/>
        </w:numPr>
      </w:pPr>
      <w:r w:rsidRPr="004A373E">
        <w:t>In real datasets, high sunspot counts often correlate with active solar periods.</w:t>
      </w:r>
    </w:p>
    <w:p w14:paraId="4B5D8778" w14:textId="77777777" w:rsidR="00A04E13" w:rsidRPr="004A373E" w:rsidRDefault="00A04E13" w:rsidP="00A04E13"/>
    <w:p w14:paraId="2D3680D6" w14:textId="2910B76E" w:rsidR="00F20F98" w:rsidRPr="004A373E" w:rsidRDefault="004A373E" w:rsidP="00F20F98">
      <w:pPr>
        <w:numPr>
          <w:ilvl w:val="0"/>
          <w:numId w:val="7"/>
        </w:numPr>
      </w:pPr>
      <w:r w:rsidRPr="004A373E">
        <w:rPr>
          <w:b/>
          <w:bCs/>
        </w:rPr>
        <w:t>Histogram of Magnetic Field Strength</w:t>
      </w:r>
    </w:p>
    <w:p w14:paraId="27BE48BE" w14:textId="7D67E174" w:rsidR="004A373E" w:rsidRPr="004A373E" w:rsidRDefault="004A373E" w:rsidP="00F20F98">
      <w:pPr>
        <w:jc w:val="center"/>
      </w:pPr>
      <w:r>
        <w:rPr>
          <w:noProof/>
        </w:rPr>
        <w:drawing>
          <wp:inline distT="0" distB="0" distL="0" distR="0" wp14:anchorId="15411515" wp14:editId="2B35844E">
            <wp:extent cx="3341310" cy="2181885"/>
            <wp:effectExtent l="0" t="0" r="0" b="8890"/>
            <wp:docPr id="579402631" name="Picture 2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2631" name="Picture 2" descr="A graph of a number of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606" cy="224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E71D" w14:textId="77777777" w:rsidR="004A373E" w:rsidRPr="004A373E" w:rsidRDefault="004A373E" w:rsidP="004A373E">
      <w:pPr>
        <w:numPr>
          <w:ilvl w:val="1"/>
          <w:numId w:val="7"/>
        </w:numPr>
      </w:pPr>
      <w:r w:rsidRPr="004A373E">
        <w:t>Normally distributed around 200 Gauss.</w:t>
      </w:r>
    </w:p>
    <w:p w14:paraId="7FBE1D4C" w14:textId="77777777" w:rsidR="004A373E" w:rsidRDefault="004A373E" w:rsidP="004A373E">
      <w:pPr>
        <w:numPr>
          <w:ilvl w:val="1"/>
          <w:numId w:val="7"/>
        </w:numPr>
      </w:pPr>
      <w:r w:rsidRPr="004A373E">
        <w:t>Extreme deviations (very high or very low fields) may indicate instability, which is a precursor to flares.</w:t>
      </w:r>
    </w:p>
    <w:p w14:paraId="5F4EF27D" w14:textId="77777777" w:rsidR="00A04E13" w:rsidRPr="004A373E" w:rsidRDefault="00A04E13" w:rsidP="00A04E13"/>
    <w:p w14:paraId="6D69FD1E" w14:textId="29FC59C4" w:rsidR="00F20F98" w:rsidRPr="00AC2CD4" w:rsidRDefault="004A373E" w:rsidP="00F20F98">
      <w:pPr>
        <w:numPr>
          <w:ilvl w:val="0"/>
          <w:numId w:val="7"/>
        </w:numPr>
      </w:pPr>
      <w:r w:rsidRPr="004A373E">
        <w:rPr>
          <w:b/>
          <w:bCs/>
        </w:rPr>
        <w:t>Bar Chart of Flare Class Distribution</w:t>
      </w:r>
    </w:p>
    <w:p w14:paraId="6C2BB4D1" w14:textId="6B906074" w:rsidR="004A373E" w:rsidRPr="004A373E" w:rsidRDefault="00A04E13" w:rsidP="00F20F98">
      <w:pPr>
        <w:jc w:val="center"/>
      </w:pPr>
      <w:r>
        <w:rPr>
          <w:noProof/>
        </w:rPr>
        <w:drawing>
          <wp:inline distT="0" distB="0" distL="0" distR="0" wp14:anchorId="1CD13FB9" wp14:editId="255439AE">
            <wp:extent cx="3254825" cy="2299580"/>
            <wp:effectExtent l="0" t="0" r="3175" b="5715"/>
            <wp:docPr id="1425677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77746" name="Picture 14256777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916" cy="23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136F" w14:textId="77777777" w:rsidR="004A373E" w:rsidRPr="004A373E" w:rsidRDefault="004A373E" w:rsidP="004A373E">
      <w:pPr>
        <w:numPr>
          <w:ilvl w:val="1"/>
          <w:numId w:val="7"/>
        </w:numPr>
      </w:pPr>
      <w:r w:rsidRPr="004A373E">
        <w:t>Majority class: “No Flare” (class imbalance issue).</w:t>
      </w:r>
    </w:p>
    <w:p w14:paraId="0EAD5E25" w14:textId="77777777" w:rsidR="004A373E" w:rsidRPr="004A373E" w:rsidRDefault="004A373E" w:rsidP="004A373E">
      <w:pPr>
        <w:numPr>
          <w:ilvl w:val="1"/>
          <w:numId w:val="7"/>
        </w:numPr>
      </w:pPr>
      <w:r w:rsidRPr="004A373E">
        <w:t>Minority classes: M and X flares are rare but critical to predict.</w:t>
      </w:r>
    </w:p>
    <w:p w14:paraId="6664F3B0" w14:textId="5005A2F6" w:rsidR="00F20F98" w:rsidRDefault="004A373E" w:rsidP="00F20F98">
      <w:pPr>
        <w:numPr>
          <w:ilvl w:val="1"/>
          <w:numId w:val="7"/>
        </w:numPr>
      </w:pPr>
      <w:r w:rsidRPr="004A373E">
        <w:lastRenderedPageBreak/>
        <w:t xml:space="preserve">This imbalance highlights the need for </w:t>
      </w:r>
      <w:r w:rsidRPr="004A373E">
        <w:rPr>
          <w:b/>
          <w:bCs/>
        </w:rPr>
        <w:t>balanced sampling techniques</w:t>
      </w:r>
      <w:r w:rsidRPr="004A373E">
        <w:t xml:space="preserve"> or weighted loss functions.</w:t>
      </w:r>
    </w:p>
    <w:p w14:paraId="3697B447" w14:textId="1713C2D9" w:rsidR="00A04E13" w:rsidRPr="004A373E" w:rsidRDefault="00A04E13" w:rsidP="00F20F98">
      <w:pPr>
        <w:jc w:val="center"/>
      </w:pPr>
      <w:r>
        <w:rPr>
          <w:noProof/>
        </w:rPr>
        <w:drawing>
          <wp:inline distT="0" distB="0" distL="0" distR="0" wp14:anchorId="6C26B467" wp14:editId="55D346E9">
            <wp:extent cx="3408006" cy="2448962"/>
            <wp:effectExtent l="0" t="0" r="2540" b="8890"/>
            <wp:docPr id="469990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0774" name="Picture 4699907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654" cy="250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B42D" w14:textId="77777777" w:rsidR="004A373E" w:rsidRPr="004A373E" w:rsidRDefault="004A373E" w:rsidP="004A373E">
      <w:r w:rsidRPr="004A373E">
        <w:t xml:space="preserve">Through EDA, we confirm that the dataset captures the </w:t>
      </w:r>
      <w:r w:rsidRPr="004A373E">
        <w:rPr>
          <w:b/>
          <w:bCs/>
        </w:rPr>
        <w:t>statistical imbalance</w:t>
      </w:r>
      <w:r w:rsidRPr="004A373E">
        <w:t xml:space="preserve"> and </w:t>
      </w:r>
      <w:r w:rsidRPr="004A373E">
        <w:rPr>
          <w:b/>
          <w:bCs/>
        </w:rPr>
        <w:t>physical signals</w:t>
      </w:r>
      <w:r w:rsidRPr="004A373E">
        <w:t xml:space="preserve"> relevant to solar flare prediction.</w:t>
      </w:r>
    </w:p>
    <w:p w14:paraId="6BADFDD5" w14:textId="7684D03F" w:rsidR="004A373E" w:rsidRPr="004A373E" w:rsidRDefault="004A373E" w:rsidP="004A373E"/>
    <w:p w14:paraId="0CEFCC45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5. ML Pipeline Structure</w:t>
      </w:r>
    </w:p>
    <w:p w14:paraId="667C1827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Steps in the Pipeline</w:t>
      </w:r>
    </w:p>
    <w:p w14:paraId="41B78D00" w14:textId="77777777" w:rsidR="004A373E" w:rsidRPr="004A373E" w:rsidRDefault="004A373E" w:rsidP="004A373E">
      <w:pPr>
        <w:numPr>
          <w:ilvl w:val="0"/>
          <w:numId w:val="8"/>
        </w:numPr>
      </w:pPr>
      <w:r w:rsidRPr="004A373E">
        <w:rPr>
          <w:b/>
          <w:bCs/>
        </w:rPr>
        <w:t>Data Preprocessing</w:t>
      </w:r>
    </w:p>
    <w:p w14:paraId="39A90401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>Handling missing or inconsistent values.</w:t>
      </w:r>
    </w:p>
    <w:p w14:paraId="240B6D63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>Synchronizing timestamps from multiple sensors.</w:t>
      </w:r>
    </w:p>
    <w:p w14:paraId="65702C54" w14:textId="77777777" w:rsidR="004A373E" w:rsidRPr="004A373E" w:rsidRDefault="004A373E" w:rsidP="004A373E">
      <w:pPr>
        <w:numPr>
          <w:ilvl w:val="0"/>
          <w:numId w:val="8"/>
        </w:numPr>
      </w:pPr>
      <w:r w:rsidRPr="004A373E">
        <w:rPr>
          <w:b/>
          <w:bCs/>
        </w:rPr>
        <w:t>Feature Engineering</w:t>
      </w:r>
    </w:p>
    <w:p w14:paraId="1B6189A7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>Rate of change in sunspot counts.</w:t>
      </w:r>
    </w:p>
    <w:p w14:paraId="07EA9E2B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>Variability in magnetic field strength.</w:t>
      </w:r>
    </w:p>
    <w:p w14:paraId="4EC28A92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>Time-lagged features to capture short-term flare precursors.</w:t>
      </w:r>
    </w:p>
    <w:p w14:paraId="184AF0A9" w14:textId="77777777" w:rsidR="004A373E" w:rsidRPr="004A373E" w:rsidRDefault="004A373E" w:rsidP="004A373E">
      <w:pPr>
        <w:numPr>
          <w:ilvl w:val="0"/>
          <w:numId w:val="8"/>
        </w:numPr>
      </w:pPr>
      <w:r w:rsidRPr="004A373E">
        <w:rPr>
          <w:b/>
          <w:bCs/>
        </w:rPr>
        <w:t>Train-Test Split</w:t>
      </w:r>
    </w:p>
    <w:p w14:paraId="0DFF5345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rPr>
          <w:b/>
          <w:bCs/>
        </w:rPr>
        <w:t>Time-aware splitting</w:t>
      </w:r>
      <w:r w:rsidRPr="004A373E">
        <w:t>: Data is split chronologically to avoid “future leakage.”</w:t>
      </w:r>
    </w:p>
    <w:p w14:paraId="172A49AC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t xml:space="preserve">Ensures the model is tested on </w:t>
      </w:r>
      <w:r w:rsidRPr="004A373E">
        <w:rPr>
          <w:b/>
          <w:bCs/>
        </w:rPr>
        <w:t>unseen, later solar activity</w:t>
      </w:r>
      <w:r w:rsidRPr="004A373E">
        <w:t>.</w:t>
      </w:r>
    </w:p>
    <w:p w14:paraId="4C590986" w14:textId="77777777" w:rsidR="004A373E" w:rsidRPr="004A373E" w:rsidRDefault="004A373E" w:rsidP="004A373E">
      <w:pPr>
        <w:numPr>
          <w:ilvl w:val="0"/>
          <w:numId w:val="8"/>
        </w:numPr>
      </w:pPr>
      <w:proofErr w:type="spellStart"/>
      <w:r w:rsidRPr="004A373E">
        <w:rPr>
          <w:b/>
          <w:bCs/>
        </w:rPr>
        <w:t>Modeling</w:t>
      </w:r>
      <w:proofErr w:type="spellEnd"/>
      <w:r w:rsidRPr="004A373E">
        <w:rPr>
          <w:b/>
          <w:bCs/>
        </w:rPr>
        <w:t xml:space="preserve"> Approaches</w:t>
      </w:r>
    </w:p>
    <w:p w14:paraId="0ECF42CF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rPr>
          <w:b/>
          <w:bCs/>
        </w:rPr>
        <w:t>Random Forests</w:t>
      </w:r>
      <w:r w:rsidRPr="004A373E">
        <w:t xml:space="preserve"> for interpretability and feature importance.</w:t>
      </w:r>
    </w:p>
    <w:p w14:paraId="4042AC9B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rPr>
          <w:b/>
          <w:bCs/>
        </w:rPr>
        <w:t>Gradient Boosting (</w:t>
      </w:r>
      <w:proofErr w:type="spellStart"/>
      <w:r w:rsidRPr="004A373E">
        <w:rPr>
          <w:b/>
          <w:bCs/>
        </w:rPr>
        <w:t>XGBoost</w:t>
      </w:r>
      <w:proofErr w:type="spellEnd"/>
      <w:r w:rsidRPr="004A373E">
        <w:rPr>
          <w:b/>
          <w:bCs/>
        </w:rPr>
        <w:t>/</w:t>
      </w:r>
      <w:proofErr w:type="spellStart"/>
      <w:r w:rsidRPr="004A373E">
        <w:rPr>
          <w:b/>
          <w:bCs/>
        </w:rPr>
        <w:t>LightGBM</w:t>
      </w:r>
      <w:proofErr w:type="spellEnd"/>
      <w:r w:rsidRPr="004A373E">
        <w:rPr>
          <w:b/>
          <w:bCs/>
        </w:rPr>
        <w:t>)</w:t>
      </w:r>
      <w:r w:rsidRPr="004A373E">
        <w:t xml:space="preserve"> for handling class imbalance.</w:t>
      </w:r>
    </w:p>
    <w:p w14:paraId="58E492FE" w14:textId="77777777" w:rsidR="004A373E" w:rsidRPr="004A373E" w:rsidRDefault="004A373E" w:rsidP="004A373E">
      <w:pPr>
        <w:numPr>
          <w:ilvl w:val="1"/>
          <w:numId w:val="8"/>
        </w:numPr>
      </w:pPr>
      <w:r w:rsidRPr="004A373E">
        <w:rPr>
          <w:b/>
          <w:bCs/>
        </w:rPr>
        <w:lastRenderedPageBreak/>
        <w:t>Neural Networks (LSTMs)</w:t>
      </w:r>
      <w:r w:rsidRPr="004A373E">
        <w:t xml:space="preserve"> for time-series sequence </w:t>
      </w:r>
      <w:proofErr w:type="spellStart"/>
      <w:r w:rsidRPr="004A373E">
        <w:t>modeling</w:t>
      </w:r>
      <w:proofErr w:type="spellEnd"/>
      <w:r w:rsidRPr="004A373E">
        <w:t>.</w:t>
      </w:r>
    </w:p>
    <w:p w14:paraId="53E80E90" w14:textId="6035EAFC" w:rsidR="004A373E" w:rsidRPr="004A373E" w:rsidRDefault="004A373E" w:rsidP="004A373E"/>
    <w:p w14:paraId="0883808F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6. Evaluation Methods</w:t>
      </w:r>
    </w:p>
    <w:p w14:paraId="37E7A40C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Statistical Metrics</w:t>
      </w:r>
    </w:p>
    <w:p w14:paraId="4C8D3FBE" w14:textId="77777777" w:rsidR="004A373E" w:rsidRPr="004A373E" w:rsidRDefault="004A373E" w:rsidP="004A373E">
      <w:pPr>
        <w:numPr>
          <w:ilvl w:val="0"/>
          <w:numId w:val="9"/>
        </w:numPr>
      </w:pPr>
      <w:r w:rsidRPr="004A373E">
        <w:rPr>
          <w:b/>
          <w:bCs/>
        </w:rPr>
        <w:t>Precision</w:t>
      </w:r>
      <w:r w:rsidRPr="004A373E">
        <w:t>: Prevents unnecessary false alarms (important for aviation/</w:t>
      </w:r>
      <w:proofErr w:type="spellStart"/>
      <w:r w:rsidRPr="004A373E">
        <w:t>defense</w:t>
      </w:r>
      <w:proofErr w:type="spellEnd"/>
      <w:r w:rsidRPr="004A373E">
        <w:t>).</w:t>
      </w:r>
    </w:p>
    <w:p w14:paraId="61D33EA1" w14:textId="77777777" w:rsidR="004A373E" w:rsidRPr="004A373E" w:rsidRDefault="004A373E" w:rsidP="004A373E">
      <w:pPr>
        <w:numPr>
          <w:ilvl w:val="0"/>
          <w:numId w:val="9"/>
        </w:numPr>
      </w:pPr>
      <w:r w:rsidRPr="004A373E">
        <w:rPr>
          <w:b/>
          <w:bCs/>
        </w:rPr>
        <w:t>Recall</w:t>
      </w:r>
      <w:r w:rsidRPr="004A373E">
        <w:t>: Ensures that high-risk flares are not missed.</w:t>
      </w:r>
    </w:p>
    <w:p w14:paraId="001681D5" w14:textId="77777777" w:rsidR="004A373E" w:rsidRPr="004A373E" w:rsidRDefault="004A373E" w:rsidP="004A373E">
      <w:pPr>
        <w:numPr>
          <w:ilvl w:val="0"/>
          <w:numId w:val="9"/>
        </w:numPr>
      </w:pPr>
      <w:r w:rsidRPr="004A373E">
        <w:rPr>
          <w:b/>
          <w:bCs/>
        </w:rPr>
        <w:t>F1 Score</w:t>
      </w:r>
      <w:r w:rsidRPr="004A373E">
        <w:t>: Balances both precision and recall.</w:t>
      </w:r>
    </w:p>
    <w:p w14:paraId="7A7F6599" w14:textId="77777777" w:rsidR="004A373E" w:rsidRPr="004A373E" w:rsidRDefault="004A373E" w:rsidP="004A373E">
      <w:pPr>
        <w:numPr>
          <w:ilvl w:val="0"/>
          <w:numId w:val="9"/>
        </w:numPr>
      </w:pPr>
      <w:r w:rsidRPr="004A373E">
        <w:rPr>
          <w:b/>
          <w:bCs/>
        </w:rPr>
        <w:t>ROC-AUC</w:t>
      </w:r>
      <w:r w:rsidRPr="004A373E">
        <w:t>: Measures robustness across different thresholds.</w:t>
      </w:r>
    </w:p>
    <w:p w14:paraId="046998A5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Business &amp; Practical Impact</w:t>
      </w:r>
    </w:p>
    <w:p w14:paraId="6211AF02" w14:textId="77777777" w:rsidR="004A373E" w:rsidRPr="004A373E" w:rsidRDefault="004A373E" w:rsidP="004A373E">
      <w:pPr>
        <w:numPr>
          <w:ilvl w:val="0"/>
          <w:numId w:val="10"/>
        </w:numPr>
      </w:pPr>
      <w:r w:rsidRPr="004A373E">
        <w:rPr>
          <w:b/>
          <w:bCs/>
        </w:rPr>
        <w:t>Satellite Protection</w:t>
      </w:r>
      <w:r w:rsidRPr="004A373E">
        <w:t>: Timely warnings prevent billions in damages.</w:t>
      </w:r>
    </w:p>
    <w:p w14:paraId="5B73BAFD" w14:textId="77777777" w:rsidR="004A373E" w:rsidRPr="004A373E" w:rsidRDefault="004A373E" w:rsidP="004A373E">
      <w:pPr>
        <w:numPr>
          <w:ilvl w:val="0"/>
          <w:numId w:val="10"/>
        </w:numPr>
      </w:pPr>
      <w:r w:rsidRPr="004A373E">
        <w:rPr>
          <w:b/>
          <w:bCs/>
        </w:rPr>
        <w:t>Aviation Safety</w:t>
      </w:r>
      <w:r w:rsidRPr="004A373E">
        <w:t>: Aircraft communication remains reliable.</w:t>
      </w:r>
    </w:p>
    <w:p w14:paraId="01D95EE5" w14:textId="77777777" w:rsidR="004A373E" w:rsidRPr="004A373E" w:rsidRDefault="004A373E" w:rsidP="004A373E">
      <w:pPr>
        <w:numPr>
          <w:ilvl w:val="0"/>
          <w:numId w:val="10"/>
        </w:numPr>
      </w:pPr>
      <w:r w:rsidRPr="004A373E">
        <w:rPr>
          <w:b/>
          <w:bCs/>
        </w:rPr>
        <w:t>Power Grid Stability</w:t>
      </w:r>
      <w:r w:rsidRPr="004A373E">
        <w:t>: Reduces risk of widespread outages.</w:t>
      </w:r>
    </w:p>
    <w:p w14:paraId="36ADE2F0" w14:textId="4ED79161" w:rsidR="00F20F98" w:rsidRDefault="004A373E" w:rsidP="00F20F98">
      <w:pPr>
        <w:numPr>
          <w:ilvl w:val="0"/>
          <w:numId w:val="10"/>
        </w:numPr>
      </w:pPr>
      <w:r w:rsidRPr="004A373E">
        <w:rPr>
          <w:b/>
          <w:bCs/>
        </w:rPr>
        <w:t>Revenue Protection</w:t>
      </w:r>
      <w:r w:rsidRPr="004A373E">
        <w:t>: Mitigates losses from rerouting, downtime, or equipment damage.</w:t>
      </w:r>
    </w:p>
    <w:p w14:paraId="233C85C8" w14:textId="67591EC6" w:rsidR="00A04E13" w:rsidRPr="004A373E" w:rsidRDefault="00A04E13" w:rsidP="00F20F98">
      <w:pPr>
        <w:jc w:val="center"/>
      </w:pPr>
      <w:r>
        <w:rPr>
          <w:noProof/>
        </w:rPr>
        <w:drawing>
          <wp:inline distT="0" distB="0" distL="0" distR="0" wp14:anchorId="60FE8265" wp14:editId="04B27EC4">
            <wp:extent cx="4334150" cy="2427815"/>
            <wp:effectExtent l="0" t="0" r="0" b="0"/>
            <wp:docPr id="554204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4314" name="Picture 5542043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23" cy="24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174A" w14:textId="77777777" w:rsidR="004A373E" w:rsidRPr="004A373E" w:rsidRDefault="004A373E" w:rsidP="004A373E">
      <w:r w:rsidRPr="004A373E">
        <w:t xml:space="preserve">By combining </w:t>
      </w:r>
      <w:r w:rsidRPr="004A373E">
        <w:rPr>
          <w:b/>
          <w:bCs/>
        </w:rPr>
        <w:t>statistical rigor with real-world business impact</w:t>
      </w:r>
      <w:r w:rsidRPr="004A373E">
        <w:t xml:space="preserve">, the evaluation framework ensures that the model is both scientifically valid and </w:t>
      </w:r>
      <w:r w:rsidRPr="004A373E">
        <w:rPr>
          <w:b/>
          <w:bCs/>
        </w:rPr>
        <w:t>operationally useful</w:t>
      </w:r>
      <w:r w:rsidRPr="004A373E">
        <w:t>.</w:t>
      </w:r>
    </w:p>
    <w:p w14:paraId="6A083814" w14:textId="77777777" w:rsidR="004A373E" w:rsidRPr="004A373E" w:rsidRDefault="009A306F" w:rsidP="004A373E">
      <w:r>
        <w:pict w14:anchorId="6C2FC6BA">
          <v:rect id="_x0000_i1025" style="width:0;height:1.5pt" o:hralign="center" o:hrstd="t" o:hr="t" fillcolor="#a0a0a0" stroked="f"/>
        </w:pict>
      </w:r>
    </w:p>
    <w:p w14:paraId="585C4FC7" w14:textId="77777777" w:rsidR="004A373E" w:rsidRPr="004A373E" w:rsidRDefault="004A373E" w:rsidP="004A373E">
      <w:pPr>
        <w:rPr>
          <w:b/>
          <w:bCs/>
        </w:rPr>
      </w:pPr>
      <w:r w:rsidRPr="004A373E">
        <w:rPr>
          <w:b/>
          <w:bCs/>
        </w:rPr>
        <w:t>7. Next Steps</w:t>
      </w:r>
    </w:p>
    <w:p w14:paraId="686D698B" w14:textId="77777777" w:rsidR="004A373E" w:rsidRPr="004A373E" w:rsidRDefault="004A373E" w:rsidP="004A373E">
      <w:pPr>
        <w:numPr>
          <w:ilvl w:val="0"/>
          <w:numId w:val="11"/>
        </w:numPr>
      </w:pPr>
      <w:r w:rsidRPr="004A373E">
        <w:t>Expand dataset to include multiple solar cycles.</w:t>
      </w:r>
    </w:p>
    <w:p w14:paraId="4876FB0C" w14:textId="77777777" w:rsidR="004A373E" w:rsidRPr="004A373E" w:rsidRDefault="004A373E" w:rsidP="004A373E">
      <w:pPr>
        <w:numPr>
          <w:ilvl w:val="0"/>
          <w:numId w:val="11"/>
        </w:numPr>
      </w:pPr>
      <w:r w:rsidRPr="004A373E">
        <w:t xml:space="preserve">Perform </w:t>
      </w:r>
      <w:r w:rsidRPr="004A373E">
        <w:rPr>
          <w:b/>
          <w:bCs/>
        </w:rPr>
        <w:t>full EDA</w:t>
      </w:r>
      <w:r w:rsidRPr="004A373E">
        <w:t xml:space="preserve"> on actual NASA/NOAA data, replacing placeholders.</w:t>
      </w:r>
    </w:p>
    <w:p w14:paraId="1789D760" w14:textId="77777777" w:rsidR="004A373E" w:rsidRPr="004A373E" w:rsidRDefault="004A373E" w:rsidP="004A373E">
      <w:pPr>
        <w:numPr>
          <w:ilvl w:val="0"/>
          <w:numId w:val="11"/>
        </w:numPr>
      </w:pPr>
      <w:r w:rsidRPr="004A373E">
        <w:lastRenderedPageBreak/>
        <w:t>Build baseline ML models and tune hyperparameters.</w:t>
      </w:r>
    </w:p>
    <w:p w14:paraId="1E183373" w14:textId="77777777" w:rsidR="004A373E" w:rsidRPr="004A373E" w:rsidRDefault="004A373E" w:rsidP="004A373E">
      <w:pPr>
        <w:numPr>
          <w:ilvl w:val="0"/>
          <w:numId w:val="11"/>
        </w:numPr>
      </w:pPr>
      <w:r w:rsidRPr="004A373E">
        <w:t xml:space="preserve">Deploy best-performing model in a </w:t>
      </w:r>
      <w:r w:rsidRPr="004A373E">
        <w:rPr>
          <w:b/>
          <w:bCs/>
        </w:rPr>
        <w:t>real-time prediction system</w:t>
      </w:r>
      <w:r w:rsidRPr="004A373E">
        <w:t>.</w:t>
      </w:r>
    </w:p>
    <w:p w14:paraId="217A97C0" w14:textId="77777777" w:rsidR="004A373E" w:rsidRPr="004A373E" w:rsidRDefault="004A373E" w:rsidP="004A373E">
      <w:pPr>
        <w:numPr>
          <w:ilvl w:val="0"/>
          <w:numId w:val="11"/>
        </w:numPr>
      </w:pPr>
      <w:r w:rsidRPr="004A373E">
        <w:t xml:space="preserve">Document results in a </w:t>
      </w:r>
      <w:r w:rsidRPr="004A373E">
        <w:rPr>
          <w:b/>
          <w:bCs/>
        </w:rPr>
        <w:t>final technical + business report</w:t>
      </w:r>
      <w:r w:rsidRPr="004A373E">
        <w:t xml:space="preserve"> for stakeholders.</w:t>
      </w:r>
    </w:p>
    <w:p w14:paraId="4D96899E" w14:textId="77777777" w:rsidR="004A373E" w:rsidRDefault="004A373E"/>
    <w:sectPr w:rsidR="004A3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A4C0" w14:textId="77777777" w:rsidR="00F41AD2" w:rsidRDefault="00F41AD2" w:rsidP="00FA3D40">
      <w:pPr>
        <w:spacing w:after="0" w:line="240" w:lineRule="auto"/>
      </w:pPr>
      <w:r>
        <w:separator/>
      </w:r>
    </w:p>
  </w:endnote>
  <w:endnote w:type="continuationSeparator" w:id="0">
    <w:p w14:paraId="516D2A36" w14:textId="77777777" w:rsidR="00F41AD2" w:rsidRDefault="00F41AD2" w:rsidP="00FA3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B09A" w14:textId="77777777" w:rsidR="00F41AD2" w:rsidRDefault="00F41AD2" w:rsidP="00FA3D40">
      <w:pPr>
        <w:spacing w:after="0" w:line="240" w:lineRule="auto"/>
      </w:pPr>
      <w:r>
        <w:separator/>
      </w:r>
    </w:p>
  </w:footnote>
  <w:footnote w:type="continuationSeparator" w:id="0">
    <w:p w14:paraId="7FA14503" w14:textId="77777777" w:rsidR="00F41AD2" w:rsidRDefault="00F41AD2" w:rsidP="00FA3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B7B"/>
    <w:multiLevelType w:val="multilevel"/>
    <w:tmpl w:val="1B9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72E7"/>
    <w:multiLevelType w:val="multilevel"/>
    <w:tmpl w:val="D3867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D5E30"/>
    <w:multiLevelType w:val="multilevel"/>
    <w:tmpl w:val="27A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14664"/>
    <w:multiLevelType w:val="multilevel"/>
    <w:tmpl w:val="53B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37BB9"/>
    <w:multiLevelType w:val="multilevel"/>
    <w:tmpl w:val="5E2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F7300"/>
    <w:multiLevelType w:val="multilevel"/>
    <w:tmpl w:val="173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F3FC1"/>
    <w:multiLevelType w:val="multilevel"/>
    <w:tmpl w:val="1C1E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46DD0"/>
    <w:multiLevelType w:val="multilevel"/>
    <w:tmpl w:val="25E2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D35F9"/>
    <w:multiLevelType w:val="multilevel"/>
    <w:tmpl w:val="83F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66E2F"/>
    <w:multiLevelType w:val="multilevel"/>
    <w:tmpl w:val="C52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9187E"/>
    <w:multiLevelType w:val="multilevel"/>
    <w:tmpl w:val="ACCC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113030">
    <w:abstractNumId w:val="5"/>
  </w:num>
  <w:num w:numId="2" w16cid:durableId="530536131">
    <w:abstractNumId w:val="8"/>
  </w:num>
  <w:num w:numId="3" w16cid:durableId="1916933182">
    <w:abstractNumId w:val="7"/>
  </w:num>
  <w:num w:numId="4" w16cid:durableId="1844280759">
    <w:abstractNumId w:val="4"/>
  </w:num>
  <w:num w:numId="5" w16cid:durableId="84351184">
    <w:abstractNumId w:val="2"/>
  </w:num>
  <w:num w:numId="6" w16cid:durableId="2064058856">
    <w:abstractNumId w:val="3"/>
  </w:num>
  <w:num w:numId="7" w16cid:durableId="145557137">
    <w:abstractNumId w:val="6"/>
  </w:num>
  <w:num w:numId="8" w16cid:durableId="461309371">
    <w:abstractNumId w:val="1"/>
  </w:num>
  <w:num w:numId="9" w16cid:durableId="985815112">
    <w:abstractNumId w:val="0"/>
  </w:num>
  <w:num w:numId="10" w16cid:durableId="436487835">
    <w:abstractNumId w:val="9"/>
  </w:num>
  <w:num w:numId="11" w16cid:durableId="7653509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3E"/>
    <w:rsid w:val="000C4C86"/>
    <w:rsid w:val="004A373E"/>
    <w:rsid w:val="005A5F27"/>
    <w:rsid w:val="009A306F"/>
    <w:rsid w:val="00A04E13"/>
    <w:rsid w:val="00AC2CD4"/>
    <w:rsid w:val="00C95BEB"/>
    <w:rsid w:val="00EA6BDA"/>
    <w:rsid w:val="00F16EE8"/>
    <w:rsid w:val="00F20F98"/>
    <w:rsid w:val="00F41AD2"/>
    <w:rsid w:val="00FA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A490A0"/>
  <w15:chartTrackingRefBased/>
  <w15:docId w15:val="{18EB6A40-0D18-4FAA-A958-FEF0BAC7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40"/>
  </w:style>
  <w:style w:type="paragraph" w:styleId="Footer">
    <w:name w:val="footer"/>
    <w:basedOn w:val="Normal"/>
    <w:link w:val="FooterChar"/>
    <w:uiPriority w:val="99"/>
    <w:unhideWhenUsed/>
    <w:rsid w:val="00FA3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96000-A723-4580-B664-2E0F5460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 Wagh</dc:creator>
  <cp:keywords/>
  <dc:description/>
  <cp:lastModifiedBy>Ruchita Wagh</cp:lastModifiedBy>
  <cp:revision>2</cp:revision>
  <dcterms:created xsi:type="dcterms:W3CDTF">2025-09-10T13:59:00Z</dcterms:created>
  <dcterms:modified xsi:type="dcterms:W3CDTF">2025-09-10T13:59:00Z</dcterms:modified>
</cp:coreProperties>
</file>