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A3B0" w14:textId="77777777" w:rsidR="00C046BC" w:rsidRDefault="00B027E1">
      <w:pPr>
        <w:pBdr>
          <w:bottom w:val="single" w:sz="24" w:space="2" w:color="B68900"/>
        </w:pBdr>
        <w:tabs>
          <w:tab w:val="right" w:pos="9306"/>
        </w:tabs>
      </w:pPr>
      <w:r>
        <w:rPr>
          <w:rFonts w:ascii="Cambria" w:eastAsia="Cambria" w:hAnsi="Cambria" w:cs="Cambria"/>
          <w:b/>
          <w:bCs/>
          <w:color w:val="0B2545"/>
          <w:sz w:val="20"/>
          <w:szCs w:val="20"/>
        </w:rPr>
        <w:t>TÜBİTAK 2209-A</w:t>
      </w:r>
      <w:r>
        <w:rPr>
          <w:color w:val="5B6273"/>
          <w:spacing w:val="100"/>
          <w:sz w:val="18"/>
          <w:szCs w:val="18"/>
        </w:rPr>
        <w:tab/>
        <w:t>2026 / 2 DÖNEMİ</w:t>
      </w:r>
    </w:p>
    <w:p w14:paraId="6B0685C1" w14:textId="77777777" w:rsidR="00C046BC" w:rsidRDefault="00C046BC">
      <w:pPr>
        <w:spacing w:before="1100"/>
      </w:pPr>
    </w:p>
    <w:p w14:paraId="74462FD3" w14:textId="77777777" w:rsidR="00C046BC" w:rsidRDefault="00B027E1">
      <w:pPr>
        <w:spacing w:after="80"/>
      </w:pPr>
      <w:r>
        <w:rPr>
          <w:b/>
          <w:bCs/>
          <w:color w:val="B68900"/>
          <w:spacing w:val="120"/>
          <w:sz w:val="18"/>
          <w:szCs w:val="18"/>
        </w:rPr>
        <w:t>PROJE DURUM RAPORU · v6 NİHAİ</w:t>
      </w:r>
    </w:p>
    <w:p w14:paraId="43A5B574" w14:textId="77777777" w:rsidR="00C046BC" w:rsidRDefault="00B027E1">
      <w:pPr>
        <w:spacing w:after="80"/>
      </w:pPr>
      <w:r>
        <w:rPr>
          <w:rFonts w:ascii="Cambria" w:eastAsia="Cambria" w:hAnsi="Cambria" w:cs="Cambria"/>
          <w:sz w:val="40"/>
          <w:szCs w:val="40"/>
        </w:rPr>
        <w:t>Türkiye Finansal Piyasalarında</w:t>
      </w:r>
    </w:p>
    <w:p w14:paraId="472EEA19" w14:textId="77777777" w:rsidR="00C046BC" w:rsidRDefault="00B027E1">
      <w:pPr>
        <w:spacing w:after="80"/>
      </w:pPr>
      <w:r>
        <w:rPr>
          <w:rFonts w:ascii="Cambria" w:eastAsia="Cambria" w:hAnsi="Cambria" w:cs="Cambria"/>
          <w:sz w:val="40"/>
          <w:szCs w:val="40"/>
        </w:rPr>
        <w:t>Derin Öğrenme Modellerinin</w:t>
      </w:r>
    </w:p>
    <w:p w14:paraId="6DD79B71" w14:textId="77777777" w:rsidR="00C046BC" w:rsidRDefault="00B027E1">
      <w:pPr>
        <w:spacing w:after="60"/>
      </w:pPr>
      <w:r>
        <w:rPr>
          <w:rFonts w:ascii="Cambria" w:eastAsia="Cambria" w:hAnsi="Cambria" w:cs="Cambria"/>
          <w:b/>
          <w:bCs/>
          <w:color w:val="0B2545"/>
          <w:sz w:val="56"/>
          <w:szCs w:val="56"/>
        </w:rPr>
        <w:t>Majority Class Tuzağı</w:t>
      </w:r>
    </w:p>
    <w:p w14:paraId="03734081" w14:textId="77777777" w:rsidR="00C046BC" w:rsidRDefault="00B027E1">
      <w:pPr>
        <w:pBdr>
          <w:bottom w:val="single" w:sz="12" w:space="4" w:color="B68900"/>
        </w:pBdr>
        <w:spacing w:before="80"/>
      </w:pPr>
      <w:r>
        <w:rPr>
          <w:rFonts w:ascii="Cambria" w:eastAsia="Cambria" w:hAnsi="Cambria" w:cs="Cambria"/>
          <w:i/>
          <w:iCs/>
          <w:color w:val="13315C"/>
          <w:sz w:val="26"/>
          <w:szCs w:val="26"/>
        </w:rPr>
        <w:t>Sistematik Teşhis ve BiLSTM Tabanlı Çözüm Yaklaşımı</w:t>
      </w:r>
    </w:p>
    <w:p w14:paraId="777E517A" w14:textId="77777777" w:rsidR="00C046BC" w:rsidRDefault="00C046BC">
      <w:pPr>
        <w:spacing w:before="6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8"/>
      </w:tblGrid>
      <w:tr w:rsidR="00C046BC" w14:paraId="42BE4220" w14:textId="77777777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4408B380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22</w:t>
            </w:r>
          </w:p>
          <w:p w14:paraId="1CDB0AD9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TAMAMLANAN DENEY</w:t>
            </w:r>
          </w:p>
        </w:tc>
        <w:tc>
          <w:tcPr>
            <w:tcW w:w="2326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1A3BD60A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7</w:t>
            </w:r>
          </w:p>
          <w:p w14:paraId="048F01BF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MİMARİ ABLASYON</w:t>
            </w:r>
          </w:p>
        </w:tc>
        <w:tc>
          <w:tcPr>
            <w:tcW w:w="2326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7D42B421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350+</w:t>
            </w:r>
          </w:p>
          <w:p w14:paraId="03055B97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KONFİGÜRASYON</w:t>
            </w:r>
          </w:p>
        </w:tc>
        <w:tc>
          <w:tcPr>
            <w:tcW w:w="2328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7F975E3C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20</w:t>
            </w:r>
          </w:p>
          <w:p w14:paraId="6D070E58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BİLİMSEL GÖRSEL</w:t>
            </w:r>
          </w:p>
        </w:tc>
      </w:tr>
    </w:tbl>
    <w:p w14:paraId="17FB9EB8" w14:textId="77777777" w:rsidR="00C046BC" w:rsidRDefault="00C046BC">
      <w:pPr>
        <w:spacing w:before="70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3102"/>
        <w:gridCol w:w="3102"/>
      </w:tblGrid>
      <w:tr w:rsidR="00C046BC" w14:paraId="5A45F158" w14:textId="77777777">
        <w:tblPrEx>
          <w:tblCellMar>
            <w:top w:w="0" w:type="dxa"/>
            <w:bottom w:w="0" w:type="dxa"/>
          </w:tblCellMar>
        </w:tblPrEx>
        <w:tc>
          <w:tcPr>
            <w:tcW w:w="3102" w:type="dxa"/>
            <w:tcBorders>
              <w:top w:val="single" w:sz="8" w:space="0" w:color="0B2545"/>
              <w:left w:val="none" w:sz="0" w:space="0" w:color="FFFFFF"/>
              <w:bottom w:val="single" w:sz="8" w:space="0" w:color="0B2545"/>
              <w:right w:val="none" w:sz="0" w:space="0" w:color="FFFFFF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B04AB32" w14:textId="77777777" w:rsidR="00C046BC" w:rsidRDefault="00B027E1">
            <w:pPr>
              <w:spacing w:after="40"/>
            </w:pPr>
            <w:r>
              <w:rPr>
                <w:b/>
                <w:bCs/>
                <w:color w:val="B68900"/>
                <w:spacing w:val="80"/>
                <w:sz w:val="15"/>
                <w:szCs w:val="15"/>
              </w:rPr>
              <w:t>YÜRÜTÜCÜ</w:t>
            </w:r>
          </w:p>
          <w:p w14:paraId="6D287966" w14:textId="77777777" w:rsidR="00C046BC" w:rsidRDefault="00B027E1">
            <w:r>
              <w:rPr>
                <w:rFonts w:ascii="Cambria" w:eastAsia="Cambria" w:hAnsi="Cambria" w:cs="Cambria"/>
                <w:sz w:val="20"/>
                <w:szCs w:val="20"/>
              </w:rPr>
              <w:t>Mehmet Ali KURT</w:t>
            </w:r>
          </w:p>
        </w:tc>
        <w:tc>
          <w:tcPr>
            <w:tcW w:w="3102" w:type="dxa"/>
            <w:tcBorders>
              <w:top w:val="single" w:sz="8" w:space="0" w:color="0B2545"/>
              <w:left w:val="none" w:sz="0" w:space="0" w:color="FFFFFF"/>
              <w:bottom w:val="single" w:sz="8" w:space="0" w:color="0B2545"/>
              <w:right w:val="none" w:sz="0" w:space="0" w:color="FFFFFF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4C62EE6" w14:textId="77777777" w:rsidR="00C046BC" w:rsidRDefault="00B027E1">
            <w:pPr>
              <w:spacing w:after="40"/>
            </w:pPr>
            <w:r>
              <w:rPr>
                <w:b/>
                <w:bCs/>
                <w:color w:val="B68900"/>
                <w:spacing w:val="80"/>
                <w:sz w:val="15"/>
                <w:szCs w:val="15"/>
              </w:rPr>
              <w:t>YARDIMCI</w:t>
            </w:r>
          </w:p>
          <w:p w14:paraId="0201F650" w14:textId="77777777" w:rsidR="00C046BC" w:rsidRDefault="00B027E1">
            <w:r>
              <w:rPr>
                <w:rFonts w:ascii="Cambria" w:eastAsia="Cambria" w:hAnsi="Cambria" w:cs="Cambria"/>
                <w:sz w:val="20"/>
                <w:szCs w:val="20"/>
              </w:rPr>
              <w:t>Şevval DEMİR</w:t>
            </w:r>
          </w:p>
        </w:tc>
        <w:tc>
          <w:tcPr>
            <w:tcW w:w="3102" w:type="dxa"/>
            <w:tcBorders>
              <w:top w:val="single" w:sz="8" w:space="0" w:color="0B2545"/>
              <w:left w:val="none" w:sz="0" w:space="0" w:color="FFFFFF"/>
              <w:bottom w:val="single" w:sz="8" w:space="0" w:color="0B2545"/>
              <w:right w:val="none" w:sz="0" w:space="0" w:color="FFFFFF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0531CDA" w14:textId="77777777" w:rsidR="00C046BC" w:rsidRDefault="00B027E1">
            <w:pPr>
              <w:spacing w:after="40"/>
            </w:pPr>
            <w:r>
              <w:rPr>
                <w:b/>
                <w:bCs/>
                <w:color w:val="B68900"/>
                <w:spacing w:val="80"/>
                <w:sz w:val="15"/>
                <w:szCs w:val="15"/>
              </w:rPr>
              <w:t>DANIŞMAN</w:t>
            </w:r>
          </w:p>
          <w:p w14:paraId="2F869D1B" w14:textId="77777777" w:rsidR="00C046BC" w:rsidRDefault="00B027E1">
            <w:r>
              <w:rPr>
                <w:rFonts w:ascii="Cambria" w:eastAsia="Cambria" w:hAnsi="Cambria" w:cs="Cambria"/>
                <w:sz w:val="20"/>
                <w:szCs w:val="20"/>
              </w:rPr>
              <w:t>Doç. Dr. Övgücan KARADAĞ ERDEMİR</w:t>
            </w:r>
          </w:p>
        </w:tc>
      </w:tr>
    </w:tbl>
    <w:p w14:paraId="4848A352" w14:textId="77777777" w:rsidR="00C046BC" w:rsidRDefault="00C046BC">
      <w:pPr>
        <w:spacing w:before="360"/>
      </w:pPr>
    </w:p>
    <w:p w14:paraId="25AE5F47" w14:textId="77777777" w:rsidR="00C046BC" w:rsidRDefault="00B027E1">
      <w:pPr>
        <w:spacing w:after="60"/>
        <w:jc w:val="center"/>
      </w:pPr>
      <w:r>
        <w:rPr>
          <w:color w:val="5B6273"/>
          <w:spacing w:val="80"/>
          <w:sz w:val="16"/>
          <w:szCs w:val="16"/>
        </w:rPr>
        <w:t xml:space="preserve">DURUM  </w:t>
      </w:r>
      <w:r>
        <w:rPr>
          <w:rFonts w:ascii="Cambria" w:eastAsia="Cambria" w:hAnsi="Cambria" w:cs="Cambria"/>
          <w:b/>
          <w:bCs/>
          <w:color w:val="2F6A3E"/>
        </w:rPr>
        <w:t>TAMAMLANDI — BAŞVURUYA HAZIR</w:t>
      </w:r>
    </w:p>
    <w:p w14:paraId="2D89DC25" w14:textId="77777777" w:rsidR="00C046BC" w:rsidRDefault="00B027E1">
      <w:pPr>
        <w:jc w:val="center"/>
      </w:pPr>
      <w:r>
        <w:rPr>
          <w:i/>
          <w:iCs/>
          <w:color w:val="5B6273"/>
          <w:sz w:val="17"/>
          <w:szCs w:val="17"/>
        </w:rPr>
        <w:t>Tüm sayılar CSV ground-truth ile birebir doğrulanmıştır</w:t>
      </w:r>
    </w:p>
    <w:p w14:paraId="1CCF3782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34283B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54913551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00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61B73C04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4D864C41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İçindekiler</w:t>
            </w:r>
          </w:p>
        </w:tc>
      </w:tr>
    </w:tbl>
    <w:p w14:paraId="06812CD9" w14:textId="77777777" w:rsidR="00C046BC" w:rsidRDefault="00B027E1">
      <w:pPr>
        <w:pStyle w:val="Heading1"/>
        <w:spacing w:after="200"/>
      </w:pPr>
      <w:bookmarkStart w:id="0" w:name="_Toc230704653"/>
      <w:r>
        <w:rPr>
          <w:rFonts w:ascii="Cambria" w:eastAsia="Cambria" w:hAnsi="Cambria" w:cs="Cambria"/>
          <w:color w:val="FFFFFF"/>
          <w:sz w:val="4"/>
          <w:szCs w:val="4"/>
        </w:rPr>
        <w:t>İçindekiler</w:t>
      </w:r>
      <w:bookmarkEnd w:id="0"/>
    </w:p>
    <w:sdt>
      <w:sdtPr>
        <w:alias w:val="İçindekiler"/>
        <w:id w:val="1980950182"/>
      </w:sdtPr>
      <w:sdtEndPr/>
      <w:sdtContent>
        <w:p w14:paraId="24A24325" w14:textId="77777777" w:rsidR="00434D6E" w:rsidRDefault="00B027E1">
          <w:pPr>
            <w:pStyle w:val="TO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04653" w:history="1">
            <w:r w:rsidR="00434D6E" w:rsidRPr="001A3464">
              <w:rPr>
                <w:rStyle w:val="Hyperlink"/>
                <w:rFonts w:ascii="Cambria" w:eastAsia="Cambria" w:hAnsi="Cambria" w:cs="Cambria"/>
                <w:noProof/>
              </w:rPr>
              <w:t>İçindekiler</w:t>
            </w:r>
            <w:r w:rsidR="00434D6E">
              <w:rPr>
                <w:noProof/>
              </w:rPr>
              <w:tab/>
            </w:r>
            <w:r w:rsidR="00434D6E">
              <w:rPr>
                <w:noProof/>
              </w:rPr>
              <w:fldChar w:fldCharType="begin"/>
            </w:r>
            <w:r w:rsidR="00434D6E">
              <w:rPr>
                <w:noProof/>
              </w:rPr>
              <w:instrText xml:space="preserve"> PAGEREF _Toc230704653 \h </w:instrText>
            </w:r>
            <w:r w:rsidR="00434D6E">
              <w:rPr>
                <w:noProof/>
              </w:rPr>
            </w:r>
            <w:r w:rsidR="00434D6E">
              <w:rPr>
                <w:noProof/>
              </w:rPr>
              <w:fldChar w:fldCharType="separate"/>
            </w:r>
            <w:r w:rsidR="00434D6E">
              <w:rPr>
                <w:noProof/>
              </w:rPr>
              <w:t>2</w:t>
            </w:r>
            <w:r w:rsidR="00434D6E">
              <w:rPr>
                <w:noProof/>
              </w:rPr>
              <w:fldChar w:fldCharType="end"/>
            </w:r>
          </w:hyperlink>
        </w:p>
        <w:p w14:paraId="7FF6B2C3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54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Yönetici Özeti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34D841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55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Problem Tanımı ve Hipotezler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59015E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56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2.1 Bilimsel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963F21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57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2.2 Hipotezler (Önceki ve Şu Anki Çerçeve)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008F81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58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Metodoloji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8E42BE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59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3.1 Veri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A36F08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0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3.2 Temel Mimari: BiLSTM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E750FC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1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3.3 Mimari Ablasyonu (7 Mimari)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1AAD8A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2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3.4 Teşhis Yöntemleri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804060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63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Bulgular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329A62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4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4.1 MC Tuzağı Çözümü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599704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5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4.2 Anti-Prediktif Davranış (THYAO)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034035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6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4.3 Mekanizma: Makroekonomik Korelasyon Kırılması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C2FD3A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7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4.4 Feature Ablasyonu — Mekanizmanın Doğrulanması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79A151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8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4.5 IN_LEN Ablasyonu — Pencere Bağımlılığı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2E7506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69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4.6 BES Fon Sonuçları (THYAO-Spesifiklik)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4C1D6E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0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4.7 Sektörel Doğrulama (Sigorta vs Holding)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11CBEC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1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4.8 Klasik ML Karşılaştırması (Negatif Kontrol)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C8D0BC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2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4.9 Walk-Forward CV Sonuçları (BiLSTM v3b ref.)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FC9862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3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4.10 Majority Voting (Teknik Gösterge Karşılaştırması)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96ECA82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4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4.11 Birleşik (Pooled) Confusion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A5BAE13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5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4.12 BiLSTM + Multi-Head Attention (v6)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31E85D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6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4.13 NASDAQ (AAPL) Kontrolü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AC3358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77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Deney Envanteri (22 Deney)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3A7E9A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78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Sınırlamalar ve Açık Sorular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317A64D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79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6.1 Kapatılmış Sınırlamalar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D538EF9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80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6.2 Açık Sınırlamalar (2209-A’da kabul edilebilir)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9A0A65F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81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Proje Kararları ve Yönetim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31B6208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82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7.1 Netleşmiş Kararlar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8C8660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83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7.2 Reddedilen Yaklaşımlar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60BF6EE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84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Takvim ve Sonraki Adımlar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40CE213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85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8.1 Önerilen İddia Çerçeveleri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D49D609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86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Dosya ve Çıktı Envanteri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4A4D6A8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87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9.1 Temel Belgeler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2CBDE7F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88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9.2 Kod Yapısı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2238475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89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9.3 Çıktı Klasörleri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79D3993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0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9.4 Proje Anayasası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5B6714E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91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Dürüst Akademik Değerlendirme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32590F4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2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10.1 Proje Güçleri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336D5C0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3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10.2 Dürüst Çerçeveleme (Overclaim Düzeltmesi)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9B32348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4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10.3 TÜBİTAK 2209-A Hazırlık Durumu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85D56A5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695" w:history="1">
            <w:r w:rsidRPr="001A3464">
              <w:rPr>
                <w:rStyle w:val="Hyperlink"/>
                <w:rFonts w:ascii="Cambria" w:eastAsia="Cambria" w:hAnsi="Cambria" w:cs="Cambria"/>
                <w:noProof/>
              </w:rPr>
              <w:t>Genişletilmiş Görsel Analizler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D201D0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6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A.1 Walk-Forward Fold Bazlı Sensitivity–Specificity Dağılımı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69C446F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7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A.2 Tek-Değişken Feature Ablasyonu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3FA0ED2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8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A.3 λ Hassasiyeti — 5 BiLSTM Varyantı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B17667B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699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A.4 Sigorta vs Holding — Hisse Bazında strict_anti_pred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BC34E82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0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A.5 Mimari İkilileri — McNemar p-Değer Matrisi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EA79230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1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A.6 BES Fon Karşılaştırması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DA027C8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2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A.7 Teknik Göstergeler — Accuracy ve Up Sinyal Oranı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4231685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3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A.8 NASDAQ AAPL vs BIST THYAO — Feature Grubu Karşılaştırması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123D79D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4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A.9 Hisse Bazlı Sınıf Dengesizliği (Naive Baseline Haritası)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7138012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5" w:history="1">
            <w:r w:rsidRPr="001A3464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A.10 Walk-Forward x 6 Mimari — Fold Bazlı Anti-Pred Sayımı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2250ACE" w14:textId="77777777" w:rsidR="00434D6E" w:rsidRDefault="00434D6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30704706" w:history="1">
            <w:r w:rsidRPr="001A3464">
              <w:rPr>
                <w:rStyle w:val="Hyperlink"/>
                <w:b/>
                <w:noProof/>
              </w:rPr>
              <w:t>Ek Gorseller ve Analizler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21C59A0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7" w:history="1">
            <w:r w:rsidRPr="001A3464">
              <w:rPr>
                <w:rStyle w:val="Hyperlink"/>
                <w:b/>
                <w:noProof/>
              </w:rPr>
              <w:t>Proje Ozet Infografigi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4A73255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8" w:history="1">
            <w:r w:rsidRPr="001A3464">
              <w:rPr>
                <w:rStyle w:val="Hyperlink"/>
                <w:b/>
                <w:noProof/>
              </w:rPr>
              <w:t>Concept Drift Zaman Serisi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D42AD3C" w14:textId="77777777" w:rsidR="00434D6E" w:rsidRDefault="00434D6E">
          <w:pPr>
            <w:pStyle w:val="TOC2"/>
            <w:tabs>
              <w:tab w:val="right" w:leader="dot" w:pos="9296"/>
            </w:tabs>
            <w:rPr>
              <w:noProof/>
            </w:rPr>
          </w:pPr>
          <w:hyperlink w:anchor="_Toc230704709" w:history="1">
            <w:r w:rsidRPr="001A3464">
              <w:rPr>
                <w:rStyle w:val="Hyperlink"/>
                <w:b/>
                <w:noProof/>
              </w:rPr>
              <w:t>Metodoloji Pipeline Akis Semasi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_Toc230704709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1FCC623" w14:textId="77777777" w:rsidR="00C046BC" w:rsidRDefault="00B027E1">
          <w:r>
            <w:fldChar w:fldCharType="end"/>
          </w:r>
        </w:p>
      </w:sdtContent>
    </w:sdt>
    <w:p w14:paraId="394A29C5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427511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6D314A79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01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1702F0FB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66E38BBF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Yönetici Özeti</w:t>
            </w:r>
          </w:p>
        </w:tc>
      </w:tr>
    </w:tbl>
    <w:p w14:paraId="203D8E63" w14:textId="77777777" w:rsidR="00C046BC" w:rsidRDefault="00B027E1">
      <w:pPr>
        <w:pStyle w:val="Heading1"/>
        <w:spacing w:after="200"/>
      </w:pPr>
      <w:bookmarkStart w:id="1" w:name="_Toc230704654"/>
      <w:r>
        <w:rPr>
          <w:rFonts w:ascii="Cambria" w:eastAsia="Cambria" w:hAnsi="Cambria" w:cs="Cambria"/>
          <w:color w:val="FFFFFF"/>
          <w:sz w:val="4"/>
          <w:szCs w:val="4"/>
        </w:rPr>
        <w:t>Yönetici Özeti</w:t>
      </w:r>
      <w:bookmarkEnd w:id="1"/>
    </w:p>
    <w:p w14:paraId="748C24E8" w14:textId="77777777" w:rsidR="00C046BC" w:rsidRDefault="00B027E1">
      <w:pPr>
        <w:spacing w:before="80" w:after="80" w:line="320" w:lineRule="auto"/>
      </w:pPr>
      <w:r>
        <w:rPr>
          <w:rFonts w:ascii="Cambria" w:eastAsia="Cambria" w:hAnsi="Cambria" w:cs="Cambria"/>
          <w:b/>
          <w:bCs/>
          <w:color w:val="0B2545"/>
          <w:sz w:val="56"/>
          <w:szCs w:val="56"/>
        </w:rPr>
        <w:t>T</w:t>
      </w:r>
      <w:r>
        <w:t>ürkiye finansal piyasalarında derin öğrenme tabanlı yön tahmini yapan modeller (LSTM, CNN), sınıf dengesizliği koşullarında "Majority Class (MC) Tuzağı"na düşer: model her örneğe çoğunluk sınıfını ("Up") tahmin eder, görünür Accuracy yüksek çıkar (≈ %80) ancak hiçbir ayırt edici örüntü öğrenilmemiştir (Specificity = 0). Bu proje, BiLSTM tabanlı bir mimari ile MC tuzağını ortadan kaldırmış; ardından makroekonomik korelasyon kırılması mekanizması üzerinden ortaya çıkan sistematik anti-prediktif davranışı 22 d</w:t>
      </w:r>
      <w:r>
        <w:t>eney ve 350’den fazla hiperparametre konfigürasyonu üzerinden karakterize etmiştir.</w:t>
      </w:r>
    </w:p>
    <w:p w14:paraId="3F70DA48" w14:textId="77777777" w:rsidR="00C046BC" w:rsidRDefault="00B027E1">
      <w:pPr>
        <w:spacing w:before="80" w:after="80" w:line="320" w:lineRule="auto"/>
      </w:pPr>
      <w:r>
        <w:t>Rapordaki tüm sayısal değerler proje deposundaki CSV ground-truth dosyalarına (Sonuclar/summaries/ ve Sonuclar/diagnostics/) birebir uyumludur. Yedi mimari ablasyon konfigürasyonunun tamamında mc_count = 0 (105/105 koşu), THYAO genişletilmiş örnekleminde flip_Acc &gt; Naive 118/120 (%98) ve pooled walk-forward accuracy 0,5029 — bunların hepsi ilgili SUMMARY/STRICT CSV dosyalarından doğrulanabilir.</w:t>
      </w:r>
    </w:p>
    <w:p w14:paraId="6772DBB0" w14:textId="77777777" w:rsidR="00C046BC" w:rsidRDefault="00B027E1">
      <w:pPr>
        <w:spacing w:before="80" w:after="80" w:line="320" w:lineRule="auto"/>
      </w:pPr>
      <w:r>
        <w:t xml:space="preserve"> 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C046BC" w14:paraId="640DBA6E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EAF1F7"/>
              <w:left w:val="single" w:sz="36" w:space="0" w:color="0B2545"/>
              <w:bottom w:val="single" w:sz="4" w:space="0" w:color="EAF1F7"/>
              <w:right w:val="single" w:sz="4" w:space="0" w:color="EAF1F7"/>
            </w:tcBorders>
            <w:shd w:val="clear" w:color="auto" w:fill="EAF1F7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3C62DF7B" w14:textId="77777777" w:rsidR="00C046BC" w:rsidRDefault="00B027E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0B2545"/>
              </w:rPr>
              <w:t>◆  En Önemli Altı Bulgu — Tek Bakışta</w:t>
            </w:r>
          </w:p>
          <w:p w14:paraId="382444C8" w14:textId="77777777" w:rsidR="00C046BC" w:rsidRDefault="00B027E1">
            <w:pPr>
              <w:pStyle w:val="ListParagraph"/>
              <w:numPr>
                <w:ilvl w:val="0"/>
                <w:numId w:val="2"/>
              </w:numPr>
              <w:spacing w:before="50" w:after="50" w:line="300" w:lineRule="auto"/>
            </w:pPr>
            <w:r>
              <w:rPr>
                <w:b/>
                <w:bCs/>
                <w:color w:val="0B2545"/>
              </w:rPr>
              <w:t xml:space="preserve">MC Tuzağı Çözüldü: </w:t>
            </w:r>
            <w:r>
              <w:t xml:space="preserve">7 mimari ablasyon konfigürasyonunun tamamında </w:t>
            </w:r>
            <w:r>
              <w:rPr>
                <w:b/>
                <w:bCs/>
                <w:color w:val="A03A2C"/>
              </w:rPr>
              <w:t>mc_count = 0</w:t>
            </w:r>
            <w:r>
              <w:t xml:space="preserve"> (CROSS_ARCH_SUMMARY: 105/105 koşu MC tuzağından muaf).</w:t>
            </w:r>
          </w:p>
          <w:p w14:paraId="626F70FD" w14:textId="77777777" w:rsidR="00C046BC" w:rsidRDefault="00B027E1">
            <w:pPr>
              <w:pStyle w:val="ListParagraph"/>
              <w:numPr>
                <w:ilvl w:val="0"/>
                <w:numId w:val="2"/>
              </w:numPr>
              <w:spacing w:before="50" w:after="50" w:line="300" w:lineRule="auto"/>
            </w:pPr>
            <w:r>
              <w:rPr>
                <w:b/>
                <w:bCs/>
                <w:color w:val="0B2545"/>
              </w:rPr>
              <w:t xml:space="preserve">Anti-Prediktif (THYAO): </w:t>
            </w:r>
            <w:r>
              <w:t xml:space="preserve">Çapraz mimari + pencere düzeltmesi koşullarında </w:t>
            </w:r>
            <w:r>
              <w:rPr>
                <w:b/>
                <w:bCs/>
                <w:color w:val="A03A2C"/>
              </w:rPr>
              <w:t>118/120 (%98)</w:t>
            </w:r>
            <w:r>
              <w:t xml:space="preserve"> konfigürasyon flip_Acc &gt; Naive_Acc; tek-binom p ≈ 6 × 10⁻³³.</w:t>
            </w:r>
          </w:p>
          <w:p w14:paraId="684E8CEC" w14:textId="77777777" w:rsidR="00C046BC" w:rsidRDefault="00B027E1">
            <w:pPr>
              <w:pStyle w:val="ListParagraph"/>
              <w:numPr>
                <w:ilvl w:val="0"/>
                <w:numId w:val="2"/>
              </w:numPr>
              <w:spacing w:before="50" w:after="50" w:line="300" w:lineRule="auto"/>
            </w:pPr>
            <w:r>
              <w:rPr>
                <w:b/>
                <w:bCs/>
                <w:color w:val="0B2545"/>
              </w:rPr>
              <w:t xml:space="preserve">Mekanizma: </w:t>
            </w:r>
            <w:r>
              <w:t xml:space="preserve">USDTRY (Δ = –0,496), Oil (Δ = –0,562, işaret değişimi) ve TCMB_Rate korelasyon kırılması </w:t>
            </w:r>
            <w:r>
              <w:rPr>
                <w:b/>
                <w:bCs/>
              </w:rPr>
              <w:t>birlikte</w:t>
            </w:r>
            <w:r>
              <w:t xml:space="preserve"> anti-prediktif davranışın gerekli ama yeterli olmayan koşulunu oluşturuyor.</w:t>
            </w:r>
          </w:p>
          <w:p w14:paraId="288132F8" w14:textId="77777777" w:rsidR="00C046BC" w:rsidRDefault="00B027E1">
            <w:pPr>
              <w:pStyle w:val="ListParagraph"/>
              <w:numPr>
                <w:ilvl w:val="0"/>
                <w:numId w:val="2"/>
              </w:numPr>
              <w:spacing w:before="50" w:after="50" w:line="300" w:lineRule="auto"/>
            </w:pPr>
            <w:r>
              <w:rPr>
                <w:b/>
                <w:bCs/>
                <w:color w:val="0B2545"/>
              </w:rPr>
              <w:t xml:space="preserve">Pencere Bağımlılığı: </w:t>
            </w:r>
            <w:r>
              <w:t xml:space="preserve">Etki IN_LEN = 2’ye özgü (8/15 sıkı anti-pred); IN_LEN = 5 ve 10’da </w:t>
            </w:r>
            <w:r>
              <w:rPr>
                <w:b/>
                <w:bCs/>
                <w:color w:val="A03A2C"/>
              </w:rPr>
              <w:t>tamamen kayboluyor (0/15)</w:t>
            </w:r>
            <w:r>
              <w:t xml:space="preserve"> — dönemsel ve rejim-bağımlı.</w:t>
            </w:r>
          </w:p>
          <w:p w14:paraId="7F8D29E2" w14:textId="77777777" w:rsidR="00C046BC" w:rsidRDefault="00B027E1">
            <w:pPr>
              <w:pStyle w:val="ListParagraph"/>
              <w:numPr>
                <w:ilvl w:val="0"/>
                <w:numId w:val="2"/>
              </w:numPr>
              <w:spacing w:before="50" w:after="50" w:line="300" w:lineRule="auto"/>
            </w:pPr>
            <w:r>
              <w:rPr>
                <w:b/>
                <w:bCs/>
                <w:color w:val="0B2545"/>
              </w:rPr>
              <w:t xml:space="preserve">Sektörel Falsification: </w:t>
            </w:r>
            <w:r>
              <w:t xml:space="preserve">Sigorta sektöründe </w:t>
            </w:r>
            <w:r>
              <w:rPr>
                <w:b/>
                <w:bCs/>
                <w:color w:val="A03A2C"/>
              </w:rPr>
              <w:t>2/5</w:t>
            </w:r>
            <w:r>
              <w:t xml:space="preserve"> hisse (AKGRT, ANSGR) sıkı anti-prediktif; holding sektöründe </w:t>
            </w:r>
            <w:r>
              <w:rPr>
                <w:b/>
                <w:bCs/>
                <w:color w:val="2F6A3E"/>
              </w:rPr>
              <w:t>0/5</w:t>
            </w:r>
            <w:r>
              <w:t xml:space="preserve"> — beklenen kontrast doğrulandı.</w:t>
            </w:r>
          </w:p>
          <w:p w14:paraId="658CC27A" w14:textId="77777777" w:rsidR="00C046BC" w:rsidRDefault="00B027E1">
            <w:pPr>
              <w:pStyle w:val="ListParagraph"/>
              <w:numPr>
                <w:ilvl w:val="0"/>
                <w:numId w:val="2"/>
              </w:numPr>
              <w:spacing w:before="50" w:after="50" w:line="300" w:lineRule="auto"/>
            </w:pPr>
            <w:r>
              <w:rPr>
                <w:b/>
                <w:bCs/>
                <w:color w:val="0B2545"/>
              </w:rPr>
              <w:t xml:space="preserve">Klasik ML Negatif Kontrol: </w:t>
            </w:r>
            <w:r>
              <w:t xml:space="preserve">THYAO + GARAN + AAPL üzerinde 11 model konfigürasyonundan </w:t>
            </w:r>
            <w:r>
              <w:rPr>
                <w:b/>
                <w:bCs/>
                <w:color w:val="A03A2C"/>
              </w:rPr>
              <w:t>yalnızca 1</w:t>
            </w:r>
            <w:r>
              <w:t xml:space="preserve"> (GARAN RF) Naive’i sınırda geçebilmiştir (EMH ile tutarlı).</w:t>
            </w:r>
          </w:p>
        </w:tc>
      </w:tr>
    </w:tbl>
    <w:p w14:paraId="7DB5EE51" w14:textId="77777777" w:rsidR="00C046BC" w:rsidRDefault="00B027E1">
      <w:pPr>
        <w:spacing w:before="80" w:after="80" w:line="320" w:lineRule="auto"/>
      </w:pPr>
      <w:r>
        <w:t xml:space="preserve"> 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C046BC" w14:paraId="30BC0C1E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single" w:sz="36" w:space="0" w:color="B689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480" w:type="dxa"/>
              <w:bottom w:w="160" w:type="dxa"/>
              <w:right w:w="200" w:type="dxa"/>
            </w:tcMar>
          </w:tcPr>
          <w:p w14:paraId="478489E5" w14:textId="77777777" w:rsidR="00C046BC" w:rsidRDefault="00B027E1">
            <w:pPr>
              <w:spacing w:after="60"/>
            </w:pPr>
            <w:r>
              <w:rPr>
                <w:rFonts w:ascii="Cambria" w:eastAsia="Cambria" w:hAnsi="Cambria" w:cs="Cambria"/>
                <w:i/>
                <w:iCs/>
                <w:color w:val="0B2545"/>
                <w:sz w:val="26"/>
                <w:szCs w:val="26"/>
              </w:rPr>
              <w:t>"Bulgu BiLSTM artefaktı değil veri özelliğidir: yedi farklı mimari aynı yönü gösteriyor; McNemar testi yalnızca derece farkı veriyor."</w:t>
            </w:r>
          </w:p>
          <w:p w14:paraId="42AAE265" w14:textId="77777777" w:rsidR="00C046BC" w:rsidRDefault="00B027E1">
            <w:r>
              <w:rPr>
                <w:color w:val="5B6273"/>
                <w:sz w:val="18"/>
                <w:szCs w:val="18"/>
              </w:rPr>
              <w:t>— § 3.3 Mimari Ablasyonu</w:t>
            </w:r>
          </w:p>
        </w:tc>
      </w:tr>
    </w:tbl>
    <w:p w14:paraId="3929A30E" w14:textId="77777777" w:rsidR="00C046BC" w:rsidRDefault="00B027E1">
      <w:r>
        <w:lastRenderedPageBreak/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24F25C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0D6126DB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02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631C6012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529E7B70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Problem Tanımı ve Hipotezler</w:t>
            </w:r>
          </w:p>
        </w:tc>
      </w:tr>
    </w:tbl>
    <w:p w14:paraId="00E36610" w14:textId="77777777" w:rsidR="00C046BC" w:rsidRDefault="00B027E1">
      <w:pPr>
        <w:pStyle w:val="Heading1"/>
        <w:spacing w:after="200"/>
      </w:pPr>
      <w:bookmarkStart w:id="2" w:name="_Toc230704655"/>
      <w:r>
        <w:rPr>
          <w:rFonts w:ascii="Cambria" w:eastAsia="Cambria" w:hAnsi="Cambria" w:cs="Cambria"/>
          <w:color w:val="FFFFFF"/>
          <w:sz w:val="4"/>
          <w:szCs w:val="4"/>
        </w:rPr>
        <w:t>Problem Tanımı ve Hipotezler</w:t>
      </w:r>
      <w:bookmarkEnd w:id="2"/>
    </w:p>
    <w:p w14:paraId="2ECF1A41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" w:name="_Toc230704656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2.1 Bilimsel Problem</w:t>
      </w:r>
      <w:bookmarkEnd w:id="3"/>
    </w:p>
    <w:p w14:paraId="5A2EEA0F" w14:textId="77777777" w:rsidR="00C046BC" w:rsidRDefault="00B027E1">
      <w:pPr>
        <w:spacing w:before="80" w:after="80" w:line="320" w:lineRule="auto"/>
      </w:pPr>
      <w:r>
        <w:t>BIST ve TEFAS gibi gelişmekte olan piyasalarda Yukarı/Aşağı oranı genellikle 53/47–60/40 aralığındadır. Hafif dengesizlik dahi sigmoid çıkışlı sınıflandırıcının Binary Cross-Entropy altında "her şeyi Up de" çözümünü yerel optimum yapar. Sonuç: yüksek Accuracy + sıfır Specificity (MC Tuzağı). Mevcut literatür bu tuzağı sıklıkla raporlamayıp Accuracy üzerinden başarı iddia etmektedir.</w:t>
      </w:r>
    </w:p>
    <w:p w14:paraId="54D61A80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" w:name="_Toc230704657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2.2 Hipotezler (Önceki ve Şu Anki Çerçeve)</w:t>
      </w:r>
      <w:bookmarkEnd w:id="4"/>
    </w:p>
    <w:p w14:paraId="34C388F3" w14:textId="77777777" w:rsidR="00C046BC" w:rsidRDefault="00B027E1">
      <w:pPr>
        <w:spacing w:before="80" w:after="80" w:line="320" w:lineRule="auto"/>
      </w:pPr>
      <w:r>
        <w:t>Y1 (Shannon Bound) ve Y3 (TEFAS Politika) önerileri danışman geri bildirimi ile 2209-A kapsamı için reddedilmiştir. Aktif çalışılan hipotezler:</w:t>
      </w:r>
    </w:p>
    <w:p w14:paraId="4C69B40F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Y2 — </w:t>
      </w:r>
      <w:r>
        <w:t>"Klasik ML modelleri BIST günlük yön tahmininde Naive düzeyindedir; sinyal yetersizdir."</w:t>
      </w:r>
    </w:p>
    <w:p w14:paraId="0E2D7EDD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Y4 — </w:t>
      </w:r>
      <w:r>
        <w:t>"BiLSTM + CW=balanced koşulunda model, sinyali sistematik olarak ters yönde kullanmaktadır."</w:t>
      </w:r>
    </w:p>
    <w:p w14:paraId="0268AED8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Y5 — </w:t>
      </w:r>
      <w:r>
        <w:t>"Anti-prediktif davranışın temel mekanizması makroekonomik değişkenlerdeki train→test korelasyon kırılmasıdır."</w:t>
      </w:r>
    </w:p>
    <w:p w14:paraId="05083DAF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5CDEB2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2833124F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03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4A521FDB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4B9CE3DF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Metodoloji</w:t>
            </w:r>
          </w:p>
        </w:tc>
      </w:tr>
    </w:tbl>
    <w:p w14:paraId="66835B41" w14:textId="77777777" w:rsidR="00C046BC" w:rsidRDefault="00B027E1">
      <w:pPr>
        <w:pStyle w:val="Heading1"/>
        <w:spacing w:after="200"/>
      </w:pPr>
      <w:bookmarkStart w:id="5" w:name="_Toc230704658"/>
      <w:r>
        <w:rPr>
          <w:rFonts w:ascii="Cambria" w:eastAsia="Cambria" w:hAnsi="Cambria" w:cs="Cambria"/>
          <w:color w:val="FFFFFF"/>
          <w:sz w:val="4"/>
          <w:szCs w:val="4"/>
        </w:rPr>
        <w:t>Metodoloji</w:t>
      </w:r>
      <w:bookmarkEnd w:id="5"/>
    </w:p>
    <w:p w14:paraId="5850C40C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6" w:name="_Toc230704659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3.1 Veri</w:t>
      </w:r>
      <w:bookmarkEnd w:id="6"/>
    </w:p>
    <w:p w14:paraId="2D7DEEBB" w14:textId="77777777" w:rsidR="00C046BC" w:rsidRDefault="00B027E1">
      <w:pPr>
        <w:spacing w:before="80" w:after="80" w:line="320" w:lineRule="auto"/>
      </w:pPr>
      <w:r>
        <w:t>Analizlerde aşağıdaki varlık seti kullanılmıştır. Tüm CSV veri dosyaları salt okunurdur (Anayasa Kural 1).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1300"/>
        <w:gridCol w:w="3706"/>
      </w:tblGrid>
      <w:tr w:rsidR="00C046BC" w14:paraId="263A0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33C44C3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Varlık</w:t>
            </w:r>
          </w:p>
        </w:tc>
        <w:tc>
          <w:tcPr>
            <w:tcW w:w="1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A26DBF5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Tür</w:t>
            </w:r>
          </w:p>
        </w:tc>
        <w:tc>
          <w:tcPr>
            <w:tcW w:w="1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FD12E27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Frekans</w:t>
            </w:r>
          </w:p>
        </w:tc>
        <w:tc>
          <w:tcPr>
            <w:tcW w:w="37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6E47A71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Dönem ve Özellikler</w:t>
            </w:r>
          </w:p>
        </w:tc>
      </w:tr>
      <w:tr w:rsidR="00C046BC" w14:paraId="739D7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B718D" w14:textId="77777777" w:rsidR="00C046BC" w:rsidRDefault="00B027E1">
            <w:r>
              <w:rPr>
                <w:sz w:val="20"/>
                <w:szCs w:val="20"/>
              </w:rPr>
              <w:t>THYAO</w:t>
            </w:r>
          </w:p>
        </w:tc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DFE586" w14:textId="77777777" w:rsidR="00C046BC" w:rsidRDefault="00B027E1">
            <w:r>
              <w:rPr>
                <w:sz w:val="20"/>
                <w:szCs w:val="20"/>
              </w:rPr>
              <w:t>BIST Hissesi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4FB1A" w14:textId="77777777" w:rsidR="00C046BC" w:rsidRDefault="00B027E1">
            <w:r>
              <w:rPr>
                <w:sz w:val="20"/>
                <w:szCs w:val="20"/>
              </w:rPr>
              <w:t>Günlük</w:t>
            </w:r>
          </w:p>
        </w:tc>
        <w:tc>
          <w:tcPr>
            <w:tcW w:w="3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201D7" w14:textId="77777777" w:rsidR="00C046BC" w:rsidRDefault="00B027E1">
            <w:r>
              <w:rPr>
                <w:sz w:val="20"/>
                <w:szCs w:val="20"/>
              </w:rPr>
              <w:t>2018–2026 · 13 özellik (teknik + makro)</w:t>
            </w:r>
          </w:p>
        </w:tc>
      </w:tr>
      <w:tr w:rsidR="00C046BC" w14:paraId="1AE56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57EA6" w14:textId="77777777" w:rsidR="00C046BC" w:rsidRDefault="00B027E1">
            <w:r>
              <w:rPr>
                <w:sz w:val="20"/>
                <w:szCs w:val="20"/>
              </w:rPr>
              <w:t>ALZ / AZS / AMZ</w:t>
            </w:r>
          </w:p>
        </w:tc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8B018" w14:textId="77777777" w:rsidR="00C046BC" w:rsidRDefault="00B027E1">
            <w:r>
              <w:rPr>
                <w:sz w:val="20"/>
                <w:szCs w:val="20"/>
              </w:rPr>
              <w:t>BES Emeklilik Fonu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88A6C" w14:textId="77777777" w:rsidR="00C046BC" w:rsidRDefault="00B027E1">
            <w:r>
              <w:rPr>
                <w:sz w:val="20"/>
                <w:szCs w:val="20"/>
              </w:rPr>
              <w:t>Haftalık</w:t>
            </w:r>
          </w:p>
        </w:tc>
        <w:tc>
          <w:tcPr>
            <w:tcW w:w="3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314E5" w14:textId="77777777" w:rsidR="00C046BC" w:rsidRDefault="00B027E1">
            <w:r>
              <w:rPr>
                <w:sz w:val="20"/>
                <w:szCs w:val="20"/>
              </w:rPr>
              <w:t>2021–2026 · ~262 hafta · 7 özellik</w:t>
            </w:r>
          </w:p>
        </w:tc>
      </w:tr>
      <w:tr w:rsidR="00C046BC" w14:paraId="5D227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0F627" w14:textId="77777777" w:rsidR="00C046BC" w:rsidRDefault="00B027E1">
            <w:r>
              <w:rPr>
                <w:sz w:val="20"/>
                <w:szCs w:val="20"/>
              </w:rPr>
              <w:t>AKGRT, ANSGR, RAYSG, AGESA, TURSG</w:t>
            </w:r>
          </w:p>
        </w:tc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F02EF5" w14:textId="77777777" w:rsidR="00C046BC" w:rsidRDefault="00B027E1">
            <w:r>
              <w:rPr>
                <w:sz w:val="20"/>
                <w:szCs w:val="20"/>
              </w:rPr>
              <w:t>BIST Sigorta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618FD" w14:textId="77777777" w:rsidR="00C046BC" w:rsidRDefault="00B027E1">
            <w:r>
              <w:rPr>
                <w:sz w:val="20"/>
                <w:szCs w:val="20"/>
              </w:rPr>
              <w:t>Günlük</w:t>
            </w:r>
          </w:p>
        </w:tc>
        <w:tc>
          <w:tcPr>
            <w:tcW w:w="3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96D4A" w14:textId="77777777" w:rsidR="00C046BC" w:rsidRDefault="00B027E1">
            <w:r>
              <w:rPr>
                <w:sz w:val="20"/>
                <w:szCs w:val="20"/>
              </w:rPr>
              <w:t>Sektörel doğrulama (5 hisse)</w:t>
            </w:r>
          </w:p>
        </w:tc>
      </w:tr>
      <w:tr w:rsidR="00C046BC" w14:paraId="01174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DA1BB" w14:textId="77777777" w:rsidR="00C046BC" w:rsidRDefault="00B027E1">
            <w:r>
              <w:rPr>
                <w:sz w:val="20"/>
                <w:szCs w:val="20"/>
              </w:rPr>
              <w:t>KCHOL, SAHOL, DOHOL, ALARK, ENKAI</w:t>
            </w:r>
          </w:p>
        </w:tc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B22F37" w14:textId="77777777" w:rsidR="00C046BC" w:rsidRDefault="00B027E1">
            <w:r>
              <w:rPr>
                <w:sz w:val="20"/>
                <w:szCs w:val="20"/>
              </w:rPr>
              <w:t>BIST Holding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A383C" w14:textId="77777777" w:rsidR="00C046BC" w:rsidRDefault="00B027E1">
            <w:r>
              <w:rPr>
                <w:sz w:val="20"/>
                <w:szCs w:val="20"/>
              </w:rPr>
              <w:t>Günlük</w:t>
            </w:r>
          </w:p>
        </w:tc>
        <w:tc>
          <w:tcPr>
            <w:tcW w:w="3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C14CF" w14:textId="77777777" w:rsidR="00C046BC" w:rsidRDefault="00B027E1">
            <w:r>
              <w:rPr>
                <w:sz w:val="20"/>
                <w:szCs w:val="20"/>
              </w:rPr>
              <w:t>Falsification testi (5 hisse)</w:t>
            </w:r>
          </w:p>
        </w:tc>
      </w:tr>
      <w:tr w:rsidR="00C046BC" w14:paraId="120E1B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635FE" w14:textId="77777777" w:rsidR="00C046BC" w:rsidRDefault="00B027E1">
            <w:r>
              <w:rPr>
                <w:sz w:val="20"/>
                <w:szCs w:val="20"/>
              </w:rPr>
              <w:t>GARAN, AKBNK</w:t>
            </w:r>
          </w:p>
        </w:tc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25932" w14:textId="77777777" w:rsidR="00C046BC" w:rsidRDefault="00B027E1">
            <w:r>
              <w:rPr>
                <w:sz w:val="20"/>
                <w:szCs w:val="20"/>
              </w:rPr>
              <w:t>BIST Bankacılık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4A536" w14:textId="77777777" w:rsidR="00C046BC" w:rsidRDefault="00B027E1">
            <w:r>
              <w:rPr>
                <w:sz w:val="20"/>
                <w:szCs w:val="20"/>
              </w:rPr>
              <w:t>Günlük</w:t>
            </w:r>
          </w:p>
        </w:tc>
        <w:tc>
          <w:tcPr>
            <w:tcW w:w="3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2DE7C" w14:textId="77777777" w:rsidR="00C046BC" w:rsidRDefault="00B027E1">
            <w:r>
              <w:rPr>
                <w:sz w:val="20"/>
                <w:szCs w:val="20"/>
              </w:rPr>
              <w:t>THYAO–GARAN kontrast analizi</w:t>
            </w:r>
          </w:p>
        </w:tc>
      </w:tr>
      <w:tr w:rsidR="00C046BC" w14:paraId="71C76D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FCF88" w14:textId="77777777" w:rsidR="00C046BC" w:rsidRDefault="00B027E1">
            <w:r>
              <w:rPr>
                <w:sz w:val="20"/>
                <w:szCs w:val="20"/>
              </w:rPr>
              <w:t>AAPL</w:t>
            </w:r>
          </w:p>
        </w:tc>
        <w:tc>
          <w:tcPr>
            <w:tcW w:w="1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397524" w14:textId="77777777" w:rsidR="00C046BC" w:rsidRDefault="00B027E1">
            <w:r>
              <w:rPr>
                <w:sz w:val="20"/>
                <w:szCs w:val="20"/>
              </w:rPr>
              <w:t>NASDAQ Hissesi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FACAA" w14:textId="77777777" w:rsidR="00C046BC" w:rsidRDefault="00B027E1">
            <w:r>
              <w:rPr>
                <w:sz w:val="20"/>
                <w:szCs w:val="20"/>
              </w:rPr>
              <w:t>Günlük</w:t>
            </w:r>
          </w:p>
        </w:tc>
        <w:tc>
          <w:tcPr>
            <w:tcW w:w="3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9FAD47" w14:textId="77777777" w:rsidR="00C046BC" w:rsidRDefault="00B027E1">
            <w:r>
              <w:rPr>
                <w:sz w:val="20"/>
                <w:szCs w:val="20"/>
              </w:rPr>
              <w:t>Gelişmiş piyasa negatif kontrol</w:t>
            </w:r>
          </w:p>
        </w:tc>
      </w:tr>
    </w:tbl>
    <w:p w14:paraId="0AC00F15" w14:textId="77777777" w:rsidR="00C046BC" w:rsidRDefault="00B027E1">
      <w:pPr>
        <w:spacing w:before="80" w:after="80" w:line="320" w:lineRule="auto"/>
      </w:pPr>
      <w:r>
        <w:t>Makroekonomik özellikler: USDTRY (döviz kuru), Brent Ham Petrol, TCMB Politika Faiz Oranı. Teknik göstergeler: SMA, EMA, RSI, MACD, Bollinger Bandı, Stokastik, ATR, OBV.</w:t>
      </w:r>
    </w:p>
    <w:p w14:paraId="050F54CD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7" w:name="_Toc230704660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3.2 Temel Mimari: BiLSTM</w:t>
      </w:r>
      <w:bookmarkEnd w:id="7"/>
    </w:p>
    <w:p w14:paraId="3834EA7B" w14:textId="77777777" w:rsidR="00C046BC" w:rsidRDefault="00B027E1">
      <w:pPr>
        <w:spacing w:before="80" w:after="80" w:line="320" w:lineRule="auto"/>
      </w:pPr>
      <w:r>
        <w:t>Ana mimari: BiLSTM(64 birim, bidirectional) + Dropout(0,4) + Dense(1, sigmoid). Sınıf ağırlıkları: class_weight = balanced. Kayıp: Binary Cross-Entropy + MC_Penalty (λ · |mean(ŷ) – 0,5|, λ ∈ {0,00; 0,05; 0,10}). λ’nın CW=balanced varlığında işlevsel olarak redundant olduğu deneysel olarak doğrulanmıştır.</w:t>
      </w:r>
    </w:p>
    <w:p w14:paraId="61143863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8" w:name="_Toc230704661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3.3 Mimari Ablasyonu (7 Mimari)</w:t>
      </w:r>
      <w:bookmarkEnd w:id="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100"/>
        <w:gridCol w:w="2400"/>
        <w:gridCol w:w="1606"/>
      </w:tblGrid>
      <w:tr w:rsidR="00C046BC" w14:paraId="4CCE0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FC427A6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Mimari</w:t>
            </w:r>
          </w:p>
        </w:tc>
        <w:tc>
          <w:tcPr>
            <w:tcW w:w="18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331E48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Kategori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C198F26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Konfig.</w:t>
            </w:r>
          </w:p>
        </w:tc>
        <w:tc>
          <w:tcPr>
            <w:tcW w:w="24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B9578C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flip_beats_naive</w:t>
            </w:r>
          </w:p>
        </w:tc>
        <w:tc>
          <w:tcPr>
            <w:tcW w:w="16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04832B4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mc_count</w:t>
            </w:r>
          </w:p>
        </w:tc>
      </w:tr>
      <w:tr w:rsidR="00C046BC" w14:paraId="4EDABD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C0950" w14:textId="77777777" w:rsidR="00C046BC" w:rsidRDefault="00B027E1">
            <w:r>
              <w:rPr>
                <w:sz w:val="20"/>
                <w:szCs w:val="20"/>
              </w:rPr>
              <w:t>BiLSTM (v3b ref.)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E0FC4" w14:textId="77777777" w:rsidR="00C046BC" w:rsidRDefault="00B027E1">
            <w:r>
              <w:rPr>
                <w:sz w:val="20"/>
                <w:szCs w:val="20"/>
              </w:rPr>
              <w:t>Recurrent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F938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BFDF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4A7E4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C046BC" w14:paraId="26458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51704" w14:textId="77777777" w:rsidR="00C046BC" w:rsidRDefault="00B027E1">
            <w:r>
              <w:rPr>
                <w:sz w:val="20"/>
                <w:szCs w:val="20"/>
              </w:rPr>
              <w:t>BiLSTM (v3c, CW=NULL)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0D8C9" w14:textId="77777777" w:rsidR="00C046BC" w:rsidRDefault="00B027E1">
            <w:r>
              <w:rPr>
                <w:sz w:val="20"/>
                <w:szCs w:val="20"/>
              </w:rPr>
              <w:t>Recurrent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952C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ACD7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18B78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C046BC" w14:paraId="23657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7053B" w14:textId="77777777" w:rsidR="00C046BC" w:rsidRDefault="00B027E1">
            <w:r>
              <w:rPr>
                <w:sz w:val="20"/>
                <w:szCs w:val="20"/>
              </w:rPr>
              <w:t>SimpleRNN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08365" w14:textId="77777777" w:rsidR="00C046BC" w:rsidRDefault="00B027E1">
            <w:r>
              <w:rPr>
                <w:sz w:val="20"/>
                <w:szCs w:val="20"/>
              </w:rPr>
              <w:t>Recurrent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DA72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2B83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13 / 15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12A0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C046BC" w14:paraId="5BBB0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4C348" w14:textId="77777777" w:rsidR="00C046BC" w:rsidRDefault="00B027E1">
            <w:r>
              <w:rPr>
                <w:sz w:val="20"/>
                <w:szCs w:val="20"/>
              </w:rPr>
              <w:t>GRU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44D4A" w14:textId="77777777" w:rsidR="00C046BC" w:rsidRDefault="00B027E1">
            <w:r>
              <w:rPr>
                <w:sz w:val="20"/>
                <w:szCs w:val="20"/>
              </w:rPr>
              <w:t>Recurrent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5E93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010C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0BEF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C046BC" w14:paraId="13776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2140B" w14:textId="77777777" w:rsidR="00C046BC" w:rsidRDefault="00B027E1">
            <w:r>
              <w:rPr>
                <w:sz w:val="20"/>
                <w:szCs w:val="20"/>
              </w:rPr>
              <w:t>Conv1D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7AD22" w14:textId="77777777" w:rsidR="00C046BC" w:rsidRDefault="00B027E1">
            <w:r>
              <w:rPr>
                <w:sz w:val="20"/>
                <w:szCs w:val="20"/>
              </w:rPr>
              <w:t>CNN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9C19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4F90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2515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C046BC" w14:paraId="40A06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83978" w14:textId="77777777" w:rsidR="00C046BC" w:rsidRDefault="00B027E1">
            <w:r>
              <w:rPr>
                <w:sz w:val="20"/>
                <w:szCs w:val="20"/>
              </w:rPr>
              <w:t>TCN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19959" w14:textId="77777777" w:rsidR="00C046BC" w:rsidRDefault="00B027E1">
            <w:r>
              <w:rPr>
                <w:sz w:val="20"/>
                <w:szCs w:val="20"/>
              </w:rPr>
              <w:t>CNN (dilated)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49C4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B814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B001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C046BC" w14:paraId="5D035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58404" w14:textId="77777777" w:rsidR="00C046BC" w:rsidRDefault="00B027E1">
            <w:r>
              <w:rPr>
                <w:sz w:val="20"/>
                <w:szCs w:val="20"/>
              </w:rPr>
              <w:t>Transformer (4 head)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685B6" w14:textId="77777777" w:rsidR="00C046BC" w:rsidRDefault="00B027E1">
            <w:r>
              <w:rPr>
                <w:sz w:val="20"/>
                <w:szCs w:val="20"/>
              </w:rPr>
              <w:t>Attention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4856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2EF55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80A6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C046BC" w14:paraId="4746C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28544" w14:textId="77777777" w:rsidR="00C046BC" w:rsidRDefault="00B027E1">
            <w:r>
              <w:rPr>
                <w:b/>
                <w:bCs/>
              </w:rPr>
              <w:lastRenderedPageBreak/>
              <w:t>TOPLAM</w:t>
            </w:r>
          </w:p>
        </w:tc>
        <w:tc>
          <w:tcPr>
            <w:tcW w:w="1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F80EE" w14:textId="77777777" w:rsidR="00C046BC" w:rsidRDefault="00B027E1">
            <w:r>
              <w:rPr>
                <w:b/>
                <w:bCs/>
              </w:rPr>
              <w:t>7 mimari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214A3" w14:textId="77777777" w:rsidR="00C046BC" w:rsidRDefault="00B027E1">
            <w:pPr>
              <w:jc w:val="center"/>
            </w:pPr>
            <w:r>
              <w:rPr>
                <w:b/>
                <w:bCs/>
              </w:rPr>
              <w:t>105</w:t>
            </w:r>
          </w:p>
        </w:tc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E7374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103 / 105   (+ window 15/15 → 118/120)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FF280" w14:textId="77777777" w:rsidR="00C046BC" w:rsidRDefault="00B027E1">
            <w:pPr>
              <w:jc w:val="center"/>
            </w:pPr>
            <w:r>
              <w:rPr>
                <w:b/>
                <w:bCs/>
                <w:color w:val="2F6A3E"/>
              </w:rPr>
              <w:t>0 / 105</w:t>
            </w:r>
          </w:p>
        </w:tc>
      </w:tr>
    </w:tbl>
    <w:p w14:paraId="010C3302" w14:textId="77777777" w:rsidR="00C046BC" w:rsidRDefault="00B027E1">
      <w:pPr>
        <w:spacing w:before="80" w:after="80" w:line="320" w:lineRule="auto"/>
      </w:pPr>
      <w:r>
        <w:t>Toplam ablasyon: 118/120 konfigürasyon flip_Acc &gt; Naive_Acc. McNemar testi (mcaware_multi_arch_McNEMAR.csv): mimariler arasında YÖN farkı yoktur, derece farkı vardır. Bulgu bu nedenle BiLSTM artefaktı değil, veri özelliğidir.</w:t>
      </w:r>
    </w:p>
    <w:p w14:paraId="4C0D8CE5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407B48AC" wp14:editId="549FCAF2">
            <wp:extent cx="4953000" cy="2952750"/>
            <wp:effectExtent l="0" t="0" r="0" b="0"/>
            <wp:docPr id="1" name="06_Mimari_Kiyaslama.png" descr="Şekil 1. 6 mimari × 15 konfigürasyon flip_Acc karşılaştırması (Kaynak: CROSS_ARCH_SUMMARY)" title="Şekil 1. 6 mimari × 15 konfigürasyon flip_Acc karşılaştırması (Kaynak: CROSS_ARCH_SUMMAR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1DBC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1. 6 mimari × 15 konfigürasyon flip_Acc karşılaştırması (Kaynak: CROSS_ARCH_SUMMARY)</w:t>
      </w:r>
    </w:p>
    <w:p w14:paraId="29F893DC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9" w:name="_Toc230704662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3.4 Teşhis Yöntemleri</w:t>
      </w:r>
      <w:bookmarkEnd w:id="9"/>
    </w:p>
    <w:p w14:paraId="404D1B3D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Etiket cross-check (ADIM I.3): off-by-one / ters etiket bug elendi.</w:t>
      </w:r>
    </w:p>
    <w:p w14:paraId="691AD577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Pencereleme ablasyonu (ADIM I.4): v3 vs v3b (feats[t-2:t-1] vs feats[t-1:t]) — lag tuzağı elendi.</w:t>
      </w:r>
    </w:p>
    <w:p w14:paraId="457C1C0F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MI kalibrasyonu (ADIM I.5): 200 permütasyon + bootstrap CI — full feature MI tamamen histogram bias (6/6 BIAS_ONLY).</w:t>
      </w:r>
    </w:p>
    <w:p w14:paraId="454D3F85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CW ablasyonu (ADIM I.7): CW=NULL’da da 15/15 anti-prediktif; CW gradient inversiyonu hipotezi reddedildi.</w:t>
      </w:r>
    </w:p>
    <w:p w14:paraId="3F8AA383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Feature ablasyonu (ADIM I.11): full_13 vs no_ext_10 — dış makro değişkenler etkinin kaynağı.</w:t>
      </w:r>
    </w:p>
    <w:p w14:paraId="44AFBC65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IN_LEN ablasyonu (ADIM I.20): IN_LEN = 2 → 8/15; IN_LEN = 5, 10 → 0/15.</w:t>
      </w:r>
    </w:p>
    <w:p w14:paraId="24DB466F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Walk-Forward × 6 mimari (ADIM I.21): 42 koşu; sıkı anti-pred 8/42 (%19); Fold 2 (Ağu 2018 kur krizi) kümeli.</w:t>
      </w:r>
    </w:p>
    <w:p w14:paraId="0B29DEB4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6EE2A9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605152B7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04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2ADF2095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4CF1AF66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Bulgular</w:t>
            </w:r>
          </w:p>
        </w:tc>
      </w:tr>
    </w:tbl>
    <w:p w14:paraId="088E9935" w14:textId="77777777" w:rsidR="00C046BC" w:rsidRDefault="00B027E1">
      <w:pPr>
        <w:pStyle w:val="Heading1"/>
        <w:spacing w:after="200"/>
      </w:pPr>
      <w:bookmarkStart w:id="10" w:name="_Toc230704663"/>
      <w:r>
        <w:rPr>
          <w:rFonts w:ascii="Cambria" w:eastAsia="Cambria" w:hAnsi="Cambria" w:cs="Cambria"/>
          <w:color w:val="FFFFFF"/>
          <w:sz w:val="4"/>
          <w:szCs w:val="4"/>
        </w:rPr>
        <w:t>Bulgular</w:t>
      </w:r>
      <w:bookmarkEnd w:id="10"/>
    </w:p>
    <w:p w14:paraId="61982ECA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1" w:name="_Toc230704664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4.1 MC Tuzağı Çözümü</w:t>
      </w:r>
      <w:bookmarkEnd w:id="11"/>
    </w:p>
    <w:p w14:paraId="2647DF7D" w14:textId="77777777" w:rsidR="00C046BC" w:rsidRDefault="00B027E1">
      <w:pPr>
        <w:spacing w:before="80" w:after="80" w:line="320" w:lineRule="auto"/>
      </w:pPr>
      <w:r>
        <w:t>BiLSTM + CW=balanced kombinasyonu MC tuzağını tamamen ortadan kaldırmıştır. CROSS_ARCH_SUMMARY tüm 7 mimari konfigürasyonu için mc_count = 0; 105/105 koşuda ne tam-Up ne tam-Down dejenerasyonu görülmemiştir. Focal Loss CW=balanced ile birleştiğinde MC korumasını bozar (v2.b-fix, MC = 5/15); MC_Penalty (λ) ise CW=balanced varlığında işlevsel olarak işlevsizdir.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3"/>
        <w:gridCol w:w="1095"/>
        <w:gridCol w:w="1073"/>
        <w:gridCol w:w="997"/>
        <w:gridCol w:w="1192"/>
        <w:gridCol w:w="2286"/>
      </w:tblGrid>
      <w:tr w:rsidR="00C046BC" w14:paraId="1187A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E558BA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Versiyon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2DBB6A7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Varlık</w:t>
            </w:r>
          </w:p>
        </w:tc>
        <w:tc>
          <w:tcPr>
            <w:tcW w:w="1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1FAD97E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Acc_0.5</w:t>
            </w:r>
          </w:p>
        </w:tc>
        <w:tc>
          <w:tcPr>
            <w:tcW w:w="1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F7692C8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Naive</w:t>
            </w:r>
          </w:p>
        </w:tc>
        <w:tc>
          <w:tcPr>
            <w:tcW w:w="12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2EA04F5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MC Sayısı</w:t>
            </w:r>
          </w:p>
        </w:tc>
        <w:tc>
          <w:tcPr>
            <w:tcW w:w="23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6CD000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Yorum</w:t>
            </w:r>
          </w:p>
        </w:tc>
      </w:tr>
      <w:tr w:rsidR="00C046BC" w14:paraId="443BED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E5978" w14:textId="77777777" w:rsidR="00C046BC" w:rsidRDefault="00B027E1">
            <w:r>
              <w:rPr>
                <w:sz w:val="20"/>
                <w:szCs w:val="20"/>
              </w:rPr>
              <w:t>BiLSTM v1.1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B06D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AMZ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2536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0,549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7570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0,800</w:t>
            </w:r>
          </w:p>
        </w:tc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2D75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20</w:t>
            </w:r>
          </w:p>
        </w:tc>
        <w:tc>
          <w:tcPr>
            <w:tcW w:w="2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B69EF" w14:textId="77777777" w:rsidR="00C046BC" w:rsidRDefault="00B027E1">
            <w:r>
              <w:rPr>
                <w:sz w:val="20"/>
                <w:szCs w:val="20"/>
              </w:rPr>
              <w:t>MC tetiklenmedi</w:t>
            </w:r>
          </w:p>
        </w:tc>
      </w:tr>
      <w:tr w:rsidR="00C046BC" w14:paraId="5E3CD6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FAB16" w14:textId="77777777" w:rsidR="00C046BC" w:rsidRDefault="00B027E1">
            <w:r>
              <w:rPr>
                <w:sz w:val="20"/>
                <w:szCs w:val="20"/>
              </w:rPr>
              <w:t>BiLSTM v2.b (Focal, CW=NULL)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351F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AMZ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B7A6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0,457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43BF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0,800</w:t>
            </w:r>
          </w:p>
        </w:tc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DCF3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2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46D2B" w14:textId="77777777" w:rsidR="00C046BC" w:rsidRDefault="00B027E1">
            <w:r>
              <w:rPr>
                <w:sz w:val="20"/>
                <w:szCs w:val="20"/>
              </w:rPr>
              <w:t>Focal tek başına güvenli</w:t>
            </w:r>
          </w:p>
        </w:tc>
      </w:tr>
      <w:tr w:rsidR="00C046BC" w14:paraId="234A65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0A2C13" w14:textId="77777777" w:rsidR="00C046BC" w:rsidRDefault="00B027E1">
            <w:r>
              <w:t>BiLSTM v2.b-fix (Focal + CW)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9C36C" w14:textId="77777777" w:rsidR="00C046BC" w:rsidRDefault="00B027E1">
            <w:pPr>
              <w:jc w:val="center"/>
            </w:pPr>
            <w:r>
              <w:t>AMZ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ADD00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0,800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D2FE1" w14:textId="77777777" w:rsidR="00C046BC" w:rsidRDefault="00B027E1">
            <w:pPr>
              <w:jc w:val="center"/>
            </w:pPr>
            <w:r>
              <w:t>0,800</w:t>
            </w:r>
          </w:p>
        </w:tc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28D47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5 / 15</w:t>
            </w:r>
          </w:p>
        </w:tc>
        <w:tc>
          <w:tcPr>
            <w:tcW w:w="2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29BA9" w14:textId="77777777" w:rsidR="00C046BC" w:rsidRDefault="00B027E1">
            <w:r>
              <w:rPr>
                <w:color w:val="A03A2C"/>
              </w:rPr>
              <w:t>Kombinasyon MC’yi geri getirdi</w:t>
            </w:r>
          </w:p>
        </w:tc>
      </w:tr>
      <w:tr w:rsidR="00C046BC" w14:paraId="3803FC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4A36D" w14:textId="77777777" w:rsidR="00C046BC" w:rsidRDefault="00B027E1">
            <w:r>
              <w:rPr>
                <w:sz w:val="20"/>
                <w:szCs w:val="20"/>
              </w:rPr>
              <w:t>BiLSTM v3 (orijinal pencere)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E93C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THYAO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7BA1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0,418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7BEAA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6469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2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FBA1E" w14:textId="77777777" w:rsidR="00C046BC" w:rsidRDefault="00B027E1">
            <w:r>
              <w:rPr>
                <w:sz w:val="20"/>
                <w:szCs w:val="20"/>
              </w:rPr>
              <w:t>MC = 0</w:t>
            </w:r>
          </w:p>
        </w:tc>
      </w:tr>
      <w:tr w:rsidR="00C046BC" w14:paraId="3B18F9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8C71D" w14:textId="77777777" w:rsidR="00C046BC" w:rsidRDefault="00B027E1">
            <w:r>
              <w:rPr>
                <w:sz w:val="20"/>
                <w:szCs w:val="20"/>
              </w:rPr>
              <w:t>BiLSTM v3b (düzelt. pencere)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B5DA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THYAO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5B44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0,396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0E58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128B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2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36CFE" w14:textId="77777777" w:rsidR="00C046BC" w:rsidRDefault="00B027E1">
            <w:r>
              <w:rPr>
                <w:sz w:val="20"/>
                <w:szCs w:val="20"/>
              </w:rPr>
              <w:t>Ana referans</w:t>
            </w:r>
          </w:p>
        </w:tc>
      </w:tr>
      <w:tr w:rsidR="00C046BC" w14:paraId="68C4AA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6C549" w14:textId="77777777" w:rsidR="00C046BC" w:rsidRDefault="00B027E1">
            <w:r>
              <w:rPr>
                <w:sz w:val="20"/>
                <w:szCs w:val="20"/>
              </w:rPr>
              <w:t>BiLSTM v3c (CW=NULL)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B5BD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THYAO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DE95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0,436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CAF7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3C59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2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0F506" w14:textId="77777777" w:rsidR="00C046BC" w:rsidRDefault="00B027E1">
            <w:r>
              <w:rPr>
                <w:sz w:val="20"/>
                <w:szCs w:val="20"/>
              </w:rPr>
              <w:t>CW-bağımsız doğrulama</w:t>
            </w:r>
          </w:p>
        </w:tc>
      </w:tr>
      <w:tr w:rsidR="00C046BC" w14:paraId="4DD595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D23528" w14:textId="77777777" w:rsidR="00C046BC" w:rsidRDefault="00B027E1">
            <w:r>
              <w:rPr>
                <w:sz w:val="20"/>
                <w:szCs w:val="20"/>
              </w:rPr>
              <w:t>BiLSTM v6 (Attention)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E1D7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THYAO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E3C1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0,443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35B7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82D9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2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A838D" w14:textId="77777777" w:rsidR="00C046BC" w:rsidRDefault="00B027E1">
            <w:r>
              <w:rPr>
                <w:sz w:val="20"/>
                <w:szCs w:val="20"/>
              </w:rPr>
              <w:t>Attention dahi MC = 0</w:t>
            </w:r>
          </w:p>
        </w:tc>
      </w:tr>
    </w:tbl>
    <w:p w14:paraId="15E0FB05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1139854D" wp14:editId="66BB9737">
            <wp:extent cx="4953000" cy="2952750"/>
            <wp:effectExtent l="0" t="0" r="0" b="0"/>
            <wp:docPr id="876964890" name="05_MC_Tuzagi_Cozumu.png" descr="Şekil 2. v2.b-fix ile yeniden tetiklenen MC tuzağı vs v3+ ailesinin sıfır MC çözümü" title="Şekil 2. v2.b-fix ile yeniden tetiklenen MC tuzağı vs v3+ ailesinin sıfır MC çözüm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B9F7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2. v2.b-fix ile yeniden tetiklenen MC tuzağı vs v3+ ailesinin sıfır MC çözümü</w:t>
      </w:r>
    </w:p>
    <w:p w14:paraId="7D8D400C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2" w:name="_Toc230704665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lastRenderedPageBreak/>
        <w:t>4.2 Anti-Prediktif Davranış (THYAO)</w:t>
      </w:r>
      <w:bookmarkEnd w:id="12"/>
    </w:p>
    <w:p w14:paraId="2EDF0E5D" w14:textId="77777777" w:rsidR="00C046BC" w:rsidRDefault="00B027E1">
      <w:pPr>
        <w:spacing w:before="80" w:after="80" w:line="320" w:lineRule="auto"/>
      </w:pPr>
      <w:r>
        <w:t>THYAO günlük verisinde BiLSTM tahminleri gerçeğin sistematik tersine korelelidir. v3 (orijinal pencere), v3b (düzeltilmiş pencere) ve v3c (CW=NULL) birlikte değerlendirildiğinde 45/45 konfigürasyonda flip_Acc &gt; Naive. Mimari ablasyonu (6 ek mimari × 15 + window referansları) genişletilmiş örneklemde 118/120 (%98) ve mc_count = 0’dır.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300"/>
        <w:gridCol w:w="1100"/>
        <w:gridCol w:w="2606"/>
      </w:tblGrid>
      <w:tr w:rsidR="00C046BC" w14:paraId="12F88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E36BEF5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Koşul</w:t>
            </w:r>
          </w:p>
        </w:tc>
        <w:tc>
          <w:tcPr>
            <w:tcW w:w="1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548872F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Ort. Acc</w:t>
            </w:r>
          </w:p>
        </w:tc>
        <w:tc>
          <w:tcPr>
            <w:tcW w:w="1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A76E92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 Acc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EDC0152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Naive</w:t>
            </w:r>
          </w:p>
        </w:tc>
        <w:tc>
          <w:tcPr>
            <w:tcW w:w="26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92B7370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flip_wins</w:t>
            </w:r>
          </w:p>
        </w:tc>
      </w:tr>
      <w:tr w:rsidR="00C046BC" w14:paraId="34FF7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99BAD" w14:textId="77777777" w:rsidR="00C046BC" w:rsidRDefault="00B027E1">
            <w:r>
              <w:rPr>
                <w:sz w:val="20"/>
                <w:szCs w:val="20"/>
              </w:rPr>
              <w:t>v3 (orijinal pencere, CW=balanced)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622C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0,418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1DBF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0,582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0E70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2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ADB6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</w:tr>
      <w:tr w:rsidR="00C046BC" w14:paraId="256EFD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F55C6" w14:textId="77777777" w:rsidR="00C046BC" w:rsidRDefault="00B027E1">
            <w:r>
              <w:rPr>
                <w:sz w:val="20"/>
                <w:szCs w:val="20"/>
              </w:rPr>
              <w:t>v3b (düzelt. pencere, CW=balanced)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A58D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0,396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EBD4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0,604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0BEE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2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7DFB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</w:tr>
      <w:tr w:rsidR="00C046BC" w14:paraId="101DC5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F28C9" w14:textId="77777777" w:rsidR="00C046BC" w:rsidRDefault="00B027E1">
            <w:r>
              <w:rPr>
                <w:sz w:val="20"/>
                <w:szCs w:val="20"/>
              </w:rPr>
              <w:t>v3c (düzelt. pencere, CW=NULL)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C84C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0,436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DC2D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0,564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9A7E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2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BEA7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</w:tr>
      <w:tr w:rsidR="00C046BC" w14:paraId="6E330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E67CF" w14:textId="77777777" w:rsidR="00C046BC" w:rsidRDefault="00B027E1">
            <w:r>
              <w:rPr>
                <w:sz w:val="20"/>
                <w:szCs w:val="20"/>
              </w:rPr>
              <w:t>v6 (BiLSTM + Multi-Head Attention)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165C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0,443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9C37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0,557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C1C4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2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2568D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14 / 15</w:t>
            </w:r>
          </w:p>
        </w:tc>
      </w:tr>
      <w:tr w:rsidR="00C046BC" w14:paraId="73F59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58BA5" w14:textId="77777777" w:rsidR="00C046BC" w:rsidRDefault="00B027E1">
            <w:r>
              <w:rPr>
                <w:b/>
                <w:bCs/>
              </w:rPr>
              <w:t>TOPLAM (3 BiLSTM koşulu)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B1C5E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0,417 (ort.)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C43C6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0,583 (ort.)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0E610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0,518</w:t>
            </w:r>
          </w:p>
        </w:tc>
        <w:tc>
          <w:tcPr>
            <w:tcW w:w="2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6B333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45 / 45</w:t>
            </w:r>
          </w:p>
        </w:tc>
      </w:tr>
    </w:tbl>
    <w:p w14:paraId="30E14CAB" w14:textId="77777777" w:rsidR="00C046BC" w:rsidRDefault="00B027E1">
      <w:pPr>
        <w:spacing w:before="80" w:after="80" w:line="320" w:lineRule="auto"/>
      </w:pPr>
      <w:r>
        <w:t>İstatistiksel güç: p(118/120 | p = 0,5) ≈ 6 × 10⁻³³. Validasyon setinde BalAcc ≈ 0,54 &gt; Naive 0,518; test setinde Acc 0,40 &lt; Naive — bu asimetri train→test distribution shift veya gerçek reversal anomalisine işaret eder. Sıkı kriter (flip &gt; Naive ∧ acc ≤ Naive) yalnızca IN_LEN = 2 koşullarında 8/15 olarak gerçekleşir.</w:t>
      </w:r>
    </w:p>
    <w:p w14:paraId="4E47003B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45A4F451" wp14:editId="643DB15F">
            <wp:extent cx="4953000" cy="2952750"/>
            <wp:effectExtent l="0" t="0" r="0" b="0"/>
            <wp:docPr id="1303366354" name="02_Anti_Prediktif_Scatter.png" descr="Şekil 3. flip_Acc vs Acc dağılımı (THYAO BiLSTM v3 ailesi)" title="Şekil 3. flip_Acc vs Acc dağılımı (THYAO BiLSTM v3 ailes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B58C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3. flip_Acc vs Acc dağılımı (THYAO BiLSTM v3 ailesi)</w:t>
      </w:r>
    </w:p>
    <w:p w14:paraId="0BA174BC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2DCA8392" wp14:editId="4D264DC2">
            <wp:extent cx="4953000" cy="2952750"/>
            <wp:effectExtent l="0" t="0" r="0" b="0"/>
            <wp:docPr id="138089819" name="09_AntiPredictive_ROC_Curve.png" descr="Şekil 4. Anti-prediktif rejimde ROC eğrisi (köşegenin altında kalan AUC)" title="Şekil 4. Anti-prediktif rejimde ROC eğrisi (köşegenin altında kalan AU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FE9A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4. Anti-prediktif rejimde ROC eğrisi (köşegenin altında kalan AUC)</w:t>
      </w:r>
    </w:p>
    <w:p w14:paraId="69BF3D86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3" w:name="_Toc230704666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4.3 Mekanizma: Makroekonomik Korelasyon Kırılması</w:t>
      </w:r>
      <w:bookmarkEnd w:id="13"/>
    </w:p>
    <w:p w14:paraId="68A826E0" w14:textId="77777777" w:rsidR="00C046BC" w:rsidRDefault="00B027E1">
      <w:pPr>
        <w:spacing w:before="80" w:after="80" w:line="320" w:lineRule="auto"/>
      </w:pPr>
      <w:r>
        <w:t>Feature ablasyon ve korelasyon analizi (Sonuclar/diagnostics/mcaware_corr_analysis.csv) anti-prediktif davranışın kaynağını makro değişkenlerin train→test korelasyon kırılmasına bağlamaktadır. Tek değişken çıkarmak yetmez; üçü birlikte çıkarıldığında (no_ext_10) flip_wins = 0/15 olur. Etki kombinedir.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300"/>
        <w:gridCol w:w="1500"/>
        <w:gridCol w:w="2906"/>
      </w:tblGrid>
      <w:tr w:rsidR="00C046BC" w14:paraId="3B104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5E8607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Değişken</w:t>
            </w:r>
          </w:p>
        </w:tc>
        <w:tc>
          <w:tcPr>
            <w:tcW w:w="1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ECA00E4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cor_train</w:t>
            </w:r>
          </w:p>
        </w:tc>
        <w:tc>
          <w:tcPr>
            <w:tcW w:w="1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690D2C3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cor_test</w:t>
            </w:r>
          </w:p>
        </w:tc>
        <w:tc>
          <w:tcPr>
            <w:tcW w:w="15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CF27BE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Δ (test − train)</w:t>
            </w:r>
          </w:p>
        </w:tc>
        <w:tc>
          <w:tcPr>
            <w:tcW w:w="29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D88FAF4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Yorum</w:t>
            </w:r>
          </w:p>
        </w:tc>
      </w:tr>
      <w:tr w:rsidR="00C046BC" w14:paraId="41E515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99FB3" w14:textId="77777777" w:rsidR="00C046BC" w:rsidRDefault="00B027E1">
            <w:r>
              <w:rPr>
                <w:sz w:val="20"/>
                <w:szCs w:val="20"/>
              </w:rPr>
              <w:t>USDTRY (THYAO)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08B5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+0,908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F5A0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+0,412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CD5C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–0,496</w:t>
            </w:r>
          </w:p>
        </w:tc>
        <w:tc>
          <w:tcPr>
            <w:tcW w:w="2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C2A949" w14:textId="77777777" w:rsidR="00C046BC" w:rsidRDefault="00B027E1">
            <w:r>
              <w:rPr>
                <w:sz w:val="20"/>
                <w:szCs w:val="20"/>
              </w:rPr>
              <w:t>Aynı yönde kalmış ama zayıflamış</w:t>
            </w:r>
          </w:p>
        </w:tc>
      </w:tr>
      <w:tr w:rsidR="00C046BC" w14:paraId="5D8473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6FAB7" w14:textId="77777777" w:rsidR="00C046BC" w:rsidRDefault="00B027E1">
            <w:r>
              <w:t>Oil (THYAO)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CF3D4" w14:textId="77777777" w:rsidR="00C046BC" w:rsidRDefault="00B027E1">
            <w:pPr>
              <w:jc w:val="center"/>
            </w:pPr>
            <w:r>
              <w:t>+0,414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2F272" w14:textId="77777777" w:rsidR="00C046BC" w:rsidRDefault="00B027E1">
            <w:pPr>
              <w:jc w:val="center"/>
            </w:pPr>
            <w:r>
              <w:t>–0,148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BBE80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–0,562</w:t>
            </w:r>
          </w:p>
        </w:tc>
        <w:tc>
          <w:tcPr>
            <w:tcW w:w="2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83275" w14:textId="77777777" w:rsidR="00C046BC" w:rsidRDefault="00B027E1">
            <w:r>
              <w:rPr>
                <w:b/>
                <w:bCs/>
                <w:color w:val="A03A2C"/>
              </w:rPr>
              <w:t>İŞARET DEĞİŞTİ</w:t>
            </w:r>
          </w:p>
        </w:tc>
      </w:tr>
      <w:tr w:rsidR="00C046BC" w14:paraId="64AB5C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D495A" w14:textId="77777777" w:rsidR="00C046BC" w:rsidRDefault="00B027E1">
            <w:r>
              <w:rPr>
                <w:sz w:val="20"/>
                <w:szCs w:val="20"/>
              </w:rPr>
              <w:t>TCMB_Rate (THYAO)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3E6E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+0,194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ED4C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+0,311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5EFF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+0,117</w:t>
            </w:r>
          </w:p>
        </w:tc>
        <w:tc>
          <w:tcPr>
            <w:tcW w:w="2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3EBD6" w14:textId="77777777" w:rsidR="00C046BC" w:rsidRDefault="00B027E1">
            <w:r>
              <w:rPr>
                <w:sz w:val="20"/>
                <w:szCs w:val="20"/>
              </w:rPr>
              <w:t>Hafif güçlenmiş</w:t>
            </w:r>
          </w:p>
        </w:tc>
      </w:tr>
      <w:tr w:rsidR="00C046BC" w14:paraId="5E4048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52919" w14:textId="77777777" w:rsidR="00C046BC" w:rsidRDefault="00B027E1">
            <w:r>
              <w:rPr>
                <w:sz w:val="20"/>
                <w:szCs w:val="20"/>
              </w:rPr>
              <w:t>USDTRY (GARAN)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66EB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+0,890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212A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+0,849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2AF5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–0,041</w:t>
            </w:r>
          </w:p>
        </w:tc>
        <w:tc>
          <w:tcPr>
            <w:tcW w:w="2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AE780D" w14:textId="77777777" w:rsidR="00C046BC" w:rsidRDefault="00B027E1">
            <w:r>
              <w:rPr>
                <w:sz w:val="20"/>
                <w:szCs w:val="20"/>
              </w:rPr>
              <w:t>Neredeyse sabit</w:t>
            </w:r>
          </w:p>
        </w:tc>
      </w:tr>
      <w:tr w:rsidR="00C046BC" w14:paraId="605120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BAA5A" w14:textId="77777777" w:rsidR="00C046BC" w:rsidRDefault="00B027E1">
            <w:r>
              <w:t>Oil (GARAN)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31ED5" w14:textId="77777777" w:rsidR="00C046BC" w:rsidRDefault="00B027E1">
            <w:pPr>
              <w:jc w:val="center"/>
            </w:pPr>
            <w:r>
              <w:t>+0,434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28694" w14:textId="77777777" w:rsidR="00C046BC" w:rsidRDefault="00B027E1">
            <w:pPr>
              <w:jc w:val="center"/>
            </w:pPr>
            <w:r>
              <w:t>–0,517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1B442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–0,951</w:t>
            </w:r>
          </w:p>
        </w:tc>
        <w:tc>
          <w:tcPr>
            <w:tcW w:w="2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D0F50" w14:textId="77777777" w:rsidR="00C046BC" w:rsidRDefault="00B027E1">
            <w:r>
              <w:t>BÜYÜK işaret değişimi</w:t>
            </w:r>
          </w:p>
        </w:tc>
      </w:tr>
      <w:tr w:rsidR="00C046BC" w14:paraId="34139A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A3BFB" w14:textId="77777777" w:rsidR="00C046BC" w:rsidRDefault="00B027E1">
            <w:r>
              <w:t>Oil (AAPL)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BCA99" w14:textId="77777777" w:rsidR="00C046BC" w:rsidRDefault="00B027E1">
            <w:pPr>
              <w:jc w:val="center"/>
            </w:pPr>
            <w:r>
              <w:t>+0,554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8352F" w14:textId="77777777" w:rsidR="00C046BC" w:rsidRDefault="00B027E1">
            <w:pPr>
              <w:jc w:val="center"/>
            </w:pPr>
            <w:r>
              <w:t>–0,502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D319B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–1,056</w:t>
            </w:r>
          </w:p>
        </w:tc>
        <w:tc>
          <w:tcPr>
            <w:tcW w:w="2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4BF82" w14:textId="77777777" w:rsidR="00C046BC" w:rsidRDefault="00B027E1">
            <w:r>
              <w:t>En büyük kırılma ama anti-pred YOK</w:t>
            </w:r>
          </w:p>
        </w:tc>
      </w:tr>
      <w:tr w:rsidR="00C046BC" w14:paraId="0220EC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CA8CD" w14:textId="77777777" w:rsidR="00C046BC" w:rsidRDefault="00B027E1">
            <w:r>
              <w:t>Fed_Rate (AAPL)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4B4B0" w14:textId="77777777" w:rsidR="00C046BC" w:rsidRDefault="00B027E1">
            <w:pPr>
              <w:jc w:val="center"/>
            </w:pPr>
            <w:r>
              <w:t>+0,149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4934A" w14:textId="77777777" w:rsidR="00C046BC" w:rsidRDefault="00B027E1">
            <w:pPr>
              <w:jc w:val="center"/>
            </w:pPr>
            <w:r>
              <w:t>–0,785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33F12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–0,935</w:t>
            </w:r>
          </w:p>
        </w:tc>
        <w:tc>
          <w:tcPr>
            <w:tcW w:w="2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7706D" w14:textId="77777777" w:rsidR="00C046BC" w:rsidRDefault="00B027E1">
            <w:r>
              <w:t>Mekanizma yeterli koşul değil</w:t>
            </w:r>
          </w:p>
        </w:tc>
      </w:tr>
    </w:tbl>
    <w:p w14:paraId="440E6781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5181DD86" wp14:editId="7E1C338B">
            <wp:extent cx="4953000" cy="2952750"/>
            <wp:effectExtent l="0" t="0" r="0" b="0"/>
            <wp:docPr id="1448964257" name="03_Correlation_Drift_Slope.png" descr="Şekil 5. Korelasyon sürüklenmesi: THYAO vs GARAN vs AAPL" title="Şekil 5. Korelasyon sürüklenmesi: THYAO vs GARAN vs AA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9355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5. Korelasyon sürüklenmesi: THYAO vs GARAN vs AAPL</w:t>
      </w:r>
    </w:p>
    <w:p w14:paraId="2612220F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1AF261D8" wp14:editId="5FA0692B">
            <wp:extent cx="4953000" cy="2952750"/>
            <wp:effectExtent l="0" t="0" r="0" b="0"/>
            <wp:docPr id="623545995" name="11_Korelasyon_Paradoksu.png" descr="Şekil 6. GARAN paradoksu — kırılma büyük, anti-pred yok" title="Şekil 6. GARAN paradoksu — kırılma büyük, anti-pred y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6ECB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6. GARAN paradoksu — kırılma büyük, anti-pred yok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C046BC" w14:paraId="53D17FE1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FAF4E1"/>
              <w:left w:val="single" w:sz="36" w:space="0" w:color="A67500"/>
              <w:bottom w:val="single" w:sz="4" w:space="0" w:color="FAF4E1"/>
              <w:right w:val="single" w:sz="4" w:space="0" w:color="FAF4E1"/>
            </w:tcBorders>
            <w:shd w:val="clear" w:color="auto" w:fill="FAF4E1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51F43750" w14:textId="77777777" w:rsidR="00C046BC" w:rsidRDefault="00B027E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A67500"/>
              </w:rPr>
              <w:t>!  AAPL Çelişkisi (Açık Soru)</w:t>
            </w:r>
          </w:p>
          <w:p w14:paraId="20FAE28A" w14:textId="77777777" w:rsidR="00C046BC" w:rsidRDefault="00B027E1">
            <w:pPr>
              <w:spacing w:before="80" w:after="80" w:line="320" w:lineRule="auto"/>
            </w:pPr>
            <w:r>
              <w:t xml:space="preserve">AAPL’da korelasyon kırılması THYAO’dan büyüktür (Oil farkı –1,056 vs –0,562) ancak anti-prediktif davranış gözlenmemiştir. Bu, korelasyon kırılmasının </w:t>
            </w:r>
            <w:r>
              <w:rPr>
                <w:b/>
                <w:bCs/>
                <w:color w:val="A03A2C"/>
              </w:rPr>
              <w:t>gerekli ama yeterli olmayan</w:t>
            </w:r>
            <w:r>
              <w:t xml:space="preserve"> bir koşul olduğunu gösterir; BIST’e özgü ek faktörler (düşük likidite, siyasi belirsizlik, mikroyapı) hipotez listesindedir.</w:t>
            </w:r>
          </w:p>
        </w:tc>
      </w:tr>
    </w:tbl>
    <w:p w14:paraId="2723B9F9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4" w:name="_Toc230704667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4.4 Feature Ablasyonu — Mekanizmanın Doğrulanması</w:t>
      </w:r>
      <w:bookmarkEnd w:id="1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1100"/>
        <w:gridCol w:w="1100"/>
        <w:gridCol w:w="1300"/>
        <w:gridCol w:w="2206"/>
      </w:tblGrid>
      <w:tr w:rsidR="00C046BC" w14:paraId="2F004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0A25A21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lastRenderedPageBreak/>
              <w:t>Grup</w:t>
            </w:r>
          </w:p>
        </w:tc>
        <w:tc>
          <w:tcPr>
            <w:tcW w:w="1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F686135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n_feat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265F117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Ort. Acc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BDEDA19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 Acc</w:t>
            </w:r>
          </w:p>
        </w:tc>
        <w:tc>
          <w:tcPr>
            <w:tcW w:w="1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F61A348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flip_wins</w:t>
            </w:r>
          </w:p>
        </w:tc>
        <w:tc>
          <w:tcPr>
            <w:tcW w:w="22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FC1F5D1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Yorum</w:t>
            </w:r>
          </w:p>
        </w:tc>
      </w:tr>
      <w:tr w:rsidR="00C046BC" w14:paraId="185CAF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3B6D1" w14:textId="77777777" w:rsidR="00C046BC" w:rsidRDefault="00B027E1">
            <w:r>
              <w:rPr>
                <w:sz w:val="20"/>
                <w:szCs w:val="20"/>
              </w:rPr>
              <w:t>full_13 (makro dahil)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94D1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E302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0,396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B5EF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0,604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96955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22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C67F3" w14:textId="77777777" w:rsidR="00C046BC" w:rsidRDefault="00B027E1">
            <w:r>
              <w:rPr>
                <w:sz w:val="20"/>
                <w:szCs w:val="20"/>
              </w:rPr>
              <w:t>Anti-prediktif aktif</w:t>
            </w:r>
          </w:p>
        </w:tc>
      </w:tr>
      <w:tr w:rsidR="00C046BC" w14:paraId="36C96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F832F" w14:textId="77777777" w:rsidR="00C046BC" w:rsidRDefault="00B027E1">
            <w:r>
              <w:rPr>
                <w:sz w:val="20"/>
                <w:szCs w:val="20"/>
              </w:rPr>
              <w:t>no_Oil_12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86F1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B07C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0,449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6DE6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0,551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DC45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3 / 3</w:t>
            </w:r>
          </w:p>
        </w:tc>
        <w:tc>
          <w:tcPr>
            <w:tcW w:w="22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433809" w14:textId="77777777" w:rsidR="00C046BC" w:rsidRDefault="00B027E1">
            <w:r>
              <w:rPr>
                <w:sz w:val="20"/>
                <w:szCs w:val="20"/>
              </w:rPr>
              <w:t>Etki sürüyor</w:t>
            </w:r>
          </w:p>
        </w:tc>
      </w:tr>
      <w:tr w:rsidR="00C046BC" w14:paraId="3586EA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88D13" w14:textId="77777777" w:rsidR="00C046BC" w:rsidRDefault="00B027E1">
            <w:r>
              <w:rPr>
                <w:sz w:val="20"/>
                <w:szCs w:val="20"/>
              </w:rPr>
              <w:t>no_TCMB_12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9049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2FEC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0,449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43EC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0,551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849B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3 / 3</w:t>
            </w:r>
          </w:p>
        </w:tc>
        <w:tc>
          <w:tcPr>
            <w:tcW w:w="22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06531" w14:textId="77777777" w:rsidR="00C046BC" w:rsidRDefault="00B027E1">
            <w:r>
              <w:rPr>
                <w:sz w:val="20"/>
                <w:szCs w:val="20"/>
              </w:rPr>
              <w:t>Etki sürüyor</w:t>
            </w:r>
          </w:p>
        </w:tc>
      </w:tr>
      <w:tr w:rsidR="00C046BC" w14:paraId="1E9414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7F149" w14:textId="77777777" w:rsidR="00C046BC" w:rsidRDefault="00B027E1">
            <w:r>
              <w:rPr>
                <w:sz w:val="20"/>
                <w:szCs w:val="20"/>
              </w:rPr>
              <w:t>no_USDTRY_12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03FD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D9EB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0,449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E2E7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0,551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870B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3 / 3</w:t>
            </w:r>
          </w:p>
        </w:tc>
        <w:tc>
          <w:tcPr>
            <w:tcW w:w="22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197B17" w14:textId="77777777" w:rsidR="00C046BC" w:rsidRDefault="00B027E1">
            <w:r>
              <w:rPr>
                <w:sz w:val="20"/>
                <w:szCs w:val="20"/>
              </w:rPr>
              <w:t>Etki sürüyor</w:t>
            </w:r>
          </w:p>
        </w:tc>
      </w:tr>
      <w:tr w:rsidR="00C046BC" w14:paraId="5B1E5F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B7383" w14:textId="77777777" w:rsidR="00C046BC" w:rsidRDefault="00B027E1">
            <w:r>
              <w:rPr>
                <w:b/>
                <w:bCs/>
              </w:rPr>
              <w:t>no_ext_10 (3 makro hariç)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B4281" w14:textId="77777777" w:rsidR="00C046BC" w:rsidRDefault="00B027E1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32781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0,496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F5521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0,504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1C7F5" w14:textId="77777777" w:rsidR="00C046BC" w:rsidRDefault="00B027E1">
            <w:pPr>
              <w:jc w:val="center"/>
            </w:pPr>
            <w:r>
              <w:rPr>
                <w:b/>
                <w:bCs/>
                <w:color w:val="2F6A3E"/>
              </w:rPr>
              <w:t>0 / 15</w:t>
            </w:r>
          </w:p>
        </w:tc>
        <w:tc>
          <w:tcPr>
            <w:tcW w:w="22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80A3F2" w14:textId="77777777" w:rsidR="00C046BC" w:rsidRDefault="00B027E1">
            <w:r>
              <w:rPr>
                <w:b/>
                <w:bCs/>
                <w:color w:val="2F6A3E"/>
              </w:rPr>
              <w:t>Anti-pred kayboldu</w:t>
            </w:r>
          </w:p>
        </w:tc>
      </w:tr>
    </w:tbl>
    <w:p w14:paraId="37470F09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27EF7E53" wp14:editId="29CDF89E">
            <wp:extent cx="4953000" cy="2952750"/>
            <wp:effectExtent l="0" t="0" r="0" b="0"/>
            <wp:docPr id="1489246389" name="04_Feature_Ablation_Bar.png" descr="Şekil 7. Feature ablasyonu: full_13 vs no_ext_10" title="Şekil 7. Feature ablasyonu: full_13 vs no_ext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8F8E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7. Feature ablasyonu: full_13 vs no_ext_10</w:t>
      </w:r>
    </w:p>
    <w:p w14:paraId="154818C6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5" w:name="_Toc230704668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4.5 IN_LEN Ablasyonu — Pencere Bağımlılığı</w:t>
      </w:r>
      <w:bookmarkEnd w:id="1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00"/>
        <w:gridCol w:w="1100"/>
        <w:gridCol w:w="1100"/>
        <w:gridCol w:w="1100"/>
        <w:gridCol w:w="1700"/>
        <w:gridCol w:w="2406"/>
      </w:tblGrid>
      <w:tr w:rsidR="00C046BC" w14:paraId="738F8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9EB23C6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IN_LEN</w:t>
            </w:r>
          </w:p>
        </w:tc>
        <w:tc>
          <w:tcPr>
            <w:tcW w:w="8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CC80D1E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1ABF57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Naive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CF5A216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Mean Acc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658127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Mean Flip</w:t>
            </w:r>
          </w:p>
        </w:tc>
        <w:tc>
          <w:tcPr>
            <w:tcW w:w="17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BCA1FD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 &gt; naive</w:t>
            </w:r>
          </w:p>
        </w:tc>
        <w:tc>
          <w:tcPr>
            <w:tcW w:w="24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434AAF7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strict anti-pred</w:t>
            </w:r>
          </w:p>
        </w:tc>
      </w:tr>
      <w:tr w:rsidR="00C046BC" w14:paraId="314C04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2C35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D9D2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3B1C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6C38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7F56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0,515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E1E8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8 / 15</w:t>
            </w:r>
          </w:p>
        </w:tc>
        <w:tc>
          <w:tcPr>
            <w:tcW w:w="24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4E32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8 / 15</w:t>
            </w:r>
          </w:p>
        </w:tc>
      </w:tr>
      <w:tr w:rsidR="00C046BC" w14:paraId="2FD95A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7487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42D1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28AB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18E7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427B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0,485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4EE0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24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B514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</w:tr>
      <w:tr w:rsidR="00C046BC" w14:paraId="635B95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6AD39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4CDA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2728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0,484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40B6B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0,522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DF56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0,478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D2ED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6 / 15</w:t>
            </w:r>
          </w:p>
        </w:tc>
        <w:tc>
          <w:tcPr>
            <w:tcW w:w="24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BAD1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</w:tr>
    </w:tbl>
    <w:p w14:paraId="4B741987" w14:textId="77777777" w:rsidR="00C046BC" w:rsidRDefault="00B027E1">
      <w:pPr>
        <w:spacing w:before="80" w:after="80" w:line="320" w:lineRule="auto"/>
      </w:pPr>
      <w:r>
        <w:t>Anti-prediktif etki sadece IN_LEN = 2’de sıkı kriterle gerçekleşmektedir. IN_LEN = 5’te etki tamamen kaybolur; IN_LEN = 10’da gevşek anlamda 6/15 flip &gt; Naive olsa da strict kriter 0/15’dir. Bu bulgu, davranışın dönemsel ve pencere-spesifik olduğunu, evrensel olmadığını gösterir.</w:t>
      </w:r>
    </w:p>
    <w:p w14:paraId="40043F63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5DC77D4B" wp14:editId="491E936B">
            <wp:extent cx="4953000" cy="2952750"/>
            <wp:effectExtent l="0" t="0" r="0" b="0"/>
            <wp:docPr id="483077590" name="15_IN_LEN_Ablasyonu.png" descr="Şekil 8. IN_LEN ablasyonu (2 / 5 / 10)" title="Şekil 8. IN_LEN ablasyonu (2 / 5 / 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8FA7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8. IN_LEN ablasyonu (2 / 5 / 10)</w:t>
      </w:r>
    </w:p>
    <w:p w14:paraId="7693FFF0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6" w:name="_Toc230704669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4.6 BES Fon Sonuçları (THYAO-Spesifiklik)</w:t>
      </w:r>
      <w:bookmarkEnd w:id="1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991"/>
        <w:gridCol w:w="1082"/>
        <w:gridCol w:w="1082"/>
        <w:gridCol w:w="1217"/>
        <w:gridCol w:w="1261"/>
        <w:gridCol w:w="2602"/>
      </w:tblGrid>
      <w:tr w:rsidR="00C046BC" w14:paraId="6BEF8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6CE8736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Fon</w:t>
            </w:r>
          </w:p>
        </w:tc>
        <w:tc>
          <w:tcPr>
            <w:tcW w:w="1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C25E12E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Naive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43C9540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Mean Acc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336958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Mean Flip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0138814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flip_wins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85842E6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mc_count</w:t>
            </w:r>
          </w:p>
        </w:tc>
        <w:tc>
          <w:tcPr>
            <w:tcW w:w="27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D0B7760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Yorum</w:t>
            </w:r>
          </w:p>
        </w:tc>
      </w:tr>
      <w:tr w:rsidR="00C046BC" w14:paraId="1C602D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1DDCF" w14:textId="77777777" w:rsidR="00C046BC" w:rsidRDefault="00B027E1">
            <w:r>
              <w:rPr>
                <w:sz w:val="20"/>
                <w:szCs w:val="20"/>
              </w:rPr>
              <w:t>ALZ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7375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23EE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4C06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0,000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6BD3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6840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15 / 15</w:t>
            </w:r>
          </w:p>
        </w:tc>
        <w:tc>
          <w:tcPr>
            <w:tcW w:w="2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3249C" w14:textId="77777777" w:rsidR="00C046BC" w:rsidRDefault="00B027E1">
            <w:r>
              <w:rPr>
                <w:sz w:val="20"/>
                <w:szCs w:val="20"/>
              </w:rPr>
              <w:t>Dejenerate: %100 Up, CW=NULL fallback</w:t>
            </w:r>
          </w:p>
        </w:tc>
      </w:tr>
      <w:tr w:rsidR="00C046BC" w14:paraId="27306D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BE312" w14:textId="77777777" w:rsidR="00C046BC" w:rsidRDefault="00B027E1">
            <w:r>
              <w:rPr>
                <w:sz w:val="20"/>
                <w:szCs w:val="20"/>
              </w:rPr>
              <w:t>AZS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3039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0,743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E118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0,619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930EB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0,381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8051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D89DF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 / 15</w:t>
            </w:r>
          </w:p>
        </w:tc>
        <w:tc>
          <w:tcPr>
            <w:tcW w:w="2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21A87" w14:textId="77777777" w:rsidR="00C046BC" w:rsidRDefault="00B027E1">
            <w:r>
              <w:rPr>
                <w:sz w:val="20"/>
                <w:szCs w:val="20"/>
              </w:rPr>
              <w:t>Doğru yön, Naive altı</w:t>
            </w:r>
          </w:p>
        </w:tc>
      </w:tr>
      <w:tr w:rsidR="00C046BC" w14:paraId="3BD549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C4A02" w14:textId="77777777" w:rsidR="00C046BC" w:rsidRDefault="00B027E1">
            <w:r>
              <w:rPr>
                <w:sz w:val="20"/>
                <w:szCs w:val="20"/>
              </w:rPr>
              <w:t>AMZ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FD7B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0,800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348A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0,581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7A30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0,419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56A3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91F7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15</w:t>
            </w:r>
          </w:p>
        </w:tc>
        <w:tc>
          <w:tcPr>
            <w:tcW w:w="27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9F83E" w14:textId="77777777" w:rsidR="00C046BC" w:rsidRDefault="00B027E1">
            <w:r>
              <w:rPr>
                <w:sz w:val="20"/>
                <w:szCs w:val="20"/>
              </w:rPr>
              <w:t>Doğru yön, Naive altı</w:t>
            </w:r>
          </w:p>
        </w:tc>
      </w:tr>
    </w:tbl>
    <w:p w14:paraId="00793671" w14:textId="77777777" w:rsidR="00C046BC" w:rsidRDefault="00B027E1">
      <w:pPr>
        <w:spacing w:before="80" w:after="80" w:line="320" w:lineRule="auto"/>
      </w:pPr>
      <w:r>
        <w:t>BES fonlarında (haftalık veri) anti-prediktif davranış gözlenmemiştir. Bulgu THYAO günlük verisine özgüdür; bu, anti-prediktif rejimin günlük frekansta makro değişken etkileşimleriyle birlikte var olduğunu destekler.</w:t>
      </w:r>
    </w:p>
    <w:p w14:paraId="452A3B6E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7" w:name="_Toc230704670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4.7 Sektörel Doğrulama (Sigorta vs Holding)</w:t>
      </w:r>
      <w:bookmarkEnd w:id="17"/>
    </w:p>
    <w:p w14:paraId="0036D584" w14:textId="77777777" w:rsidR="00C046BC" w:rsidRDefault="00B027E1">
      <w:pPr>
        <w:spacing w:before="80" w:after="80" w:line="320" w:lineRule="auto"/>
      </w:pPr>
      <w:r>
        <w:t>Sigorta (n = 5) vs Holding (n = 5) hisseleri sıkı kriter (flip &gt; Naive ∧ acc ≤ Naive) altında karşılaştırılmıştır. Sigorta hisselerinden AKGRT (4/5 sıkı), ANSGR (5/5 sıkı) sıkı anti-prediktif sınıfa girer; holding sektöründe tek bir hisse dahi sıkı anti-pred değildir.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7"/>
        <w:gridCol w:w="953"/>
        <w:gridCol w:w="893"/>
        <w:gridCol w:w="957"/>
        <w:gridCol w:w="957"/>
        <w:gridCol w:w="1906"/>
        <w:gridCol w:w="2443"/>
      </w:tblGrid>
      <w:tr w:rsidR="00C046BC" w14:paraId="66CB3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2A9CCC5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Hisse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72174A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Sektör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985707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Naive</w:t>
            </w:r>
          </w:p>
        </w:tc>
        <w:tc>
          <w:tcPr>
            <w:tcW w:w="1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F38E68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Ort. Acc</w:t>
            </w:r>
          </w:p>
        </w:tc>
        <w:tc>
          <w:tcPr>
            <w:tcW w:w="1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4F11D64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Ort. Flip</w:t>
            </w:r>
          </w:p>
        </w:tc>
        <w:tc>
          <w:tcPr>
            <w:tcW w:w="15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1015653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strict_anti_pred</w:t>
            </w:r>
          </w:p>
        </w:tc>
        <w:tc>
          <w:tcPr>
            <w:tcW w:w="28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B59958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Sıkı Sınıf</w:t>
            </w:r>
          </w:p>
        </w:tc>
      </w:tr>
      <w:tr w:rsidR="00C046BC" w14:paraId="4B75D6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1B797" w14:textId="77777777" w:rsidR="00C046BC" w:rsidRDefault="00B027E1">
            <w:r>
              <w:rPr>
                <w:b/>
                <w:bCs/>
              </w:rPr>
              <w:t>AKGRT.IS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CE822" w14:textId="77777777" w:rsidR="00C046BC" w:rsidRDefault="00B027E1">
            <w:r>
              <w:t>Sigorta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236BF" w14:textId="77777777" w:rsidR="00C046BC" w:rsidRDefault="00B027E1">
            <w:pPr>
              <w:jc w:val="center"/>
            </w:pPr>
            <w:r>
              <w:t>0,509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B016D" w14:textId="77777777" w:rsidR="00C046BC" w:rsidRDefault="00B027E1">
            <w:pPr>
              <w:jc w:val="center"/>
            </w:pPr>
            <w:r>
              <w:t>0,487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526361" w14:textId="77777777" w:rsidR="00C046BC" w:rsidRDefault="00B027E1">
            <w:pPr>
              <w:jc w:val="center"/>
            </w:pPr>
            <w:r>
              <w:t>0,513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B3D3B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4 / 5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8D4BB" w14:textId="77777777" w:rsidR="00C046BC" w:rsidRDefault="00B027E1">
            <w:r>
              <w:rPr>
                <w:b/>
                <w:bCs/>
                <w:color w:val="A03A2C"/>
              </w:rPr>
              <w:t>EVET</w:t>
            </w:r>
          </w:p>
        </w:tc>
      </w:tr>
      <w:tr w:rsidR="00C046BC" w14:paraId="5E7D3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4CC25" w14:textId="77777777" w:rsidR="00C046BC" w:rsidRDefault="00B027E1">
            <w:r>
              <w:rPr>
                <w:b/>
                <w:bCs/>
              </w:rPr>
              <w:t>ANSGR.IS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8493D" w14:textId="77777777" w:rsidR="00C046BC" w:rsidRDefault="00B027E1">
            <w:r>
              <w:t>Sigorta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E5992" w14:textId="77777777" w:rsidR="00C046BC" w:rsidRDefault="00B027E1">
            <w:pPr>
              <w:jc w:val="center"/>
            </w:pPr>
            <w:r>
              <w:t>0,522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EE72E" w14:textId="77777777" w:rsidR="00C046BC" w:rsidRDefault="00B027E1">
            <w:pPr>
              <w:jc w:val="center"/>
            </w:pPr>
            <w:r>
              <w:t>0,461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7C6A8" w14:textId="77777777" w:rsidR="00C046BC" w:rsidRDefault="00B027E1">
            <w:pPr>
              <w:jc w:val="center"/>
            </w:pPr>
            <w:r>
              <w:t>0,539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D159E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5 / 5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3082B" w14:textId="77777777" w:rsidR="00C046BC" w:rsidRDefault="00B027E1">
            <w:r>
              <w:rPr>
                <w:b/>
                <w:bCs/>
                <w:color w:val="A03A2C"/>
              </w:rPr>
              <w:t>EVET</w:t>
            </w:r>
          </w:p>
        </w:tc>
      </w:tr>
      <w:tr w:rsidR="00C046BC" w14:paraId="4AD8C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E2492" w14:textId="77777777" w:rsidR="00C046BC" w:rsidRDefault="00B027E1">
            <w:r>
              <w:rPr>
                <w:sz w:val="20"/>
                <w:szCs w:val="20"/>
              </w:rPr>
              <w:t>RAYSG.IS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D9603" w14:textId="77777777" w:rsidR="00C046BC" w:rsidRDefault="00B027E1">
            <w:r>
              <w:rPr>
                <w:sz w:val="20"/>
                <w:szCs w:val="20"/>
              </w:rPr>
              <w:t>Sigorta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0A19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0,447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3258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0,508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3441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0,492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8326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5 / 5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23931" w14:textId="77777777" w:rsidR="00C046BC" w:rsidRDefault="00B027E1">
            <w:r>
              <w:rPr>
                <w:sz w:val="20"/>
                <w:szCs w:val="20"/>
              </w:rPr>
              <w:t>gevşek (acc &gt; naive)</w:t>
            </w:r>
          </w:p>
        </w:tc>
      </w:tr>
      <w:tr w:rsidR="00C046BC" w14:paraId="4DDA7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C346D" w14:textId="77777777" w:rsidR="00C046BC" w:rsidRDefault="00B027E1">
            <w:r>
              <w:rPr>
                <w:sz w:val="20"/>
                <w:szCs w:val="20"/>
              </w:rPr>
              <w:t>AGESA.IS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43EBE" w14:textId="77777777" w:rsidR="00C046BC" w:rsidRDefault="00B027E1">
            <w:r>
              <w:rPr>
                <w:sz w:val="20"/>
                <w:szCs w:val="20"/>
              </w:rPr>
              <w:t>Sigorta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7F6B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0,551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F747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0,517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49BE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0,483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CD0B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5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EFADB" w14:textId="77777777" w:rsidR="00C046BC" w:rsidRDefault="00B027E1">
            <w:r>
              <w:rPr>
                <w:sz w:val="20"/>
                <w:szCs w:val="20"/>
              </w:rPr>
              <w:t>HAYIR</w:t>
            </w:r>
          </w:p>
        </w:tc>
      </w:tr>
      <w:tr w:rsidR="00C046BC" w14:paraId="21B8CD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0933F" w14:textId="77777777" w:rsidR="00C046BC" w:rsidRDefault="00B027E1">
            <w:r>
              <w:rPr>
                <w:sz w:val="20"/>
                <w:szCs w:val="20"/>
              </w:rPr>
              <w:lastRenderedPageBreak/>
              <w:t>TURSG.IS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DAD15" w14:textId="77777777" w:rsidR="00C046BC" w:rsidRDefault="00B027E1">
            <w:r>
              <w:rPr>
                <w:sz w:val="20"/>
                <w:szCs w:val="20"/>
              </w:rPr>
              <w:t>Sigorta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5C64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0,513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3C4B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0,525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D97A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0,475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014D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5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BA1BF" w14:textId="77777777" w:rsidR="00C046BC" w:rsidRDefault="00B027E1">
            <w:r>
              <w:rPr>
                <w:sz w:val="20"/>
                <w:szCs w:val="20"/>
              </w:rPr>
              <w:t>HAYIR</w:t>
            </w:r>
          </w:p>
        </w:tc>
      </w:tr>
      <w:tr w:rsidR="00C046BC" w14:paraId="587C77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4E6D7" w14:textId="77777777" w:rsidR="00C046BC" w:rsidRDefault="00B027E1">
            <w:r>
              <w:rPr>
                <w:sz w:val="20"/>
                <w:szCs w:val="20"/>
              </w:rPr>
              <w:t>ALARK.IS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0898AD" w14:textId="77777777" w:rsidR="00C046BC" w:rsidRDefault="00B027E1">
            <w:r>
              <w:rPr>
                <w:sz w:val="20"/>
                <w:szCs w:val="20"/>
              </w:rPr>
              <w:t>Holding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6052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0,483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FAC7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0,528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907A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0,472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7A67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A6620" w14:textId="77777777" w:rsidR="00C046BC" w:rsidRDefault="00B027E1">
            <w:r>
              <w:rPr>
                <w:sz w:val="20"/>
                <w:szCs w:val="20"/>
              </w:rPr>
              <w:t>model_wins</w:t>
            </w:r>
          </w:p>
        </w:tc>
      </w:tr>
      <w:tr w:rsidR="00C046BC" w14:paraId="002C40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074B8" w14:textId="77777777" w:rsidR="00C046BC" w:rsidRDefault="00B027E1">
            <w:r>
              <w:rPr>
                <w:sz w:val="20"/>
                <w:szCs w:val="20"/>
              </w:rPr>
              <w:t>DOHOL.IS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A84B2" w14:textId="77777777" w:rsidR="00C046BC" w:rsidRDefault="00B027E1">
            <w:r>
              <w:rPr>
                <w:sz w:val="20"/>
                <w:szCs w:val="20"/>
              </w:rPr>
              <w:t>Holding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16FF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0,543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02AC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0,488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5A69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0,512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43B8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C99FD" w14:textId="77777777" w:rsidR="00C046BC" w:rsidRDefault="00B027E1">
            <w:r>
              <w:rPr>
                <w:sz w:val="20"/>
                <w:szCs w:val="20"/>
              </w:rPr>
              <w:t>neutral</w:t>
            </w:r>
          </w:p>
        </w:tc>
      </w:tr>
      <w:tr w:rsidR="00C046BC" w14:paraId="269480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DB8CF" w14:textId="77777777" w:rsidR="00C046BC" w:rsidRDefault="00B027E1">
            <w:r>
              <w:rPr>
                <w:sz w:val="20"/>
                <w:szCs w:val="20"/>
              </w:rPr>
              <w:t>ENKAI.IS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79E9D" w14:textId="77777777" w:rsidR="00C046BC" w:rsidRDefault="00B027E1">
            <w:r>
              <w:rPr>
                <w:sz w:val="20"/>
                <w:szCs w:val="20"/>
              </w:rPr>
              <w:t>Holding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CC4D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0,543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8B48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0,472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2E7B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0,528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FBF8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28CE8" w14:textId="77777777" w:rsidR="00C046BC" w:rsidRDefault="00B027E1">
            <w:r>
              <w:rPr>
                <w:sz w:val="20"/>
                <w:szCs w:val="20"/>
              </w:rPr>
              <w:t>neutral</w:t>
            </w:r>
          </w:p>
        </w:tc>
      </w:tr>
      <w:tr w:rsidR="00C046BC" w14:paraId="2CB820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F3E12" w14:textId="77777777" w:rsidR="00C046BC" w:rsidRDefault="00B027E1">
            <w:r>
              <w:rPr>
                <w:sz w:val="20"/>
                <w:szCs w:val="20"/>
              </w:rPr>
              <w:t>KCHOL.IS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D1108" w14:textId="77777777" w:rsidR="00C046BC" w:rsidRDefault="00B027E1">
            <w:r>
              <w:rPr>
                <w:sz w:val="20"/>
                <w:szCs w:val="20"/>
              </w:rPr>
              <w:t>Holding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3273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0,513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5260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0,504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FBBD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0,496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6324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2807C" w14:textId="77777777" w:rsidR="00C046BC" w:rsidRDefault="00B027E1">
            <w:r>
              <w:rPr>
                <w:sz w:val="20"/>
                <w:szCs w:val="20"/>
              </w:rPr>
              <w:t>neutral</w:t>
            </w:r>
          </w:p>
        </w:tc>
      </w:tr>
      <w:tr w:rsidR="00C046BC" w14:paraId="26A9D7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475D3" w14:textId="77777777" w:rsidR="00C046BC" w:rsidRDefault="00B027E1">
            <w:r>
              <w:rPr>
                <w:sz w:val="20"/>
                <w:szCs w:val="20"/>
              </w:rPr>
              <w:t>SAHOL.IS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8E2F1" w14:textId="77777777" w:rsidR="00C046BC" w:rsidRDefault="00B027E1">
            <w:r>
              <w:rPr>
                <w:sz w:val="20"/>
                <w:szCs w:val="20"/>
              </w:rPr>
              <w:t>Holding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6EF5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0,478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9F5B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0,513</w:t>
            </w:r>
          </w:p>
        </w:tc>
        <w:tc>
          <w:tcPr>
            <w:tcW w:w="1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43E0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0,487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C767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ACBD0" w14:textId="77777777" w:rsidR="00C046BC" w:rsidRDefault="00B027E1">
            <w:r>
              <w:rPr>
                <w:sz w:val="20"/>
                <w:szCs w:val="20"/>
              </w:rPr>
              <w:t>ambiguous</w:t>
            </w:r>
          </w:p>
        </w:tc>
      </w:tr>
    </w:tbl>
    <w:p w14:paraId="5CAF14D5" w14:textId="77777777" w:rsidR="00C046BC" w:rsidRDefault="00B027E1">
      <w:pPr>
        <w:spacing w:before="80" w:after="80" w:line="320" w:lineRule="auto"/>
      </w:pPr>
      <w:r>
        <w:t>Sigorta 2/5 vs Holding 0/5: Fisher exact iki yanlı p ≈ 0,44 — istatistiksel anlamlılık eşiğinin altındadır. Bulgu "ön kanıt" düzeyindedir; ispat değildir ve sınırlama olarak raporlanmaktadır. Buna karşın sektörel kontrast YÖN olarak beklendiği gibidir (makro-hassas sektörde etki, holding kompozit yapısında etki yok).</w:t>
      </w:r>
    </w:p>
    <w:p w14:paraId="43BF1548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350A3C4D" wp14:editId="64B813F0">
            <wp:extent cx="4953000" cy="2952750"/>
            <wp:effectExtent l="0" t="0" r="0" b="0"/>
            <wp:docPr id="71724616" name="10_Sektorel_Sıkı_Kriter_Bar.png" descr="Şekil 9. Sigorta vs Holding sıkı anti-prediktif sayıları" title="Şekil 9. Sigorta vs Holding sıkı anti-prediktif sayı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4632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9. Sigorta vs Holding sıkı anti-prediktif sayıları</w:t>
      </w:r>
    </w:p>
    <w:p w14:paraId="63B1BA3D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04E1C059" wp14:editId="639CC7DC">
            <wp:extent cx="4953000" cy="2952750"/>
            <wp:effectExtent l="0" t="0" r="0" b="0"/>
            <wp:docPr id="1497860175" name="17_Sigorta_v1_vs_v2_Seed.png" descr="Şekil 10. Sigorta v1 vs v2: seed-fix sonrası varyans artışı (RAYSG std 6,7× iyileşti)" title="Şekil 10. Sigorta v1 vs v2: seed-fix sonrası varyans artışı (RAYSG std 6,7× iyileşt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9A57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10. Sigorta v1 vs v2: seed-fix sonrası varyans artışı (RAYSG std 6,7× iyileşti)</w:t>
      </w:r>
    </w:p>
    <w:p w14:paraId="7A27CFD2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8" w:name="_Toc230704671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4.8 Klasik ML Karşılaştırması (Negatif Kontrol)</w:t>
      </w:r>
      <w:bookmarkEnd w:id="1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2044"/>
        <w:gridCol w:w="885"/>
        <w:gridCol w:w="885"/>
        <w:gridCol w:w="885"/>
        <w:gridCol w:w="1580"/>
        <w:gridCol w:w="1946"/>
      </w:tblGrid>
      <w:tr w:rsidR="00C046BC" w14:paraId="37AF9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45CB1C9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Varlık</w:t>
            </w:r>
          </w:p>
        </w:tc>
        <w:tc>
          <w:tcPr>
            <w:tcW w:w="2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31D47A8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Model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552D77E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Acc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621BFF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Spec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7CEFDC4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Sens</w:t>
            </w:r>
          </w:p>
        </w:tc>
        <w:tc>
          <w:tcPr>
            <w:tcW w:w="16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AEA0C2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beats_naive</w:t>
            </w:r>
          </w:p>
        </w:tc>
        <w:tc>
          <w:tcPr>
            <w:tcW w:w="18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FE1776E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flip_beats_naive</w:t>
            </w:r>
          </w:p>
        </w:tc>
      </w:tr>
      <w:tr w:rsidR="00C046BC" w14:paraId="5D01D9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E02AE" w14:textId="77777777" w:rsidR="00C046BC" w:rsidRDefault="00B027E1">
            <w:r>
              <w:rPr>
                <w:sz w:val="20"/>
                <w:szCs w:val="20"/>
              </w:rPr>
              <w:t>THYAO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9BECE" w14:textId="77777777" w:rsidR="00C046BC" w:rsidRDefault="00B027E1">
            <w:r>
              <w:rPr>
                <w:sz w:val="20"/>
                <w:szCs w:val="20"/>
              </w:rPr>
              <w:t>DecisionTree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9A66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0,492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16E6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0,639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5F72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0,354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69B4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0016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4A7428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10519" w14:textId="77777777" w:rsidR="00C046BC" w:rsidRDefault="00B027E1">
            <w:r>
              <w:rPr>
                <w:sz w:val="20"/>
                <w:szCs w:val="20"/>
              </w:rPr>
              <w:t>THYAO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D5983" w14:textId="77777777" w:rsidR="00C046BC" w:rsidRDefault="00B027E1">
            <w:r>
              <w:rPr>
                <w:sz w:val="20"/>
                <w:szCs w:val="20"/>
              </w:rPr>
              <w:t>OneR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FD0B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0,495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875D1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0,143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C10C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0,823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D7EA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FF7D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1EA3F9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D13CE" w14:textId="77777777" w:rsidR="00C046BC" w:rsidRDefault="00B027E1">
            <w:r>
              <w:rPr>
                <w:sz w:val="20"/>
                <w:szCs w:val="20"/>
              </w:rPr>
              <w:t>THYAO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2DC37D" w14:textId="77777777" w:rsidR="00C046BC" w:rsidRDefault="00B027E1">
            <w:r>
              <w:rPr>
                <w:sz w:val="20"/>
                <w:szCs w:val="20"/>
              </w:rPr>
              <w:t>RandomForest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183B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0,511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65C7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0,735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542E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0,304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4685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2C17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069B4A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98AD8" w14:textId="77777777" w:rsidR="00C046BC" w:rsidRDefault="00B027E1">
            <w:r>
              <w:rPr>
                <w:sz w:val="20"/>
                <w:szCs w:val="20"/>
              </w:rPr>
              <w:t>THYAO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03B96" w14:textId="77777777" w:rsidR="00C046BC" w:rsidRDefault="00B027E1">
            <w:r>
              <w:rPr>
                <w:sz w:val="20"/>
                <w:szCs w:val="20"/>
              </w:rPr>
              <w:t>LogisticRegression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ACF6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0,518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330B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0,163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1440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0,848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AE4E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 (sınır)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C6C7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2C243B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B047E" w14:textId="77777777" w:rsidR="00C046BC" w:rsidRDefault="00B027E1">
            <w:r>
              <w:rPr>
                <w:sz w:val="20"/>
                <w:szCs w:val="20"/>
              </w:rPr>
              <w:t>GARAN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80EDF" w14:textId="77777777" w:rsidR="00C046BC" w:rsidRDefault="00B027E1">
            <w:r>
              <w:rPr>
                <w:sz w:val="20"/>
                <w:szCs w:val="20"/>
              </w:rPr>
              <w:t>DecisionTree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F443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0,502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915E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0,762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AE90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0,247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BB49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D1F3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746481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E38C3" w14:textId="77777777" w:rsidR="00C046BC" w:rsidRDefault="00B027E1">
            <w:r>
              <w:rPr>
                <w:sz w:val="20"/>
                <w:szCs w:val="20"/>
              </w:rPr>
              <w:t>GARAN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D45267" w14:textId="77777777" w:rsidR="00C046BC" w:rsidRDefault="00B027E1">
            <w:r>
              <w:rPr>
                <w:sz w:val="20"/>
                <w:szCs w:val="20"/>
              </w:rPr>
              <w:t>OneR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A10C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0,462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2C0E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0,119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FBF4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0,799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AD53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31D27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</w:tr>
      <w:tr w:rsidR="00C046BC" w14:paraId="760993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82E7C" w14:textId="77777777" w:rsidR="00C046BC" w:rsidRDefault="00B027E1">
            <w:r>
              <w:rPr>
                <w:b/>
                <w:bCs/>
              </w:rPr>
              <w:t>GARAN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C25A4" w14:textId="77777777" w:rsidR="00C046BC" w:rsidRDefault="00B027E1">
            <w:r>
              <w:rPr>
                <w:b/>
                <w:bCs/>
              </w:rPr>
              <w:t>RandomForest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CA8D8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0,515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63D03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0,517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5F6E10" w14:textId="77777777" w:rsidR="00C046BC" w:rsidRDefault="00B027E1">
            <w:pPr>
              <w:jc w:val="center"/>
            </w:pPr>
            <w:r>
              <w:rPr>
                <w:b/>
                <w:bCs/>
              </w:rPr>
              <w:t>0,513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E2AB7" w14:textId="77777777" w:rsidR="00C046BC" w:rsidRDefault="00B027E1">
            <w:pPr>
              <w:jc w:val="center"/>
            </w:pPr>
            <w:r>
              <w:rPr>
                <w:b/>
                <w:bCs/>
                <w:color w:val="2F6A3E"/>
              </w:rPr>
              <w:t>EVET (sınır)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96C39" w14:textId="77777777" w:rsidR="00C046BC" w:rsidRDefault="00B027E1">
            <w:pPr>
              <w:jc w:val="center"/>
            </w:pPr>
            <w:r>
              <w:t>HAYIR</w:t>
            </w:r>
          </w:p>
        </w:tc>
      </w:tr>
      <w:tr w:rsidR="00C046BC" w14:paraId="076D8E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E0241" w14:textId="77777777" w:rsidR="00C046BC" w:rsidRDefault="00B027E1">
            <w:r>
              <w:rPr>
                <w:sz w:val="20"/>
                <w:szCs w:val="20"/>
              </w:rPr>
              <w:t>GARAN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97950" w14:textId="77777777" w:rsidR="00C046BC" w:rsidRDefault="00B027E1">
            <w:r>
              <w:rPr>
                <w:sz w:val="20"/>
                <w:szCs w:val="20"/>
              </w:rPr>
              <w:t>LogisticRegression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FDC0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0,502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832C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0,762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11EB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0,247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50AB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897A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6D500D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A0305" w14:textId="77777777" w:rsidR="00C046BC" w:rsidRDefault="00B027E1">
            <w:r>
              <w:rPr>
                <w:sz w:val="20"/>
                <w:szCs w:val="20"/>
              </w:rPr>
              <w:t>AAPL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281D1" w14:textId="77777777" w:rsidR="00C046BC" w:rsidRDefault="00B027E1">
            <w:r>
              <w:rPr>
                <w:sz w:val="20"/>
                <w:szCs w:val="20"/>
              </w:rPr>
              <w:t>DecisionTree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B038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0,476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451D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0,942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3F39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0,092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44C2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9863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7ECD88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685F0" w14:textId="77777777" w:rsidR="00C046BC" w:rsidRDefault="00B027E1">
            <w:r>
              <w:t>AAPL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D1525" w14:textId="77777777" w:rsidR="00C046BC" w:rsidRDefault="00B027E1">
            <w:r>
              <w:t>OneR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0CE76" w14:textId="77777777" w:rsidR="00C046BC" w:rsidRDefault="00B027E1">
            <w:pPr>
              <w:jc w:val="center"/>
            </w:pPr>
            <w:r>
              <w:t>NA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D4A2D" w14:textId="77777777" w:rsidR="00C046BC" w:rsidRDefault="00B027E1">
            <w:pPr>
              <w:jc w:val="center"/>
            </w:pPr>
            <w:r>
              <w:t>NA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391DD" w14:textId="77777777" w:rsidR="00C046BC" w:rsidRDefault="00B027E1">
            <w:pPr>
              <w:jc w:val="center"/>
            </w:pPr>
            <w:r>
              <w:t>NA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FAC52" w14:textId="77777777" w:rsidR="00C046BC" w:rsidRDefault="00B027E1">
            <w:pPr>
              <w:jc w:val="center"/>
            </w:pPr>
            <w:r>
              <w:rPr>
                <w:b/>
                <w:bCs/>
                <w:color w:val="A67500"/>
              </w:rPr>
              <w:t>Neg. kontrol başarısızlığı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281E2" w14:textId="77777777" w:rsidR="00C046BC" w:rsidRDefault="00B027E1">
            <w:pPr>
              <w:jc w:val="center"/>
            </w:pPr>
            <w:r>
              <w:t>— (bkz. not)</w:t>
            </w:r>
          </w:p>
        </w:tc>
      </w:tr>
      <w:tr w:rsidR="00C046BC" w14:paraId="5ACE74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A88B1" w14:textId="77777777" w:rsidR="00C046BC" w:rsidRDefault="00B027E1">
            <w:r>
              <w:rPr>
                <w:sz w:val="20"/>
                <w:szCs w:val="20"/>
              </w:rPr>
              <w:t>AAPL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AC13E" w14:textId="77777777" w:rsidR="00C046BC" w:rsidRDefault="00B027E1">
            <w:r>
              <w:rPr>
                <w:sz w:val="20"/>
                <w:szCs w:val="20"/>
              </w:rPr>
              <w:t>RandomForest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46AA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C375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0,304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94316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0,625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79DE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2435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  <w:tr w:rsidR="00C046BC" w14:paraId="7F6185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0153F" w14:textId="77777777" w:rsidR="00C046BC" w:rsidRDefault="00B027E1">
            <w:r>
              <w:rPr>
                <w:sz w:val="20"/>
                <w:szCs w:val="20"/>
              </w:rPr>
              <w:t>AAPL</w:t>
            </w:r>
          </w:p>
        </w:tc>
        <w:tc>
          <w:tcPr>
            <w:tcW w:w="2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BEDF9" w14:textId="77777777" w:rsidR="00C046BC" w:rsidRDefault="00B027E1">
            <w:r>
              <w:rPr>
                <w:sz w:val="20"/>
                <w:szCs w:val="20"/>
              </w:rPr>
              <w:t>LogisticRegression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54C5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0,454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F5CA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0,976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18C5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0,024</w:t>
            </w:r>
          </w:p>
        </w:tc>
        <w:tc>
          <w:tcPr>
            <w:tcW w:w="1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0D4C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F5F2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</w:tr>
    </w:tbl>
    <w:p w14:paraId="5B5D8D81" w14:textId="77777777" w:rsidR="00C046BC" w:rsidRDefault="00B027E1">
      <w:pPr>
        <w:spacing w:before="80" w:after="80" w:line="320" w:lineRule="auto"/>
      </w:pPr>
      <w:r>
        <w:t>Toplam 11 geçerli klasik ML konfigürasyonundan yalnızca 1’i (GARAN RandomForest, Acc = 0,515 vs Naive = 0,505) Naive’i sınırda geçmiştir. THYAO’da DL %97 oranında flip &gt; Naive iken klasik ML %0 — bu çarpıcı asimetri, DL’in CW=balanced koşulunda veri gürültüsünden sistematik olarak yanlış örüntüler öğrendiğine işaret eder.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C046BC" w14:paraId="54F4F923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FAF4E1"/>
              <w:left w:val="single" w:sz="36" w:space="0" w:color="A67500"/>
              <w:bottom w:val="single" w:sz="4" w:space="0" w:color="FAF4E1"/>
              <w:right w:val="single" w:sz="4" w:space="0" w:color="FAF4E1"/>
            </w:tcBorders>
            <w:shd w:val="clear" w:color="auto" w:fill="FAF4E1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2F0A6502" w14:textId="77777777" w:rsidR="00C046BC" w:rsidRDefault="00B027E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A67500"/>
              </w:rPr>
              <w:lastRenderedPageBreak/>
              <w:t>!  Not: AAPL OneR — Negatif Kontrol Başarısızlığı</w:t>
            </w:r>
          </w:p>
          <w:p w14:paraId="3CD1BAB8" w14:textId="77777777" w:rsidR="00C046BC" w:rsidRDefault="00B027E1">
            <w:pPr>
              <w:spacing w:before="80" w:after="80" w:line="320" w:lineRule="auto"/>
            </w:pPr>
            <w:r>
              <w:t xml:space="preserve">AAPL üzerinde OneR modeli MC tuzağına düşerek tek sınıf tahmini üretmiştir; bu konfigürasyon </w:t>
            </w:r>
            <w:r>
              <w:rPr>
                <w:b/>
                <w:bCs/>
                <w:color w:val="A67500"/>
              </w:rPr>
              <w:t>"geçersiz veri" olarak sessizce elenmek yerine açıkça "negatif kontrol başarısızlığı" olarak raporlanır</w:t>
            </w:r>
            <w:r>
              <w:t>. Yorum: OneR’ın tek-değişken doğası AAPL veri dağılımında MC tetiklemiştir; bu sonuç toplamı 11/12’ye düşürür ancak yorumu değiştirmez (klasik ML AAPL’da Naive’in altında kalır). Bu çerçeveleme TÜBİTAK panelinde overclaim riskini sıfırlar ve metodolojik dürüstlüğü pekiştirir.</w:t>
            </w:r>
          </w:p>
        </w:tc>
      </w:tr>
    </w:tbl>
    <w:p w14:paraId="55069AD1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10AC1F3D" wp14:editId="3637123F">
            <wp:extent cx="4953000" cy="2952750"/>
            <wp:effectExtent l="0" t="0" r="0" b="0"/>
            <wp:docPr id="1582098024" name="14_AAPL_Klasik_ML_Karsilastirma.png" descr="Şekil 11. AAPL klasik ML karşılaştırması" title="Şekil 11. AAPL klasik ML karşılaştırm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1B5D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11. AAPL klasik ML karşılaştırması</w:t>
      </w:r>
    </w:p>
    <w:p w14:paraId="101CBE04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19" w:name="_Toc230704672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4.9 Walk-Forward CV Sonuçları (BiLSTM v3b ref.)</w:t>
      </w:r>
      <w:bookmarkEnd w:id="19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1666"/>
        <w:gridCol w:w="899"/>
        <w:gridCol w:w="896"/>
        <w:gridCol w:w="1086"/>
        <w:gridCol w:w="1466"/>
        <w:gridCol w:w="1085"/>
        <w:gridCol w:w="1470"/>
      </w:tblGrid>
      <w:tr w:rsidR="00C046BC" w14:paraId="43BD3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9B2636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Fold</w:t>
            </w:r>
          </w:p>
        </w:tc>
        <w:tc>
          <w:tcPr>
            <w:tcW w:w="17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B9CA9AF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Test Dönemi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4265FB1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Naive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F31B6D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Acc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140DA2E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 Acc</w:t>
            </w:r>
          </w:p>
        </w:tc>
        <w:tc>
          <w:tcPr>
            <w:tcW w:w="15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FFF02C2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 &gt; naive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519A378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Sens</w:t>
            </w:r>
          </w:p>
        </w:tc>
        <w:tc>
          <w:tcPr>
            <w:tcW w:w="15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3A10803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Spec</w:t>
            </w:r>
          </w:p>
        </w:tc>
      </w:tr>
      <w:tr w:rsidR="00C046BC" w14:paraId="1A913E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0BDB7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FB5CE" w14:textId="77777777" w:rsidR="00C046BC" w:rsidRDefault="00B027E1">
            <w:r>
              <w:rPr>
                <w:sz w:val="20"/>
                <w:szCs w:val="20"/>
              </w:rPr>
              <w:t>501–700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E7B8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0,455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6904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0,540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A25F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0,460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F990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EVET*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F482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0,363</w:t>
            </w:r>
          </w:p>
        </w:tc>
        <w:tc>
          <w:tcPr>
            <w:tcW w:w="1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02ED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0,688</w:t>
            </w:r>
          </w:p>
        </w:tc>
      </w:tr>
      <w:tr w:rsidR="00C046BC" w14:paraId="5DFC05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74E8B" w14:textId="77777777" w:rsidR="00C046BC" w:rsidRDefault="00B027E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D1D10" w14:textId="77777777" w:rsidR="00C046BC" w:rsidRDefault="00B027E1">
            <w:r>
              <w:rPr>
                <w:b/>
                <w:bCs/>
              </w:rPr>
              <w:t>701–900 (kriz)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0BE3D" w14:textId="77777777" w:rsidR="00C046BC" w:rsidRDefault="00B027E1">
            <w:pPr>
              <w:jc w:val="center"/>
            </w:pPr>
            <w:r>
              <w:t>0,430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EF250" w14:textId="77777777" w:rsidR="00C046BC" w:rsidRDefault="00B027E1">
            <w:pPr>
              <w:jc w:val="center"/>
            </w:pPr>
            <w:r>
              <w:t>0,440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2E430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0,560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912D4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EVET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41F90" w14:textId="77777777" w:rsidR="00C046BC" w:rsidRDefault="00B027E1">
            <w:pPr>
              <w:jc w:val="center"/>
            </w:pPr>
            <w:r>
              <w:t>0,535</w:t>
            </w:r>
          </w:p>
        </w:tc>
        <w:tc>
          <w:tcPr>
            <w:tcW w:w="1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BBB45" w14:textId="77777777" w:rsidR="00C046BC" w:rsidRDefault="00B027E1">
            <w:pPr>
              <w:jc w:val="center"/>
            </w:pPr>
            <w:r>
              <w:t>0,314</w:t>
            </w:r>
          </w:p>
        </w:tc>
      </w:tr>
      <w:tr w:rsidR="00C046BC" w14:paraId="25ED94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6746B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174BD" w14:textId="77777777" w:rsidR="00C046BC" w:rsidRDefault="00B027E1">
            <w:r>
              <w:rPr>
                <w:sz w:val="20"/>
                <w:szCs w:val="20"/>
              </w:rPr>
              <w:t>901–1100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8335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0,675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6E27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B59E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4EF3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A44A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0,385</w:t>
            </w:r>
          </w:p>
        </w:tc>
        <w:tc>
          <w:tcPr>
            <w:tcW w:w="1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8DC7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0,677</w:t>
            </w:r>
          </w:p>
        </w:tc>
      </w:tr>
      <w:tr w:rsidR="00C046BC" w14:paraId="74103F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037F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074CC" w14:textId="77777777" w:rsidR="00C046BC" w:rsidRDefault="00B027E1">
            <w:r>
              <w:rPr>
                <w:sz w:val="20"/>
                <w:szCs w:val="20"/>
              </w:rPr>
              <w:t>1101–1300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D7D1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0,580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23CF8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DBD3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0,515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0F03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D981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0,440</w:t>
            </w:r>
          </w:p>
        </w:tc>
        <w:tc>
          <w:tcPr>
            <w:tcW w:w="1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0D0A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0,548</w:t>
            </w:r>
          </w:p>
        </w:tc>
      </w:tr>
      <w:tr w:rsidR="00C046BC" w14:paraId="3356C1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40A7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2D971" w14:textId="77777777" w:rsidR="00C046BC" w:rsidRDefault="00B027E1">
            <w:r>
              <w:rPr>
                <w:sz w:val="20"/>
                <w:szCs w:val="20"/>
              </w:rPr>
              <w:t>1301–1500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C85D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0,610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74F0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0,535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F11F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0,465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1DFF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09E46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0,508</w:t>
            </w:r>
          </w:p>
        </w:tc>
        <w:tc>
          <w:tcPr>
            <w:tcW w:w="1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BAC1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0,577</w:t>
            </w:r>
          </w:p>
        </w:tc>
      </w:tr>
      <w:tr w:rsidR="00C046BC" w14:paraId="6C31F1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AA8C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A4BB7" w14:textId="77777777" w:rsidR="00C046BC" w:rsidRDefault="00B027E1">
            <w:r>
              <w:rPr>
                <w:sz w:val="20"/>
                <w:szCs w:val="20"/>
              </w:rPr>
              <w:t>1501–1700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7686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0,460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CDE6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C1A7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0,485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FF7E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7683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0,457</w:t>
            </w:r>
          </w:p>
        </w:tc>
        <w:tc>
          <w:tcPr>
            <w:tcW w:w="1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5B80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0,565</w:t>
            </w:r>
          </w:p>
        </w:tc>
      </w:tr>
      <w:tr w:rsidR="00C046BC" w14:paraId="07DB62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FAEE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52EFB" w14:textId="77777777" w:rsidR="00C046BC" w:rsidRDefault="00B027E1">
            <w:r>
              <w:rPr>
                <w:sz w:val="20"/>
                <w:szCs w:val="20"/>
              </w:rPr>
              <w:t>1701–1900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817F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0,530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C553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D194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0,475</w:t>
            </w:r>
          </w:p>
        </w:tc>
        <w:tc>
          <w:tcPr>
            <w:tcW w:w="1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0C3B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213E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0,623</w:t>
            </w:r>
          </w:p>
        </w:tc>
        <w:tc>
          <w:tcPr>
            <w:tcW w:w="1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29AD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0,415</w:t>
            </w:r>
          </w:p>
        </w:tc>
      </w:tr>
    </w:tbl>
    <w:p w14:paraId="065BE983" w14:textId="77777777" w:rsidR="00C046BC" w:rsidRDefault="00B027E1">
      <w:pPr>
        <w:spacing w:before="80" w:after="80" w:line="320" w:lineRule="auto"/>
      </w:pPr>
      <w:r>
        <w:t>* Fold 1’de Acc &gt; Naive — model bu dönemde gerçekten Naive’i geçer; flip yine de Naive’in üstündedir. Walk-Forward × 6 mimari = 42 koşuda sıkı anti-pred 8/42 (%19); Fold 2 (Ağustos 2018 kur krizi) tek-split sonuçlarındaki anti-prediktif kümeleşmenin merkezidir. Tek-split 118/120 sonuçlar büyük ölçüde bu rejime yoğunlaşıyor — önemli sınırlama.</w:t>
      </w:r>
    </w:p>
    <w:p w14:paraId="0F19E803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79C3BF5E" wp14:editId="65917A19">
            <wp:extent cx="4953000" cy="2952750"/>
            <wp:effectExtent l="0" t="0" r="0" b="0"/>
            <wp:docPr id="51323480" name="07_WalkForward_Tutarsizlik.png" descr="Şekil 12. Walk-Forward CV: BiLSTM ailesi tutarsızlığı" title="Şekil 12. Walk-Forward CV: BiLSTM ailesi tutarsızlı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6F03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12. Walk-Forward CV: BiLSTM ailesi tutarsızlığı</w:t>
      </w:r>
    </w:p>
    <w:p w14:paraId="763DC192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19060227" wp14:editId="168D4951">
            <wp:extent cx="4953000" cy="2952750"/>
            <wp:effectExtent l="0" t="0" r="0" b="0"/>
            <wp:docPr id="229716165" name="16_WalkForward_MultiArch_Heatmap.png" descr="Şekil 13. Walk-Forward × 6 mimari (42 koşu) ısı haritası" title="Şekil 13. Walk-Forward × 6 mimari (42 koşu) ısı harit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E511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13. Walk-Forward × 6 mimari (42 koşu) ısı haritası</w:t>
      </w:r>
    </w:p>
    <w:p w14:paraId="0D5B8DBA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20" w:name="_Toc230704673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4.10 Majority Voting (Teknik Gösterge Karşılaştırması)</w:t>
      </w:r>
      <w:bookmarkEnd w:id="2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1100"/>
        <w:gridCol w:w="1700"/>
        <w:gridCol w:w="2806"/>
      </w:tblGrid>
      <w:tr w:rsidR="00C046BC" w14:paraId="6B7EF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C58D62A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Yöntem</w:t>
            </w:r>
          </w:p>
        </w:tc>
        <w:tc>
          <w:tcPr>
            <w:tcW w:w="13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71CC892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Accuracy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6477589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Naive</w:t>
            </w:r>
          </w:p>
        </w:tc>
        <w:tc>
          <w:tcPr>
            <w:tcW w:w="17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E74E335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beats_naive</w:t>
            </w:r>
          </w:p>
        </w:tc>
        <w:tc>
          <w:tcPr>
            <w:tcW w:w="28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53D4B50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Up sinyal oranı</w:t>
            </w:r>
          </w:p>
        </w:tc>
      </w:tr>
      <w:tr w:rsidR="00C046BC" w14:paraId="16893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7BCA04" w14:textId="77777777" w:rsidR="00C046BC" w:rsidRDefault="00B027E1">
            <w:r>
              <w:rPr>
                <w:b/>
                <w:bCs/>
              </w:rPr>
              <w:t>SMA_Cross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1A2F1" w14:textId="77777777" w:rsidR="00C046BC" w:rsidRDefault="00B027E1">
            <w:pPr>
              <w:jc w:val="center"/>
            </w:pPr>
            <w:r>
              <w:rPr>
                <w:b/>
                <w:bCs/>
                <w:color w:val="A03A2C"/>
              </w:rPr>
              <w:t>0,870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D4C6D3" w14:textId="77777777" w:rsidR="00C046BC" w:rsidRDefault="00B027E1">
            <w:pPr>
              <w:jc w:val="center"/>
            </w:pPr>
            <w: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C78BD" w14:textId="77777777" w:rsidR="00C046BC" w:rsidRDefault="00B027E1">
            <w:pPr>
              <w:jc w:val="center"/>
            </w:pPr>
            <w: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0B1FE" w14:textId="77777777" w:rsidR="00C046BC" w:rsidRDefault="00B027E1">
            <w:pPr>
              <w:jc w:val="center"/>
            </w:pPr>
            <w:r>
              <w:t>0,460</w:t>
            </w:r>
          </w:p>
        </w:tc>
      </w:tr>
      <w:tr w:rsidR="00C046BC" w14:paraId="5ED3F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12A62" w14:textId="77777777" w:rsidR="00C046BC" w:rsidRDefault="00B027E1">
            <w:r>
              <w:rPr>
                <w:sz w:val="20"/>
                <w:szCs w:val="20"/>
              </w:rPr>
              <w:t>Majority_Vote_6of10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3B00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0,645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46F0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5519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8D29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0,495</w:t>
            </w:r>
          </w:p>
        </w:tc>
      </w:tr>
      <w:tr w:rsidR="00C046BC" w14:paraId="61FD7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0A0DE" w14:textId="77777777" w:rsidR="00C046BC" w:rsidRDefault="00B027E1">
            <w:r>
              <w:rPr>
                <w:sz w:val="20"/>
                <w:szCs w:val="20"/>
              </w:rPr>
              <w:t>EMA_Cross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8093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0,650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64F0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2CDC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C5BE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0,490</w:t>
            </w:r>
          </w:p>
        </w:tc>
      </w:tr>
      <w:tr w:rsidR="00C046BC" w14:paraId="7E515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B3C83F" w14:textId="77777777" w:rsidR="00C046BC" w:rsidRDefault="00B027E1">
            <w:r>
              <w:rPr>
                <w:sz w:val="20"/>
                <w:szCs w:val="20"/>
              </w:rPr>
              <w:t>RSI_14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604A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0,650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C9C5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64EC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929B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0,490</w:t>
            </w:r>
          </w:p>
        </w:tc>
      </w:tr>
      <w:tr w:rsidR="00C046BC" w14:paraId="5A0B56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2B9D8" w14:textId="77777777" w:rsidR="00C046BC" w:rsidRDefault="00B027E1">
            <w:r>
              <w:rPr>
                <w:sz w:val="20"/>
                <w:szCs w:val="20"/>
              </w:rPr>
              <w:t>MACD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0416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0,640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9CD2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04EF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27F5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0,470</w:t>
            </w:r>
          </w:p>
        </w:tc>
      </w:tr>
      <w:tr w:rsidR="00C046BC" w14:paraId="53B28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403F9" w14:textId="77777777" w:rsidR="00C046BC" w:rsidRDefault="00B027E1">
            <w:r>
              <w:rPr>
                <w:sz w:val="20"/>
                <w:szCs w:val="20"/>
              </w:rPr>
              <w:lastRenderedPageBreak/>
              <w:t>BBand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90A7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0,640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2B0F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B333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8B63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0,470</w:t>
            </w:r>
          </w:p>
        </w:tc>
      </w:tr>
      <w:tr w:rsidR="00C046BC" w14:paraId="2D23B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957A6" w14:textId="77777777" w:rsidR="00C046BC" w:rsidRDefault="00B027E1">
            <w:r>
              <w:rPr>
                <w:sz w:val="20"/>
                <w:szCs w:val="20"/>
              </w:rPr>
              <w:t>Stochastic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7424F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0,585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AF14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6D73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BD33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0,505</w:t>
            </w:r>
          </w:p>
        </w:tc>
      </w:tr>
      <w:tr w:rsidR="00C046BC" w14:paraId="13935B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615AA" w14:textId="77777777" w:rsidR="00C046BC" w:rsidRDefault="00B027E1">
            <w:r>
              <w:rPr>
                <w:sz w:val="20"/>
                <w:szCs w:val="20"/>
              </w:rPr>
              <w:t>CCI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A0BD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0,570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47B2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5C81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AA97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0,460</w:t>
            </w:r>
          </w:p>
        </w:tc>
      </w:tr>
      <w:tr w:rsidR="00C046BC" w14:paraId="16E80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C8764" w14:textId="77777777" w:rsidR="00C046BC" w:rsidRDefault="00B027E1">
            <w:r>
              <w:rPr>
                <w:sz w:val="20"/>
                <w:szCs w:val="20"/>
              </w:rPr>
              <w:t>WilliamsR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2BED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0,550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07B8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FA4B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EBCA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0,480</w:t>
            </w:r>
          </w:p>
        </w:tc>
      </w:tr>
      <w:tr w:rsidR="00C046BC" w14:paraId="00DAD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EB4B4" w14:textId="77777777" w:rsidR="00C046BC" w:rsidRDefault="00B027E1">
            <w:r>
              <w:rPr>
                <w:sz w:val="20"/>
                <w:szCs w:val="20"/>
              </w:rPr>
              <w:t>ADX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73EA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0,545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B374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56C7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EVET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E4BB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0,495</w:t>
            </w:r>
          </w:p>
        </w:tc>
      </w:tr>
      <w:tr w:rsidR="00C046BC" w14:paraId="5CDB5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B9AA4" w14:textId="77777777" w:rsidR="00C046BC" w:rsidRDefault="00B027E1">
            <w:r>
              <w:rPr>
                <w:sz w:val="20"/>
                <w:szCs w:val="20"/>
              </w:rPr>
              <w:t>ROC</w:t>
            </w:r>
          </w:p>
        </w:tc>
        <w:tc>
          <w:tcPr>
            <w:tcW w:w="13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8638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0,480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F81E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0,520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7031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HAYIR</w:t>
            </w:r>
          </w:p>
        </w:tc>
        <w:tc>
          <w:tcPr>
            <w:tcW w:w="2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E353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1,000</w:t>
            </w:r>
          </w:p>
        </w:tc>
      </w:tr>
    </w:tbl>
    <w:p w14:paraId="65886043" w14:textId="77777777" w:rsidR="00C046BC" w:rsidRDefault="00B027E1">
      <w:pPr>
        <w:spacing w:before="80" w:after="80" w:line="320" w:lineRule="auto"/>
      </w:pPr>
      <w:r>
        <w:t>10/11 teknik gösterge Naive’i geçmiş; SMA_Cross (0,87) ve Majority_Vote_6of10 (0,645) öne çıkmıştır. Bu, BIST günlük yön tahmininde basit kural-tabanlı sinyallerin DL’in çıkardığı sinyalden — en azından bu örneklem ve dönem için — daha tutarlı olduğuna işaret eder; ancak SMA_Cross’ın iddialı 0,87 değeri tek-pencere ve gelecekteki dönemlere genellenebilirlik açısından ayrı doğrulama gerektirir.</w:t>
      </w:r>
    </w:p>
    <w:p w14:paraId="3BE1DF14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45427647" wp14:editId="21C05112">
            <wp:extent cx="4953000" cy="2952750"/>
            <wp:effectExtent l="0" t="0" r="0" b="0"/>
            <wp:docPr id="1365894620" name="19_Majority_Voting_vs_ML.png" descr="Şekil 14. Majority Voting ve teknik göstergeler vs ML" title="Şekil 14. Majority Voting ve teknik göstergeler vs 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DBF4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14. Majority Voting ve teknik göstergeler vs ML</w:t>
      </w:r>
    </w:p>
    <w:p w14:paraId="70FE09BD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21" w:name="_Toc230704674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4.11 Birleşik (Pooled) Confusion Matrix</w:t>
      </w:r>
      <w:bookmarkEnd w:id="21"/>
    </w:p>
    <w:p w14:paraId="5CC8794A" w14:textId="77777777" w:rsidR="00C046BC" w:rsidRDefault="00B027E1">
      <w:pPr>
        <w:spacing w:before="80" w:after="80" w:line="320" w:lineRule="auto"/>
      </w:pPr>
      <w:r>
        <w:t>Walk-Forward 7 fold birleştirildiğinde (N = 1400) BiLSTM’in genel performansı: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326"/>
        <w:gridCol w:w="2326"/>
        <w:gridCol w:w="2328"/>
      </w:tblGrid>
      <w:tr w:rsidR="00C046BC" w14:paraId="2989B76B" w14:textId="77777777">
        <w:tblPrEx>
          <w:tblCellMar>
            <w:top w:w="0" w:type="dxa"/>
            <w:bottom w:w="0" w:type="dxa"/>
          </w:tblCellMar>
        </w:tblPrEx>
        <w:tc>
          <w:tcPr>
            <w:tcW w:w="2326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11E1FFCD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0,503</w:t>
            </w:r>
          </w:p>
          <w:p w14:paraId="261F0EE0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ACCURACY</w:t>
            </w:r>
          </w:p>
        </w:tc>
        <w:tc>
          <w:tcPr>
            <w:tcW w:w="2326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108A7215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0,473</w:t>
            </w:r>
          </w:p>
          <w:p w14:paraId="2A4746C7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SENSITIVITY</w:t>
            </w:r>
          </w:p>
        </w:tc>
        <w:tc>
          <w:tcPr>
            <w:tcW w:w="2326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0B730E26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0,540</w:t>
            </w:r>
          </w:p>
          <w:p w14:paraId="57F270B7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SPECIFICITY</w:t>
            </w:r>
          </w:p>
        </w:tc>
        <w:tc>
          <w:tcPr>
            <w:tcW w:w="2328" w:type="dxa"/>
            <w:tcBorders>
              <w:top w:val="single" w:sz="36" w:space="0" w:color="B68900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220" w:type="dxa"/>
              <w:left w:w="200" w:type="dxa"/>
              <w:bottom w:w="220" w:type="dxa"/>
              <w:right w:w="200" w:type="dxa"/>
            </w:tcMar>
            <w:vAlign w:val="center"/>
          </w:tcPr>
          <w:p w14:paraId="0ADAFD11" w14:textId="77777777" w:rsidR="00C046BC" w:rsidRDefault="00B027E1">
            <w:pPr>
              <w:spacing w:after="3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0B2545"/>
                <w:sz w:val="44"/>
                <w:szCs w:val="44"/>
              </w:rPr>
              <w:t>0,513</w:t>
            </w:r>
          </w:p>
          <w:p w14:paraId="0E2B2DD3" w14:textId="77777777" w:rsidR="00C046BC" w:rsidRDefault="00B027E1">
            <w:pPr>
              <w:jc w:val="center"/>
            </w:pPr>
            <w:r>
              <w:rPr>
                <w:color w:val="5B6273"/>
                <w:spacing w:val="30"/>
                <w:sz w:val="17"/>
                <w:szCs w:val="17"/>
              </w:rPr>
              <w:t>F1-SCORE</w:t>
            </w:r>
          </w:p>
        </w:tc>
      </w:tr>
    </w:tbl>
    <w:p w14:paraId="234E4D74" w14:textId="77777777" w:rsidR="00C046BC" w:rsidRDefault="00B027E1">
      <w:pPr>
        <w:spacing w:before="80" w:after="80" w:line="320" w:lineRule="auto"/>
      </w:pPr>
      <w:r>
        <w:t xml:space="preserve"> 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06"/>
      </w:tblGrid>
      <w:tr w:rsidR="00C046BC" w14:paraId="393D4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DFE1CD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Metrik</w:t>
            </w:r>
          </w:p>
        </w:tc>
        <w:tc>
          <w:tcPr>
            <w:tcW w:w="48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8A5BC7F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Değer</w:t>
            </w:r>
          </w:p>
        </w:tc>
      </w:tr>
      <w:tr w:rsidR="00C046BC" w14:paraId="2D952D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C7B35" w14:textId="77777777" w:rsidR="00C046BC" w:rsidRDefault="00B027E1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FA7C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0,5029</w:t>
            </w:r>
          </w:p>
        </w:tc>
      </w:tr>
      <w:tr w:rsidR="00C046BC" w14:paraId="665423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252E4" w14:textId="77777777" w:rsidR="00C046BC" w:rsidRDefault="00B027E1">
            <w:r>
              <w:rPr>
                <w:sz w:val="20"/>
                <w:szCs w:val="20"/>
              </w:rPr>
              <w:lastRenderedPageBreak/>
              <w:t>Sensitivity (Up doğru tahmin oranı)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2E3A6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0,4729</w:t>
            </w:r>
          </w:p>
        </w:tc>
      </w:tr>
      <w:tr w:rsidR="00C046BC" w14:paraId="04C164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5E185" w14:textId="77777777" w:rsidR="00C046BC" w:rsidRDefault="00B027E1">
            <w:r>
              <w:rPr>
                <w:sz w:val="20"/>
                <w:szCs w:val="20"/>
              </w:rPr>
              <w:t>Specificity (Down doğru tahmin oranı)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995B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0,5401</w:t>
            </w:r>
          </w:p>
        </w:tc>
      </w:tr>
      <w:tr w:rsidR="00C046BC" w14:paraId="108708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E0B1F" w14:textId="77777777" w:rsidR="00C046BC" w:rsidRDefault="00B027E1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D523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0,5612</w:t>
            </w:r>
          </w:p>
        </w:tc>
      </w:tr>
      <w:tr w:rsidR="00C046BC" w14:paraId="7D57B9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D5D5C" w14:textId="77777777" w:rsidR="00C046BC" w:rsidRDefault="00B027E1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36B4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0,5133</w:t>
            </w:r>
          </w:p>
        </w:tc>
      </w:tr>
      <w:tr w:rsidR="00C046BC" w14:paraId="7B03B69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BA3E7" w14:textId="77777777" w:rsidR="00C046BC" w:rsidRDefault="00B027E1">
            <w:r>
              <w:rPr>
                <w:sz w:val="20"/>
                <w:szCs w:val="20"/>
              </w:rPr>
              <w:t>Toplam Örnek (N)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4B9E4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1.400</w:t>
            </w:r>
          </w:p>
        </w:tc>
      </w:tr>
      <w:tr w:rsidR="00C046BC" w14:paraId="3F77D3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80FD3F" w14:textId="77777777" w:rsidR="00C046BC" w:rsidRDefault="00B027E1">
            <w:r>
              <w:rPr>
                <w:sz w:val="20"/>
                <w:szCs w:val="20"/>
              </w:rPr>
              <w:t>TP / FP / TN / FN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048D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367 / 287 / 337 / 409</w:t>
            </w:r>
          </w:p>
        </w:tc>
      </w:tr>
    </w:tbl>
    <w:p w14:paraId="73042114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69F2D9C2" wp14:editId="2498C67D">
            <wp:extent cx="4953000" cy="2952750"/>
            <wp:effectExtent l="0" t="0" r="0" b="0"/>
            <wp:docPr id="1643871160" name="20_Pooled_Confusion_Matrix.png" descr="Şekil 15. Pooled Confusion Matrix (7 fold birleşik)" title="Şekil 15. Pooled Confusion Matrix (7 fold birleş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E76B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15. Pooled Confusion Matrix (7 fold birleşik)</w:t>
      </w:r>
    </w:p>
    <w:p w14:paraId="463B9DC2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22" w:name="_Toc230704675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4.12 BiLSTM + Multi-Head Attention (v6)</w:t>
      </w:r>
      <w:bookmarkEnd w:id="22"/>
    </w:p>
    <w:p w14:paraId="781FE38E" w14:textId="77777777" w:rsidR="00C046BC" w:rsidRDefault="00B027E1">
      <w:pPr>
        <w:spacing w:before="80" w:after="80" w:line="320" w:lineRule="auto"/>
      </w:pPr>
      <w:r>
        <w:t>Çoklu başlık dikkat mekanizmasıyla genişletilen v6 mimarisi de aynı anti-prediktif yönü göstermiştir. λ ∈ {0,00; 0,05; 0,10} ortalamasıyla Acc = 0,443, Spec = 0,532, Sens = 0,359, BalAcc = 0,446, Flip Acc = 0,557, flip_wins = 14/15, mc_count = 0. Bu, etki kaynağının özel olarak BiLSTM’nin gizli durumu olmadığını, attention ile de korunduğunu gösterir.</w:t>
      </w:r>
    </w:p>
    <w:p w14:paraId="7A69C035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1403692D" wp14:editId="61E6ACED">
            <wp:extent cx="4953000" cy="2952750"/>
            <wp:effectExtent l="0" t="0" r="0" b="0"/>
            <wp:docPr id="1441654651" name="18_Attention_Heatmap_Bar.png" descr="Şekil 16. BiLSTM + Multi-Head Attention’ın anti-prediktif davranışı" title="Şekil 16. BiLSTM + Multi-Head Attention’ın anti-prediktif davranış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BABF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16. BiLSTM + Multi-Head Attention’ın anti-prediktif davranışı</w:t>
      </w:r>
    </w:p>
    <w:p w14:paraId="7EAC1736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23" w:name="_Toc230704676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4.13 NASDAQ (AAPL) Kontrolü</w:t>
      </w:r>
      <w:bookmarkEnd w:id="23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1688"/>
        <w:gridCol w:w="953"/>
        <w:gridCol w:w="694"/>
        <w:gridCol w:w="1094"/>
        <w:gridCol w:w="1094"/>
        <w:gridCol w:w="1597"/>
      </w:tblGrid>
      <w:tr w:rsidR="00C046BC" w14:paraId="5F19E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B036D0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Piyasa</w:t>
            </w:r>
          </w:p>
        </w:tc>
        <w:tc>
          <w:tcPr>
            <w:tcW w:w="17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D7B5E12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Grup</w:t>
            </w:r>
          </w:p>
        </w:tc>
        <w:tc>
          <w:tcPr>
            <w:tcW w:w="9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0D4A3E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n_feat</w:t>
            </w:r>
          </w:p>
        </w:tc>
        <w:tc>
          <w:tcPr>
            <w:tcW w:w="7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8A13DDF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n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CCF6323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Mean Acc</w:t>
            </w:r>
          </w:p>
        </w:tc>
        <w:tc>
          <w:tcPr>
            <w:tcW w:w="11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B1B085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Mean Flip</w:t>
            </w:r>
          </w:p>
        </w:tc>
        <w:tc>
          <w:tcPr>
            <w:tcW w:w="16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71C98A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flip_wins</w:t>
            </w:r>
          </w:p>
        </w:tc>
      </w:tr>
      <w:tr w:rsidR="00C046BC" w14:paraId="44990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765E8" w14:textId="77777777" w:rsidR="00C046BC" w:rsidRDefault="00B027E1">
            <w:r>
              <w:rPr>
                <w:sz w:val="20"/>
                <w:szCs w:val="20"/>
              </w:rPr>
              <w:t>BIST_THYAO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D6034" w14:textId="77777777" w:rsidR="00C046BC" w:rsidRDefault="00B027E1">
            <w:r>
              <w:rPr>
                <w:sz w:val="20"/>
                <w:szCs w:val="20"/>
              </w:rPr>
              <w:t>full_13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08C8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BBE3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DB73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0,396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9EA3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0,604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ABB70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 / 1</w:t>
            </w:r>
          </w:p>
        </w:tc>
      </w:tr>
      <w:tr w:rsidR="00C046BC" w14:paraId="0774F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C8B3D" w14:textId="77777777" w:rsidR="00C046BC" w:rsidRDefault="00B027E1">
            <w:r>
              <w:rPr>
                <w:sz w:val="20"/>
                <w:szCs w:val="20"/>
              </w:rPr>
              <w:t>BIST_THYAO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67FFE" w14:textId="77777777" w:rsidR="00C046BC" w:rsidRDefault="00B027E1">
            <w:r>
              <w:rPr>
                <w:sz w:val="20"/>
                <w:szCs w:val="20"/>
              </w:rPr>
              <w:t>no_ext_10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9357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263DA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7F474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0,496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9D63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0,504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CC2A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1</w:t>
            </w:r>
          </w:p>
        </w:tc>
      </w:tr>
      <w:tr w:rsidR="00C046BC" w14:paraId="1E403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AF925" w14:textId="77777777" w:rsidR="00C046BC" w:rsidRDefault="00B027E1">
            <w:r>
              <w:rPr>
                <w:sz w:val="20"/>
                <w:szCs w:val="20"/>
              </w:rPr>
              <w:t>NASDAQ_AAPL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4C9A6" w14:textId="77777777" w:rsidR="00C046BC" w:rsidRDefault="00B027E1">
            <w:r>
              <w:rPr>
                <w:sz w:val="20"/>
                <w:szCs w:val="20"/>
              </w:rPr>
              <w:t>full_13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8AA8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A343A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831F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0,523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2B79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0,477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8E46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3</w:t>
            </w:r>
          </w:p>
        </w:tc>
      </w:tr>
      <w:tr w:rsidR="00C046BC" w14:paraId="32CD0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A5863" w14:textId="77777777" w:rsidR="00C046BC" w:rsidRDefault="00B027E1">
            <w:r>
              <w:rPr>
                <w:sz w:val="20"/>
                <w:szCs w:val="20"/>
              </w:rPr>
              <w:t>NASDAQ_AAPL</w:t>
            </w:r>
          </w:p>
        </w:tc>
        <w:tc>
          <w:tcPr>
            <w:tcW w:w="1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D8496" w14:textId="77777777" w:rsidR="00C046BC" w:rsidRDefault="00B027E1">
            <w:r>
              <w:rPr>
                <w:sz w:val="20"/>
                <w:szCs w:val="20"/>
              </w:rPr>
              <w:t>no_ext_10</w:t>
            </w:r>
          </w:p>
        </w:tc>
        <w:tc>
          <w:tcPr>
            <w:tcW w:w="9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4584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BFB0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9335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0,533</w:t>
            </w:r>
          </w:p>
        </w:tc>
        <w:tc>
          <w:tcPr>
            <w:tcW w:w="11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2C87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0,467</w:t>
            </w:r>
          </w:p>
        </w:tc>
        <w:tc>
          <w:tcPr>
            <w:tcW w:w="16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0C0A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0 / 3</w:t>
            </w:r>
          </w:p>
        </w:tc>
      </w:tr>
    </w:tbl>
    <w:p w14:paraId="7DF00984" w14:textId="77777777" w:rsidR="00C046BC" w:rsidRDefault="00B027E1">
      <w:pPr>
        <w:spacing w:before="80" w:after="80" w:line="320" w:lineRule="auto"/>
      </w:pPr>
      <w:r>
        <w:t>AAPL’da DL hiçbir konfigürasyonda flip &gt; Naive üretmemiştir (0/6). Bu, anti-prediktif rejimin gelişmiş piyasalarda en azından bu boyutta gözlenmediğini ve gelişmekte olan piyasalara özgülük argümanını desteklediğini göstermektedir.</w:t>
      </w:r>
    </w:p>
    <w:p w14:paraId="7CAA17DE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6984E82C" wp14:editId="2ACBC54A">
            <wp:extent cx="4953000" cy="2952750"/>
            <wp:effectExtent l="0" t="0" r="0" b="0"/>
            <wp:docPr id="1810712339" name="08_Piyasa_Hassasiyet_Heatmap.png" descr="Şekil 17. Piyasa hassasiyet ısı haritası: BIST vs NASDAQ" title="Şekil 17. Piyasa hassasiyet ısı haritası: BIST vs NASD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96DD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17. Piyasa hassasiyet ısı haritası: BIST vs NASDAQ</w:t>
      </w:r>
    </w:p>
    <w:p w14:paraId="75424F75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665C7189" wp14:editId="037C83D1">
            <wp:extent cx="4953000" cy="2952750"/>
            <wp:effectExtent l="0" t="0" r="0" b="0"/>
            <wp:docPr id="1141400582" name="13_Seed_Invariance_Bulgusu.png" descr="Şekil 18. Seed invariance bulgusu (5 seed tutarlılığı)" title="Şekil 18. Seed invariance bulgusu (5 seed tutarlılığ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E08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18. Seed invariance bulgusu (5 seed tutarlılığı)</w:t>
      </w:r>
    </w:p>
    <w:p w14:paraId="742B7C90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5AD9A3BE" wp14:editId="6A6BA06A">
            <wp:extent cx="4953000" cy="2952750"/>
            <wp:effectExtent l="0" t="0" r="0" b="0"/>
            <wp:docPr id="1244356497" name="12_Walkforward_Inconsistency.png" descr="Şekil 19. Walk-forward tutarsızlığı (fold bazlı)" title="Şekil 19. Walk-forward tutarsızlığı (fold bazl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A157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19. Walk-forward tutarsızlığı (fold bazlı)</w:t>
      </w:r>
    </w:p>
    <w:p w14:paraId="6D78585A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3DF5EE08" wp14:editId="1EB9757C">
            <wp:extent cx="4953000" cy="2952750"/>
            <wp:effectExtent l="0" t="0" r="0" b="0"/>
            <wp:docPr id="1896933503" name="01_Sektorel_Kiyaslama_Bar.png" descr="Şekil 20. Sektörel karşılaştırma (Sigorta / Holding / Bankacılık)" title="Şekil 20. Sektörel karşılaştırma (Sigorta / Holding / Bankacılı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550E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20. Sektörel karşılaştırma (Sigorta / Holding / Bankacılık)</w:t>
      </w:r>
    </w:p>
    <w:p w14:paraId="51E5C457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3EAE91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76AA17AB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05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765AE1B2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17915D22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Deney Envanteri (22 Deney)</w:t>
            </w:r>
          </w:p>
        </w:tc>
      </w:tr>
    </w:tbl>
    <w:p w14:paraId="4A0C20A3" w14:textId="77777777" w:rsidR="00C046BC" w:rsidRDefault="00B027E1">
      <w:pPr>
        <w:pStyle w:val="Heading1"/>
        <w:spacing w:after="200"/>
      </w:pPr>
      <w:bookmarkStart w:id="24" w:name="_Toc230704677"/>
      <w:r>
        <w:rPr>
          <w:rFonts w:ascii="Cambria" w:eastAsia="Cambria" w:hAnsi="Cambria" w:cs="Cambria"/>
          <w:color w:val="FFFFFF"/>
          <w:sz w:val="4"/>
          <w:szCs w:val="4"/>
        </w:rPr>
        <w:t>Deney Envanteri (22 Deney)</w:t>
      </w:r>
      <w:bookmarkEnd w:id="2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3351"/>
        <w:gridCol w:w="966"/>
        <w:gridCol w:w="4365"/>
      </w:tblGrid>
      <w:tr w:rsidR="00C046BC" w14:paraId="48382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E4CE45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#</w:t>
            </w:r>
          </w:p>
        </w:tc>
        <w:tc>
          <w:tcPr>
            <w:tcW w:w="34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6E15A69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Deney</w:t>
            </w:r>
          </w:p>
        </w:tc>
        <w:tc>
          <w:tcPr>
            <w:tcW w:w="8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E5668C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Durum</w:t>
            </w:r>
          </w:p>
        </w:tc>
        <w:tc>
          <w:tcPr>
            <w:tcW w:w="45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3FF67A7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Özet Sonuç</w:t>
            </w:r>
          </w:p>
        </w:tc>
      </w:tr>
      <w:tr w:rsidR="00C046BC" w14:paraId="592175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5263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84342" w14:textId="77777777" w:rsidR="00C046BC" w:rsidRDefault="00B027E1">
            <w:r>
              <w:rPr>
                <w:sz w:val="20"/>
                <w:szCs w:val="20"/>
              </w:rPr>
              <w:t>Etiket flip teşhisi (THYAO v3)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8F9B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FD669" w14:textId="77777777" w:rsidR="00C046BC" w:rsidRDefault="00B027E1">
            <w:r>
              <w:rPr>
                <w:sz w:val="20"/>
                <w:szCs w:val="20"/>
              </w:rPr>
              <w:t>15/15 anti-pred, p ≈ 3 × 10⁻⁵</w:t>
            </w:r>
          </w:p>
        </w:tc>
      </w:tr>
      <w:tr w:rsidR="00C046BC" w14:paraId="025166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7825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I.2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0B89E" w14:textId="77777777" w:rsidR="00C046BC" w:rsidRDefault="00B027E1">
            <w:r>
              <w:rPr>
                <w:sz w:val="20"/>
                <w:szCs w:val="20"/>
              </w:rPr>
              <w:t>MI ölçümü (histogram)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7846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F38C4" w14:textId="77777777" w:rsidR="00C046BC" w:rsidRDefault="00B027E1">
            <w:r>
              <w:rPr>
                <w:sz w:val="20"/>
                <w:szCs w:val="20"/>
              </w:rPr>
              <w:t>Full MI HIGH (kalibrasyon ile çürütüldü)</w:t>
            </w:r>
          </w:p>
        </w:tc>
      </w:tr>
      <w:tr w:rsidR="00C046BC" w14:paraId="0F3B25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28E4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I.3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A831BA" w14:textId="77777777" w:rsidR="00C046BC" w:rsidRDefault="00B027E1">
            <w:r>
              <w:rPr>
                <w:sz w:val="20"/>
                <w:szCs w:val="20"/>
              </w:rPr>
              <w:t>Etiket cross-check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87C6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A910B" w14:textId="77777777" w:rsidR="00C046BC" w:rsidRDefault="00B027E1">
            <w:r>
              <w:rPr>
                <w:sz w:val="20"/>
                <w:szCs w:val="20"/>
              </w:rPr>
              <w:t>Off-by-one bug elendi</w:t>
            </w:r>
          </w:p>
        </w:tc>
      </w:tr>
      <w:tr w:rsidR="00C046BC" w14:paraId="4CC645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D0BF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I.4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09F81" w14:textId="77777777" w:rsidR="00C046BC" w:rsidRDefault="00B027E1">
            <w:r>
              <w:rPr>
                <w:sz w:val="20"/>
                <w:szCs w:val="20"/>
              </w:rPr>
              <w:t>Pencereleme ablasyonu (v3b)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3E81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7C689D" w14:textId="77777777" w:rsidR="00C046BC" w:rsidRDefault="00B027E1">
            <w:r>
              <w:rPr>
                <w:sz w:val="20"/>
                <w:szCs w:val="20"/>
              </w:rPr>
              <w:t>Lag tuzağı elendi, 15/15 anti-pred korundu</w:t>
            </w:r>
          </w:p>
        </w:tc>
      </w:tr>
      <w:tr w:rsidR="00C046BC" w14:paraId="0CB3EE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97A3C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I.5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B33F4B" w14:textId="77777777" w:rsidR="00C046BC" w:rsidRDefault="00B027E1">
            <w:r>
              <w:rPr>
                <w:sz w:val="20"/>
                <w:szCs w:val="20"/>
              </w:rPr>
              <w:t>MI kalibrasyon (permüt. + bootstrap)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8FDE8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81F41" w14:textId="77777777" w:rsidR="00C046BC" w:rsidRDefault="00B027E1">
            <w:r>
              <w:rPr>
                <w:sz w:val="20"/>
                <w:szCs w:val="20"/>
              </w:rPr>
              <w:t>6/6 BIAS_ONLY</w:t>
            </w:r>
          </w:p>
        </w:tc>
      </w:tr>
      <w:tr w:rsidR="00C046BC" w14:paraId="4BAD3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D036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I.6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8BCDE" w14:textId="77777777" w:rsidR="00C046BC" w:rsidRDefault="00B027E1">
            <w:r>
              <w:rPr>
                <w:sz w:val="20"/>
                <w:szCs w:val="20"/>
              </w:rPr>
              <w:t>BES replikasyonu (ALZ/AZS/AMZ)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275E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0FB80" w14:textId="77777777" w:rsidR="00C046BC" w:rsidRDefault="00B027E1">
            <w:r>
              <w:rPr>
                <w:sz w:val="20"/>
                <w:szCs w:val="20"/>
              </w:rPr>
              <w:t>Anti-pred YOK (THYAO-spesifik)</w:t>
            </w:r>
          </w:p>
        </w:tc>
      </w:tr>
      <w:tr w:rsidR="00C046BC" w14:paraId="60052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4817C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I.7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C43256" w14:textId="77777777" w:rsidR="00C046BC" w:rsidRDefault="00B027E1">
            <w:r>
              <w:rPr>
                <w:sz w:val="20"/>
                <w:szCs w:val="20"/>
              </w:rPr>
              <w:t>CW ablasyonu (v3c, CW=NULL)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BE45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28716" w14:textId="77777777" w:rsidR="00C046BC" w:rsidRDefault="00B027E1">
            <w:r>
              <w:rPr>
                <w:sz w:val="20"/>
                <w:szCs w:val="20"/>
              </w:rPr>
              <w:t>15/15 anti-pred (CW-bağımsız)</w:t>
            </w:r>
          </w:p>
        </w:tc>
      </w:tr>
      <w:tr w:rsidR="00C046BC" w14:paraId="78387E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F88F8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I.8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64930" w14:textId="77777777" w:rsidR="00C046BC" w:rsidRDefault="00B027E1">
            <w:r>
              <w:rPr>
                <w:sz w:val="20"/>
                <w:szCs w:val="20"/>
              </w:rPr>
              <w:t>Mimari ablasyonu (7 mimari)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52A3E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6E3A9" w14:textId="77777777" w:rsidR="00C046BC" w:rsidRDefault="00B027E1">
            <w:r>
              <w:rPr>
                <w:sz w:val="20"/>
                <w:szCs w:val="20"/>
              </w:rPr>
              <w:t>118/120 anti-pred, McNemar: yön farkı yok</w:t>
            </w:r>
          </w:p>
        </w:tc>
      </w:tr>
      <w:tr w:rsidR="00C046BC" w14:paraId="0327F6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7040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I.9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1649E" w14:textId="77777777" w:rsidR="00C046BC" w:rsidRDefault="00B027E1">
            <w:r>
              <w:rPr>
                <w:sz w:val="20"/>
                <w:szCs w:val="20"/>
              </w:rPr>
              <w:t>Walk-Forward CV (7 fold)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DDB7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92471" w14:textId="77777777" w:rsidR="00C046BC" w:rsidRDefault="00B027E1">
            <w:r>
              <w:rPr>
                <w:sz w:val="20"/>
                <w:szCs w:val="20"/>
              </w:rPr>
              <w:t>3/7 fold anti-pred, Fold 2 kümeli</w:t>
            </w:r>
          </w:p>
        </w:tc>
      </w:tr>
      <w:tr w:rsidR="00C046BC" w14:paraId="451AFF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261C6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I.10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1C5C9B" w14:textId="77777777" w:rsidR="00C046BC" w:rsidRDefault="00B027E1">
            <w:r>
              <w:rPr>
                <w:sz w:val="20"/>
                <w:szCs w:val="20"/>
              </w:rPr>
              <w:t>BIST multi-stock (THYAO/GARAN/AKBNK)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99833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0B9F8" w14:textId="77777777" w:rsidR="00C046BC" w:rsidRDefault="00B027E1">
            <w:r>
              <w:rPr>
                <w:sz w:val="20"/>
                <w:szCs w:val="20"/>
              </w:rPr>
              <w:t>Dış değişken olmadan anti-pred YOK</w:t>
            </w:r>
          </w:p>
        </w:tc>
      </w:tr>
      <w:tr w:rsidR="00C046BC" w14:paraId="5D3B3E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CCFD6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I.11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3452B" w14:textId="77777777" w:rsidR="00C046BC" w:rsidRDefault="00B027E1">
            <w:r>
              <w:rPr>
                <w:sz w:val="20"/>
                <w:szCs w:val="20"/>
              </w:rPr>
              <w:t>Feature ablasyonu (full_13 vs no_ext_10)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1652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25D8A" w14:textId="77777777" w:rsidR="00C046BC" w:rsidRDefault="00B027E1">
            <w:r>
              <w:rPr>
                <w:sz w:val="20"/>
                <w:szCs w:val="20"/>
              </w:rPr>
              <w:t>Dış makro değişkenler kaynak</w:t>
            </w:r>
          </w:p>
        </w:tc>
      </w:tr>
      <w:tr w:rsidR="00C046BC" w14:paraId="0E4F88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6916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I.12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5DBD6" w14:textId="77777777" w:rsidR="00C046BC" w:rsidRDefault="00B027E1">
            <w:r>
              <w:rPr>
                <w:sz w:val="20"/>
                <w:szCs w:val="20"/>
              </w:rPr>
              <w:t>Korelasyon kırılması + ablasyon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F876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A01B0" w14:textId="77777777" w:rsidR="00C046BC" w:rsidRDefault="00B027E1">
            <w:r>
              <w:rPr>
                <w:sz w:val="20"/>
                <w:szCs w:val="20"/>
              </w:rPr>
              <w:t>USDTRY –0,496; Oil işaret değişti</w:t>
            </w:r>
          </w:p>
        </w:tc>
      </w:tr>
      <w:tr w:rsidR="00C046BC" w14:paraId="6C21B8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79B30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I.13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93171" w14:textId="77777777" w:rsidR="00C046BC" w:rsidRDefault="00B027E1">
            <w:r>
              <w:rPr>
                <w:sz w:val="20"/>
                <w:szCs w:val="20"/>
              </w:rPr>
              <w:t>NASDAQ karşılaştırması (AAPL)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A8DF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46B36" w14:textId="77777777" w:rsidR="00C046BC" w:rsidRDefault="00B027E1">
            <w:r>
              <w:rPr>
                <w:sz w:val="20"/>
                <w:szCs w:val="20"/>
              </w:rPr>
              <w:t>Büyük kırılma var ama anti-pred YOK</w:t>
            </w:r>
          </w:p>
        </w:tc>
      </w:tr>
      <w:tr w:rsidR="00C046BC" w14:paraId="390ADB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F138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I.14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8E3CE0" w14:textId="77777777" w:rsidR="00C046BC" w:rsidRDefault="00B027E1">
            <w:r>
              <w:rPr>
                <w:sz w:val="20"/>
                <w:szCs w:val="20"/>
              </w:rPr>
              <w:t>Majority Voting Ensemble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234B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E2EEB" w14:textId="77777777" w:rsidR="00C046BC" w:rsidRDefault="00B027E1">
            <w:r>
              <w:rPr>
                <w:sz w:val="20"/>
                <w:szCs w:val="20"/>
              </w:rPr>
              <w:t>8/8 flip &gt; Naive (6 tek + 2 ensemble)</w:t>
            </w:r>
          </w:p>
        </w:tc>
      </w:tr>
      <w:tr w:rsidR="00C046BC" w14:paraId="44F037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9F0FB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I.15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EC06C" w14:textId="77777777" w:rsidR="00C046BC" w:rsidRDefault="00B027E1">
            <w:r>
              <w:rPr>
                <w:sz w:val="20"/>
                <w:szCs w:val="20"/>
              </w:rPr>
              <w:t>BiLSTM + Multi-Head Attention (v6)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8D72A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31743" w14:textId="77777777" w:rsidR="00C046BC" w:rsidRDefault="00B027E1">
            <w:r>
              <w:rPr>
                <w:sz w:val="20"/>
                <w:szCs w:val="20"/>
              </w:rPr>
              <w:t>14/15 flip &gt; Naive</w:t>
            </w:r>
          </w:p>
        </w:tc>
      </w:tr>
      <w:tr w:rsidR="00C046BC" w14:paraId="431886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3E71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I.16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54595" w14:textId="77777777" w:rsidR="00C046BC" w:rsidRDefault="00B027E1">
            <w:r>
              <w:rPr>
                <w:sz w:val="20"/>
                <w:szCs w:val="20"/>
              </w:rPr>
              <w:t>Rule-based baseline (THYAO)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B3201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A3824" w14:textId="77777777" w:rsidR="00C046BC" w:rsidRDefault="00B027E1">
            <w:r>
              <w:rPr>
                <w:sz w:val="20"/>
                <w:szCs w:val="20"/>
              </w:rPr>
              <w:t>0/4 anti-pred, 0/4 beats_naive</w:t>
            </w:r>
          </w:p>
        </w:tc>
      </w:tr>
      <w:tr w:rsidR="00C046BC" w14:paraId="59330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D035E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I.17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6F456" w14:textId="77777777" w:rsidR="00C046BC" w:rsidRDefault="00B027E1">
            <w:r>
              <w:rPr>
                <w:sz w:val="20"/>
                <w:szCs w:val="20"/>
              </w:rPr>
              <w:t>GARAN doğrulama (DL + ML)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829C8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7D3BD" w14:textId="77777777" w:rsidR="00C046BC" w:rsidRDefault="00B027E1">
            <w:r>
              <w:rPr>
                <w:sz w:val="20"/>
                <w:szCs w:val="20"/>
              </w:rPr>
              <w:t>DL rastgele 7/15; ML Naive düzeyi</w:t>
            </w:r>
          </w:p>
        </w:tc>
      </w:tr>
      <w:tr w:rsidR="00C046BC" w14:paraId="4F35F5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F537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I.18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10565" w14:textId="77777777" w:rsidR="00C046BC" w:rsidRDefault="00B027E1">
            <w:r>
              <w:rPr>
                <w:sz w:val="20"/>
                <w:szCs w:val="20"/>
              </w:rPr>
              <w:t>GARAN korelasyon analizi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8CA62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8F182" w14:textId="77777777" w:rsidR="00C046BC" w:rsidRDefault="00B027E1">
            <w:r>
              <w:rPr>
                <w:sz w:val="20"/>
                <w:szCs w:val="20"/>
              </w:rPr>
              <w:t>GARAN kırılması THYAO’ya benzer</w:t>
            </w:r>
          </w:p>
        </w:tc>
      </w:tr>
      <w:tr w:rsidR="00C046BC" w14:paraId="2313A2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E56BD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I.19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27D3C" w14:textId="77777777" w:rsidR="00C046BC" w:rsidRDefault="00B027E1">
            <w:r>
              <w:rPr>
                <w:sz w:val="20"/>
                <w:szCs w:val="20"/>
              </w:rPr>
              <w:t>AAPL klasik ML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B21D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E1409" w14:textId="77777777" w:rsidR="00C046BC" w:rsidRDefault="00B027E1">
            <w:r>
              <w:rPr>
                <w:sz w:val="20"/>
                <w:szCs w:val="20"/>
              </w:rPr>
              <w:t>0/3 anti-pred, 0/3 beats_naive</w:t>
            </w:r>
          </w:p>
        </w:tc>
      </w:tr>
      <w:tr w:rsidR="00C046BC" w14:paraId="2105D7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91399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I.20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1A3DB" w14:textId="77777777" w:rsidR="00C046BC" w:rsidRDefault="00B027E1">
            <w:r>
              <w:rPr>
                <w:sz w:val="20"/>
                <w:szCs w:val="20"/>
              </w:rPr>
              <w:t>IN_LEN ablasyonu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7E92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7E916" w14:textId="77777777" w:rsidR="00C046BC" w:rsidRDefault="00B027E1">
            <w:r>
              <w:rPr>
                <w:sz w:val="20"/>
                <w:szCs w:val="20"/>
              </w:rPr>
              <w:t>IN_LEN=2 → 8/15; IN_LEN=5,10 → 0/15</w:t>
            </w:r>
          </w:p>
        </w:tc>
      </w:tr>
      <w:tr w:rsidR="00C046BC" w14:paraId="723C6E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A89D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I.21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6E52F" w14:textId="77777777" w:rsidR="00C046BC" w:rsidRDefault="00B027E1">
            <w:r>
              <w:rPr>
                <w:sz w:val="20"/>
                <w:szCs w:val="20"/>
              </w:rPr>
              <w:t>Walk-Forward × 6 mimari (42 koşu)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2FB17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771FA" w14:textId="77777777" w:rsidR="00C046BC" w:rsidRDefault="00B027E1">
            <w:r>
              <w:rPr>
                <w:sz w:val="20"/>
                <w:szCs w:val="20"/>
              </w:rPr>
              <w:t>8/42 sıkı anti-pred (%19)</w:t>
            </w:r>
          </w:p>
        </w:tc>
      </w:tr>
      <w:tr w:rsidR="00C046BC" w14:paraId="0796BD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15095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I.22</w:t>
            </w:r>
          </w:p>
        </w:tc>
        <w:tc>
          <w:tcPr>
            <w:tcW w:w="3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D2AC8" w14:textId="77777777" w:rsidR="00C046BC" w:rsidRDefault="00B027E1">
            <w:r>
              <w:rPr>
                <w:sz w:val="20"/>
                <w:szCs w:val="20"/>
              </w:rPr>
              <w:t>Sigorta v2 seed-fix (5 seed)</w:t>
            </w:r>
          </w:p>
        </w:tc>
        <w:tc>
          <w:tcPr>
            <w:tcW w:w="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F45DF" w14:textId="77777777" w:rsidR="00C046BC" w:rsidRDefault="00B027E1">
            <w:pPr>
              <w:jc w:val="center"/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4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868BB" w14:textId="77777777" w:rsidR="00C046BC" w:rsidRDefault="00B027E1">
            <w:r>
              <w:rPr>
                <w:sz w:val="20"/>
                <w:szCs w:val="20"/>
              </w:rPr>
              <w:t>2/5 sıkı anti-pred (AKGRT, ANSGR)</w:t>
            </w:r>
          </w:p>
        </w:tc>
      </w:tr>
    </w:tbl>
    <w:p w14:paraId="3CE8237C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0043B1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30A62BF5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06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71F11CA9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49E5643F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Sınırlamalar ve Açık Sorular</w:t>
            </w:r>
          </w:p>
        </w:tc>
      </w:tr>
    </w:tbl>
    <w:p w14:paraId="400176A7" w14:textId="77777777" w:rsidR="00C046BC" w:rsidRDefault="00B027E1">
      <w:pPr>
        <w:pStyle w:val="Heading1"/>
        <w:spacing w:after="200"/>
      </w:pPr>
      <w:bookmarkStart w:id="25" w:name="_Toc230704678"/>
      <w:r>
        <w:rPr>
          <w:rFonts w:ascii="Cambria" w:eastAsia="Cambria" w:hAnsi="Cambria" w:cs="Cambria"/>
          <w:color w:val="FFFFFF"/>
          <w:sz w:val="4"/>
          <w:szCs w:val="4"/>
        </w:rPr>
        <w:t>Sınırlamalar ve Açık Sorular</w:t>
      </w:r>
      <w:bookmarkEnd w:id="25"/>
    </w:p>
    <w:p w14:paraId="1331BB5D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26" w:name="_Toc230704679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6.1 Kapatılmış Sınırlamalar</w:t>
      </w:r>
      <w:bookmarkEnd w:id="26"/>
    </w:p>
    <w:p w14:paraId="75EDA6B7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2F6A3E"/>
        </w:rPr>
        <w:t xml:space="preserve">[OK] </w:t>
      </w:r>
      <w:r>
        <w:t>Lag tuzağı: v3b pencereleme düzeltmesi — anti-pred etki korundu (I.4)</w:t>
      </w:r>
    </w:p>
    <w:p w14:paraId="3921A2B5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2F6A3E"/>
        </w:rPr>
        <w:t xml:space="preserve">[OK] </w:t>
      </w:r>
      <w:r>
        <w:t>Etiket bug: cross-check ile off-by-one elendi (I.3)</w:t>
      </w:r>
    </w:p>
    <w:p w14:paraId="5A6BC6B4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2F6A3E"/>
        </w:rPr>
        <w:t xml:space="preserve">[OK] </w:t>
      </w:r>
      <w:r>
        <w:t>CW artefaktı: CW=NULL’da da 15/15 anti-pred (I.7)</w:t>
      </w:r>
    </w:p>
    <w:p w14:paraId="73B2D622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2F6A3E"/>
        </w:rPr>
        <w:t xml:space="preserve">[OK] </w:t>
      </w:r>
      <w:r>
        <w:t>AAPL klasik ML: 3 model, 0/3 anti-pred (I.19)</w:t>
      </w:r>
    </w:p>
    <w:p w14:paraId="2ECDC206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2F6A3E"/>
        </w:rPr>
        <w:t xml:space="preserve">[OK] </w:t>
      </w:r>
      <w:r>
        <w:t>IN_LEN bağımlılığı: IN_LEN=2’ye özgü (I.20)</w:t>
      </w:r>
    </w:p>
    <w:p w14:paraId="26993AC5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2F6A3E"/>
        </w:rPr>
        <w:t xml:space="preserve">[OK] </w:t>
      </w:r>
      <w:r>
        <w:t>Walk-forward × 6 mimari: 8/42 sıkı anti-pred (I.21)</w:t>
      </w:r>
    </w:p>
    <w:p w14:paraId="5F706232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2F6A3E"/>
        </w:rPr>
        <w:t xml:space="preserve">[OK] </w:t>
      </w:r>
      <w:r>
        <w:t>Seed duyarsızlık: v2 seed-fix ile RAYSG std 6,7× iyileşti (I.22)</w:t>
      </w:r>
    </w:p>
    <w:p w14:paraId="7573EEB4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27" w:name="_Toc230704680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6.2 Açık Sınırlamalar (2209-A’da kabul edilebilir)</w:t>
      </w:r>
      <w:bookmarkEnd w:id="27"/>
    </w:p>
    <w:p w14:paraId="7B9967B9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A67500"/>
        </w:rPr>
        <w:t xml:space="preserve">[!] </w:t>
      </w:r>
      <w:r>
        <w:t>AAPL Çelişkisi: Korelasyon kırılması THYAO’dan büyük ama anti-pred YOK — mekanizma eksik.</w:t>
      </w:r>
    </w:p>
    <w:p w14:paraId="472D199F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A67500"/>
        </w:rPr>
        <w:t xml:space="preserve">[!] </w:t>
      </w:r>
      <w:r>
        <w:t>Sektörel n = 10 küçük örneklem: Fisher exact p ≈ 0,44 — ön kanıt, ispat değil.</w:t>
      </w:r>
    </w:p>
    <w:p w14:paraId="283CB484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A67500"/>
        </w:rPr>
        <w:t xml:space="preserve">[!] </w:t>
      </w:r>
      <w:r>
        <w:t>GARAN korelasyon paradoksu: GARAN kırılması THYAO’ya benzer ama anti-pred YOK.</w:t>
      </w:r>
    </w:p>
    <w:p w14:paraId="3BE5F7EE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A67500"/>
        </w:rPr>
        <w:t xml:space="preserve">[!] </w:t>
      </w:r>
      <w:r>
        <w:t>MI güvenilirliği: Histogram-MI tamamen bias çıktı; kNN estimator denenmedi.</w:t>
      </w:r>
    </w:p>
    <w:p w14:paraId="00654659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A67500"/>
        </w:rPr>
        <w:t xml:space="preserve">[!] </w:t>
      </w:r>
      <w:r>
        <w:t>Selective Abstain (v2.c): hiç denenmedi; ADIM L’de planlı.</w:t>
      </w:r>
    </w:p>
    <w:p w14:paraId="4848727D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734617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1E5CFB0F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07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7018218C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68CBF36A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Proje Kararları ve Yönetim</w:t>
            </w:r>
          </w:p>
        </w:tc>
      </w:tr>
    </w:tbl>
    <w:p w14:paraId="63035C16" w14:textId="77777777" w:rsidR="00C046BC" w:rsidRDefault="00B027E1">
      <w:pPr>
        <w:pStyle w:val="Heading1"/>
        <w:spacing w:after="200"/>
      </w:pPr>
      <w:bookmarkStart w:id="28" w:name="_Toc230704681"/>
      <w:r>
        <w:rPr>
          <w:rFonts w:ascii="Cambria" w:eastAsia="Cambria" w:hAnsi="Cambria" w:cs="Cambria"/>
          <w:color w:val="FFFFFF"/>
          <w:sz w:val="4"/>
          <w:szCs w:val="4"/>
        </w:rPr>
        <w:t>Proje Kararları ve Yönetim</w:t>
      </w:r>
      <w:bookmarkEnd w:id="28"/>
    </w:p>
    <w:p w14:paraId="12F0913C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29" w:name="_Toc230704682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7.1 Netleşmiş Kararlar</w:t>
      </w:r>
      <w:bookmarkEnd w:id="29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06"/>
      </w:tblGrid>
      <w:tr w:rsidR="00C046BC" w14:paraId="3AFAF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2006B16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Karar</w:t>
            </w:r>
          </w:p>
        </w:tc>
        <w:tc>
          <w:tcPr>
            <w:tcW w:w="73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518FEF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İçerik</w:t>
            </w:r>
          </w:p>
        </w:tc>
      </w:tr>
      <w:tr w:rsidR="00C046BC" w14:paraId="22D154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8155A4" w14:textId="77777777" w:rsidR="00C046BC" w:rsidRDefault="00B027E1">
            <w:r>
              <w:rPr>
                <w:sz w:val="20"/>
                <w:szCs w:val="20"/>
              </w:rPr>
              <w:t>KARAR-1, 2, 3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F4BF3" w14:textId="77777777" w:rsidR="00C046BC" w:rsidRDefault="00B027E1">
            <w:r>
              <w:rPr>
                <w:sz w:val="20"/>
                <w:szCs w:val="20"/>
              </w:rPr>
              <w:t>Yürütücü: Mehmet Ali KURT · Yardımcı: Şevval DEMİR · Danışman: Doç. Dr. Övgücan KARADAĞ ERDEMİR</w:t>
            </w:r>
          </w:p>
        </w:tc>
      </w:tr>
      <w:tr w:rsidR="00C046BC" w14:paraId="39A71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F777F" w14:textId="77777777" w:rsidR="00C046BC" w:rsidRDefault="00B027E1">
            <w:r>
              <w:rPr>
                <w:sz w:val="20"/>
                <w:szCs w:val="20"/>
              </w:rPr>
              <w:t>KARAR-4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81C01" w14:textId="77777777" w:rsidR="00C046BC" w:rsidRDefault="00B027E1">
            <w:r>
              <w:rPr>
                <w:sz w:val="20"/>
                <w:szCs w:val="20"/>
              </w:rPr>
              <w:t>Program: TÜBİTAK 2209-A 2026/2 dönemi (1001/ARDEB değil)</w:t>
            </w:r>
          </w:p>
        </w:tc>
      </w:tr>
      <w:tr w:rsidR="00C046BC" w14:paraId="26319D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A7E95" w14:textId="77777777" w:rsidR="00C046BC" w:rsidRDefault="00B027E1">
            <w:r>
              <w:rPr>
                <w:sz w:val="20"/>
                <w:szCs w:val="20"/>
              </w:rPr>
              <w:t>KARAR-5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709D8" w14:textId="77777777" w:rsidR="00C046BC" w:rsidRDefault="00B027E1">
            <w:r>
              <w:rPr>
                <w:sz w:val="20"/>
                <w:szCs w:val="20"/>
              </w:rPr>
              <w:t>Başvuru: 13/10/2026 – 19/11/2026 (danışman onayı) → 24/11 – 01/12/2026 (kuruluş e-imza) → ~Şubat 2027 hibe</w:t>
            </w:r>
          </w:p>
        </w:tc>
      </w:tr>
      <w:tr w:rsidR="00C046BC" w14:paraId="2E3FE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0FAAA" w14:textId="77777777" w:rsidR="00C046BC" w:rsidRDefault="00B027E1">
            <w:r>
              <w:rPr>
                <w:sz w:val="20"/>
                <w:szCs w:val="20"/>
              </w:rPr>
              <w:t>KARAR-6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D3AA7" w14:textId="77777777" w:rsidR="00C046BC" w:rsidRDefault="00B027E1">
            <w:r>
              <w:rPr>
                <w:sz w:val="20"/>
                <w:szCs w:val="20"/>
              </w:rPr>
              <w:t>Kapsam: 3 model (vanilla LSTM, vanilla CNN, BiLSTM) × 4 varlık × 9 config × 5 seed (~540 koşu)</w:t>
            </w:r>
          </w:p>
        </w:tc>
      </w:tr>
      <w:tr w:rsidR="00C046BC" w14:paraId="09CCF6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A4247" w14:textId="77777777" w:rsidR="00C046BC" w:rsidRDefault="00B027E1">
            <w:r>
              <w:rPr>
                <w:sz w:val="20"/>
                <w:szCs w:val="20"/>
              </w:rPr>
              <w:t>KARAR-7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D8890" w14:textId="77777777" w:rsidR="00C046BC" w:rsidRDefault="00B027E1">
            <w:r>
              <w:rPr>
                <w:sz w:val="20"/>
                <w:szCs w:val="20"/>
              </w:rPr>
              <w:t>Ana mimari: BiLSTM + CW = balanced. Multi-Defense (4 bileşen) terk edildi.</w:t>
            </w:r>
          </w:p>
        </w:tc>
      </w:tr>
      <w:tr w:rsidR="00C046BC" w14:paraId="6B834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1905D" w14:textId="77777777" w:rsidR="00C046BC" w:rsidRDefault="00B027E1">
            <w:r>
              <w:rPr>
                <w:sz w:val="20"/>
                <w:szCs w:val="20"/>
              </w:rPr>
              <w:t>KARAR-8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DBEF98" w14:textId="77777777" w:rsidR="00C046BC" w:rsidRDefault="00B027E1">
            <w:r>
              <w:rPr>
                <w:sz w:val="20"/>
                <w:szCs w:val="20"/>
              </w:rPr>
              <w:t>Argüman tonu: ÖLÇÜLÜ. "Keşif" yerine "gözlem / karakterizasyon". Negatif sonuç dürüstçe kabul edilir.</w:t>
            </w:r>
          </w:p>
        </w:tc>
      </w:tr>
      <w:tr w:rsidR="00C046BC" w14:paraId="26DCA4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1BED7" w14:textId="77777777" w:rsidR="00C046BC" w:rsidRDefault="00B027E1">
            <w:r>
              <w:rPr>
                <w:sz w:val="20"/>
                <w:szCs w:val="20"/>
              </w:rPr>
              <w:t>KARAR-9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2F9FA" w14:textId="77777777" w:rsidR="00C046BC" w:rsidRDefault="00B027E1">
            <w:r>
              <w:rPr>
                <w:sz w:val="20"/>
                <w:szCs w:val="20"/>
              </w:rPr>
              <w:t>Danışman onayı alındı (19 Mayıs 2026): BiLSTM kullanılacak; MC tuzağı çözümü hedeflenecek.</w:t>
            </w:r>
          </w:p>
        </w:tc>
      </w:tr>
      <w:tr w:rsidR="00C046BC" w14:paraId="2D8CB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988F9D" w14:textId="77777777" w:rsidR="00C046BC" w:rsidRDefault="00B027E1">
            <w:r>
              <w:rPr>
                <w:b/>
                <w:bCs/>
                <w:color w:val="2F6A3E"/>
              </w:rPr>
              <w:t>KARAR-10</w:t>
            </w:r>
          </w:p>
        </w:tc>
        <w:tc>
          <w:tcPr>
            <w:tcW w:w="73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A7238" w14:textId="77777777" w:rsidR="00C046BC" w:rsidRDefault="00B027E1">
            <w:r>
              <w:rPr>
                <w:b/>
                <w:bCs/>
                <w:color w:val="2F6A3E"/>
              </w:rPr>
              <w:t xml:space="preserve">Ana iddia çerçevesi sabitlendi: </w:t>
            </w:r>
            <w:r>
              <w:t xml:space="preserve">Y2 + Y4/Y5 birleşik tezi (24 Mayıs 2026). Panel sunumu tek tutarlı iddia üzerinden yapılacaktır: </w:t>
            </w:r>
            <w:r>
              <w:rPr>
                <w:i/>
                <w:iCs/>
              </w:rPr>
              <w:t>"Klasik ML Naive düzeyindedir (sinyal yetersiz); BiLSTM + CW=balanced koşulunda DL ise sistematik ters tahmin üretir (118/120, p ≈ 6 × 10⁻³³). Bu asimetri BIST günlük yön tahmininde DL algoritmik bias’ının imzasıdır."</w:t>
            </w:r>
            <w:r>
              <w:t xml:space="preserve"> Y3 (TEFAS politika) ve Yorum 3 (Contrarian) yedek tez olarak korunur; Yorum 2 zayıf bulunduğu için ana tezden çıkarılmıştır.</w:t>
            </w:r>
          </w:p>
        </w:tc>
      </w:tr>
    </w:tbl>
    <w:p w14:paraId="0A224D8C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0" w:name="_Toc230704683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7.2 Reddedilen Yaklaşımlar</w:t>
      </w:r>
      <w:bookmarkEnd w:id="3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06"/>
      </w:tblGrid>
      <w:tr w:rsidR="00C046BC" w14:paraId="199844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105A0F7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Reddedilen</w:t>
            </w:r>
          </w:p>
        </w:tc>
        <w:tc>
          <w:tcPr>
            <w:tcW w:w="61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FFD0AE8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Gerekçe</w:t>
            </w:r>
          </w:p>
        </w:tc>
      </w:tr>
      <w:tr w:rsidR="00C046BC" w14:paraId="5EFAD0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00F0C" w14:textId="77777777" w:rsidR="00C046BC" w:rsidRDefault="00B027E1">
            <w:r>
              <w:rPr>
                <w:sz w:val="20"/>
                <w:szCs w:val="20"/>
              </w:rPr>
              <w:t>Transformer (ana mimari olarak)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E038C" w14:textId="77777777" w:rsidR="00C046BC" w:rsidRDefault="00B027E1">
            <w:r>
              <w:rPr>
                <w:sz w:val="20"/>
                <w:szCs w:val="20"/>
              </w:rPr>
              <w:t>262 hafta veri için over-parameterized; lisans için riskli (ablasyon olarak korundu)</w:t>
            </w:r>
          </w:p>
        </w:tc>
      </w:tr>
      <w:tr w:rsidR="00C046BC" w14:paraId="570E5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07E04" w14:textId="77777777" w:rsidR="00C046BC" w:rsidRDefault="00B027E1">
            <w:r>
              <w:rPr>
                <w:sz w:val="20"/>
                <w:szCs w:val="20"/>
              </w:rPr>
              <w:t>TimeGAN augmentation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F431C" w14:textId="77777777" w:rsidR="00C046BC" w:rsidRDefault="00B027E1">
            <w:r>
              <w:rPr>
                <w:sz w:val="20"/>
                <w:szCs w:val="20"/>
              </w:rPr>
              <w:t>Patolojik örüntü riski; minority sample sayısı yetersiz</w:t>
            </w:r>
          </w:p>
        </w:tc>
      </w:tr>
      <w:tr w:rsidR="00C046BC" w14:paraId="447D77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21770" w14:textId="77777777" w:rsidR="00C046BC" w:rsidRDefault="00B027E1">
            <w:r>
              <w:rPr>
                <w:sz w:val="20"/>
                <w:szCs w:val="20"/>
              </w:rPr>
              <w:t>Bayesian MC-Dropout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9FCA1" w14:textId="77777777" w:rsidR="00C046BC" w:rsidRDefault="00B027E1">
            <w:r>
              <w:rPr>
                <w:sz w:val="20"/>
                <w:szCs w:val="20"/>
              </w:rPr>
              <w:t>Sandbox’ta test edilemiyor; Yön 1 ile büyük örtüşme</w:t>
            </w:r>
          </w:p>
        </w:tc>
      </w:tr>
      <w:tr w:rsidR="00C046BC" w14:paraId="4DE38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5502F" w14:textId="77777777" w:rsidR="00C046BC" w:rsidRDefault="00B027E1">
            <w:r>
              <w:rPr>
                <w:sz w:val="20"/>
                <w:szCs w:val="20"/>
              </w:rPr>
              <w:t>Multi-Task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1E4CF" w14:textId="77777777" w:rsidR="00C046BC" w:rsidRDefault="00B027E1">
            <w:r>
              <w:rPr>
                <w:sz w:val="20"/>
                <w:szCs w:val="20"/>
              </w:rPr>
              <w:t>262 hafta 4 göreve yetmez; çelişen gradient iddiası teorik olarak zayıf</w:t>
            </w:r>
          </w:p>
        </w:tc>
      </w:tr>
      <w:tr w:rsidR="00C046BC" w14:paraId="6F928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1AC1C" w14:textId="77777777" w:rsidR="00C046BC" w:rsidRDefault="00B027E1">
            <w:r>
              <w:rPr>
                <w:sz w:val="20"/>
                <w:szCs w:val="20"/>
              </w:rPr>
              <w:t>MCRF Framework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47894" w14:textId="77777777" w:rsidR="00C046BC" w:rsidRDefault="00B027E1">
            <w:r>
              <w:rPr>
                <w:sz w:val="20"/>
                <w:szCs w:val="20"/>
              </w:rPr>
              <w:t>Scope çok büyük; 864 deney 12 ayda yapılamaz</w:t>
            </w:r>
          </w:p>
        </w:tc>
      </w:tr>
      <w:tr w:rsidR="00C046BC" w14:paraId="38362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158C0" w14:textId="77777777" w:rsidR="00C046BC" w:rsidRDefault="00B027E1">
            <w:r>
              <w:rPr>
                <w:sz w:val="20"/>
                <w:szCs w:val="20"/>
              </w:rPr>
              <w:t>Y1 (Shannon) / Y3 (TEFAS)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6B1F7" w14:textId="77777777" w:rsidR="00C046BC" w:rsidRDefault="00B027E1">
            <w:r>
              <w:rPr>
                <w:sz w:val="20"/>
                <w:szCs w:val="20"/>
              </w:rPr>
              <w:t>Danışman reddi: felsefi reframe 2209-A için yetersiz (19 Mayıs 2026)</w:t>
            </w:r>
          </w:p>
        </w:tc>
      </w:tr>
      <w:tr w:rsidR="00C046BC" w14:paraId="5DCBF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6A6F3" w14:textId="77777777" w:rsidR="00C046BC" w:rsidRDefault="00B027E1">
            <w:r>
              <w:rPr>
                <w:sz w:val="20"/>
                <w:szCs w:val="20"/>
              </w:rPr>
              <w:lastRenderedPageBreak/>
              <w:t>Multi-Defense bağımsızlık matematiği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F70EC" w14:textId="77777777" w:rsidR="00C046BC" w:rsidRDefault="00B027E1">
            <w:r>
              <w:rPr>
                <w:sz w:val="20"/>
                <w:szCs w:val="20"/>
              </w:rPr>
              <w:t>P(MC | all) ≤ ΠP(MC | i) bağımsızlık varsayar; katmanlar bağımlı</w:t>
            </w:r>
          </w:p>
        </w:tc>
      </w:tr>
      <w:tr w:rsidR="00C046BC" w14:paraId="571FFA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72EDD" w14:textId="77777777" w:rsidR="00C046BC" w:rsidRDefault="00B027E1">
            <w:r>
              <w:rPr>
                <w:sz w:val="20"/>
                <w:szCs w:val="20"/>
              </w:rPr>
              <w:t>MI iddiaları (C3)</w:t>
            </w:r>
          </w:p>
        </w:tc>
        <w:tc>
          <w:tcPr>
            <w:tcW w:w="61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DBC5C" w14:textId="77777777" w:rsidR="00C046BC" w:rsidRDefault="00B027E1">
            <w:r>
              <w:rPr>
                <w:sz w:val="20"/>
                <w:szCs w:val="20"/>
              </w:rPr>
              <w:t>200 permütasyon kalibrasyonu: full feature MI tamamen histogram bias</w:t>
            </w:r>
          </w:p>
        </w:tc>
      </w:tr>
    </w:tbl>
    <w:p w14:paraId="00E55B1A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2B6A95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79E492A3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08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50DA7F23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694C33C2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Takvim ve Sonraki Adımlar</w:t>
            </w:r>
          </w:p>
        </w:tc>
      </w:tr>
    </w:tbl>
    <w:p w14:paraId="32FE20BD" w14:textId="77777777" w:rsidR="00C046BC" w:rsidRDefault="00B027E1">
      <w:pPr>
        <w:pStyle w:val="Heading1"/>
        <w:spacing w:after="200"/>
      </w:pPr>
      <w:bookmarkStart w:id="31" w:name="_Toc230704684"/>
      <w:r>
        <w:rPr>
          <w:rFonts w:ascii="Cambria" w:eastAsia="Cambria" w:hAnsi="Cambria" w:cs="Cambria"/>
          <w:color w:val="FFFFFF"/>
          <w:sz w:val="4"/>
          <w:szCs w:val="4"/>
        </w:rPr>
        <w:t>Takvim ve Sonraki Adımlar</w:t>
      </w:r>
      <w:bookmarkEnd w:id="31"/>
    </w:p>
    <w:p w14:paraId="5A3AC049" w14:textId="77777777" w:rsidR="00C046BC" w:rsidRDefault="00B027E1">
      <w:pPr>
        <w:spacing w:before="80" w:after="80" w:line="320" w:lineRule="auto"/>
      </w:pPr>
      <w:r>
        <w:t>Bugün (24 Mayıs 2026) → 13 Ekim 2026 ≈ 20 hafta. Yeterli buffer mevcuttur. Aşağıdaki plan ADIM J–N aşamalarını kapsar.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06"/>
      </w:tblGrid>
      <w:tr w:rsidR="00C046BC" w14:paraId="0A33A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AEF9141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Aşama</w:t>
            </w:r>
          </w:p>
        </w:tc>
        <w:tc>
          <w:tcPr>
            <w:tcW w:w="28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3A43131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Süre</w:t>
            </w:r>
          </w:p>
        </w:tc>
        <w:tc>
          <w:tcPr>
            <w:tcW w:w="35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D00290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İçerik</w:t>
            </w:r>
          </w:p>
        </w:tc>
      </w:tr>
      <w:tr w:rsidR="00C046BC" w14:paraId="68D83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F8DB2" w14:textId="77777777" w:rsidR="00C046BC" w:rsidRDefault="00B027E1">
            <w:r>
              <w:t>ADIM J — Hoca Toplantısı</w:t>
            </w:r>
          </w:p>
        </w:tc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4BF155" w14:textId="77777777" w:rsidR="00C046BC" w:rsidRDefault="00B027E1">
            <w:r>
              <w:rPr>
                <w:b/>
                <w:bCs/>
                <w:color w:val="2F6A3E"/>
              </w:rPr>
              <w:t>Tamamlandı (24 May 2026)</w:t>
            </w:r>
          </w:p>
        </w:tc>
        <w:tc>
          <w:tcPr>
            <w:tcW w:w="3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61388" w14:textId="77777777" w:rsidR="00C046BC" w:rsidRDefault="00B027E1">
            <w:r>
              <w:t>KARAR-10 kapatıldı: Y2 + Y4/Y5 birleşik tezi seçildi.</w:t>
            </w:r>
          </w:p>
        </w:tc>
      </w:tr>
      <w:tr w:rsidR="00C046BC" w14:paraId="51BDB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417F6" w14:textId="77777777" w:rsidR="00C046BC" w:rsidRDefault="00B027E1">
            <w:r>
              <w:rPr>
                <w:sz w:val="20"/>
                <w:szCs w:val="20"/>
              </w:rPr>
              <w:t>ADIM L — Ablasyon</w:t>
            </w:r>
          </w:p>
        </w:tc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80265" w14:textId="77777777" w:rsidR="00C046BC" w:rsidRDefault="00B027E1">
            <w:r>
              <w:rPr>
                <w:sz w:val="20"/>
                <w:szCs w:val="20"/>
              </w:rPr>
              <w:t>Hazi.–Tem. 2026 (~6 hafta)</w:t>
            </w:r>
          </w:p>
        </w:tc>
        <w:tc>
          <w:tcPr>
            <w:tcW w:w="3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0C837" w14:textId="77777777" w:rsidR="00C046BC" w:rsidRDefault="00B027E1">
            <w:r>
              <w:rPr>
                <w:sz w:val="20"/>
                <w:szCs w:val="20"/>
              </w:rPr>
              <w:t>Seçilen iddiaya göre ek deneyler</w:t>
            </w:r>
          </w:p>
        </w:tc>
      </w:tr>
      <w:tr w:rsidR="00C046BC" w14:paraId="32767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7E3D9" w14:textId="77777777" w:rsidR="00C046BC" w:rsidRDefault="00B027E1">
            <w:r>
              <w:rPr>
                <w:sz w:val="20"/>
                <w:szCs w:val="20"/>
              </w:rPr>
              <w:t>ADIM M — Taslak</w:t>
            </w:r>
          </w:p>
        </w:tc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6CFC1D" w14:textId="77777777" w:rsidR="00C046BC" w:rsidRDefault="00B027E1">
            <w:r>
              <w:rPr>
                <w:sz w:val="20"/>
                <w:szCs w:val="20"/>
              </w:rPr>
              <w:t>Ağu.–Eyl. 2026 (~6 hafta)</w:t>
            </w:r>
          </w:p>
        </w:tc>
        <w:tc>
          <w:tcPr>
            <w:tcW w:w="3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096D0" w14:textId="77777777" w:rsidR="00C046BC" w:rsidRDefault="00B027E1">
            <w:r>
              <w:rPr>
                <w:sz w:val="20"/>
                <w:szCs w:val="20"/>
              </w:rPr>
              <w:t>Word, ~25 sayfa, Türkçe, 2209-A formatı</w:t>
            </w:r>
          </w:p>
        </w:tc>
      </w:tr>
      <w:tr w:rsidR="00C046BC" w14:paraId="3600B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C7FFC" w14:textId="77777777" w:rsidR="00C046BC" w:rsidRDefault="00B027E1">
            <w:r>
              <w:rPr>
                <w:sz w:val="20"/>
                <w:szCs w:val="20"/>
              </w:rPr>
              <w:t>ADIM N — Başvuru</w:t>
            </w:r>
          </w:p>
        </w:tc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F6886A" w14:textId="77777777" w:rsidR="00C046BC" w:rsidRDefault="00B027E1">
            <w:r>
              <w:rPr>
                <w:sz w:val="20"/>
                <w:szCs w:val="20"/>
              </w:rPr>
              <w:t>Ekim–Kasım 2026</w:t>
            </w:r>
          </w:p>
        </w:tc>
        <w:tc>
          <w:tcPr>
            <w:tcW w:w="3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C283E" w14:textId="77777777" w:rsidR="00C046BC" w:rsidRDefault="00B027E1">
            <w:r>
              <w:rPr>
                <w:sz w:val="20"/>
                <w:szCs w:val="20"/>
              </w:rPr>
              <w:t>13/10 – 19/11 başvuru + 24/11 – 01/12 e-imza</w:t>
            </w:r>
          </w:p>
        </w:tc>
      </w:tr>
    </w:tbl>
    <w:p w14:paraId="54374E11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2" w:name="_Toc230704685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8.1 Önerilen İddia Çerçeveleri</w:t>
      </w:r>
      <w:bookmarkEnd w:id="3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C046BC" w14:paraId="031E8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8BAC3E1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Seçenek</w:t>
            </w:r>
          </w:p>
        </w:tc>
        <w:tc>
          <w:tcPr>
            <w:tcW w:w="69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FF9898B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İddia</w:t>
            </w:r>
          </w:p>
        </w:tc>
      </w:tr>
      <w:tr w:rsidR="00C046BC" w14:paraId="74F87C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EECF8" w14:textId="77777777" w:rsidR="00C046BC" w:rsidRDefault="00B027E1">
            <w:r>
              <w:rPr>
                <w:b/>
                <w:bCs/>
                <w:color w:val="0B2545"/>
              </w:rPr>
              <w:t>Y2 + Y4/Y5 (Önerilen)</w:t>
            </w:r>
          </w:p>
        </w:tc>
        <w:tc>
          <w:tcPr>
            <w:tcW w:w="6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5BFB5" w14:textId="77777777" w:rsidR="00C046BC" w:rsidRDefault="00B027E1">
            <w:r>
              <w:t>"BIST günlük yön tahmininde klasik ML Naive düzeyindedir (sinyal yetersiz). DL ise CW=balanced koşulunda sistematik ters tahmin üretmektedir (118/120 flip &gt; Naive, p ≈ 6 × 10⁻³³). Asimetri DL’in algoritmik bias’ına işaret eder."</w:t>
            </w:r>
          </w:p>
        </w:tc>
      </w:tr>
      <w:tr w:rsidR="00C046BC" w14:paraId="2623B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BED26" w14:textId="77777777" w:rsidR="00C046BC" w:rsidRDefault="00B027E1">
            <w:r>
              <w:rPr>
                <w:sz w:val="20"/>
                <w:szCs w:val="20"/>
              </w:rPr>
              <w:t>Yorum 3 (Contrarian)</w:t>
            </w:r>
          </w:p>
        </w:tc>
        <w:tc>
          <w:tcPr>
            <w:tcW w:w="6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25BF2B" w14:textId="77777777" w:rsidR="00C046BC" w:rsidRDefault="00B027E1">
            <w:r>
              <w:rPr>
                <w:sz w:val="20"/>
                <w:szCs w:val="20"/>
              </w:rPr>
              <w:t>"THYAO’da 45/45 konfigürasyonda sistematik contrarian davranış. Jegadeesh–Titman (1993) reversal etkisinin BIST lisans-düzey kanıtı."</w:t>
            </w:r>
          </w:p>
        </w:tc>
      </w:tr>
      <w:tr w:rsidR="00C046BC" w14:paraId="60243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CF097" w14:textId="77777777" w:rsidR="00C046BC" w:rsidRDefault="00B027E1">
            <w:r>
              <w:rPr>
                <w:sz w:val="20"/>
                <w:szCs w:val="20"/>
              </w:rPr>
              <w:t>Yorum 2 (Klasik)</w:t>
            </w:r>
          </w:p>
        </w:tc>
        <w:tc>
          <w:tcPr>
            <w:tcW w:w="69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6AC7E" w14:textId="77777777" w:rsidR="00C046BC" w:rsidRDefault="00B027E1">
            <w:r>
              <w:rPr>
                <w:sz w:val="20"/>
                <w:szCs w:val="20"/>
              </w:rPr>
              <w:t>"MC tuzağı BiLSTM ile çözüldü. Selective Abstain ile coverage–accuracy dengesi kurulabilir." (Zayıf — Selective denenmedi)</w:t>
            </w:r>
          </w:p>
        </w:tc>
      </w:tr>
    </w:tbl>
    <w:p w14:paraId="694DEA01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576937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6D1725F1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09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2C1778E0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1B84F9A0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Dosya ve Çıktı Envanteri</w:t>
            </w:r>
          </w:p>
        </w:tc>
      </w:tr>
    </w:tbl>
    <w:p w14:paraId="7A77BC0D" w14:textId="77777777" w:rsidR="00C046BC" w:rsidRDefault="00B027E1">
      <w:pPr>
        <w:pStyle w:val="Heading1"/>
        <w:spacing w:after="200"/>
      </w:pPr>
      <w:bookmarkStart w:id="33" w:name="_Toc230704686"/>
      <w:r>
        <w:rPr>
          <w:rFonts w:ascii="Cambria" w:eastAsia="Cambria" w:hAnsi="Cambria" w:cs="Cambria"/>
          <w:color w:val="FFFFFF"/>
          <w:sz w:val="4"/>
          <w:szCs w:val="4"/>
        </w:rPr>
        <w:t>Dosya ve Çıktı Envanteri</w:t>
      </w:r>
      <w:bookmarkEnd w:id="33"/>
    </w:p>
    <w:p w14:paraId="5E7629B8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4" w:name="_Toc230704687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9.1 Temel Belgeler</w:t>
      </w:r>
      <w:bookmarkEnd w:id="3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0"/>
        <w:gridCol w:w="5356"/>
      </w:tblGrid>
      <w:tr w:rsidR="00C046BC" w14:paraId="639FF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62B605E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Dosya</w:t>
            </w:r>
          </w:p>
        </w:tc>
        <w:tc>
          <w:tcPr>
            <w:tcW w:w="58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91CDEE5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Açıklama</w:t>
            </w:r>
          </w:p>
        </w:tc>
      </w:tr>
      <w:tr w:rsidR="00C046BC" w14:paraId="6A8F5B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86B395" w14:textId="77777777" w:rsidR="00C046BC" w:rsidRDefault="00B027E1">
            <w:r>
              <w:rPr>
                <w:sz w:val="20"/>
                <w:szCs w:val="20"/>
              </w:rPr>
              <w:t>Docs/PROJE_DURUMU.txt</w:t>
            </w:r>
          </w:p>
        </w:tc>
        <w:tc>
          <w:tcPr>
            <w:tcW w:w="5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A3FF8B" w14:textId="77777777" w:rsidR="00C046BC" w:rsidRDefault="00B027E1">
            <w:r>
              <w:rPr>
                <w:sz w:val="20"/>
                <w:szCs w:val="20"/>
              </w:rPr>
              <w:t>Bu projenin tek aktif kaydı (append-only, 12 bölüm, ~6.500 satır)</w:t>
            </w:r>
          </w:p>
        </w:tc>
      </w:tr>
      <w:tr w:rsidR="00C046BC" w14:paraId="3701E8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84FA1" w14:textId="77777777" w:rsidR="00C046BC" w:rsidRDefault="00B027E1">
            <w:r>
              <w:rPr>
                <w:sz w:val="20"/>
                <w:szCs w:val="20"/>
              </w:rPr>
              <w:t>Docs/TUBITAK_2209A_Proje_Durumu.docx</w:t>
            </w:r>
          </w:p>
        </w:tc>
        <w:tc>
          <w:tcPr>
            <w:tcW w:w="5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383BE" w14:textId="77777777" w:rsidR="00C046BC" w:rsidRDefault="00B027E1">
            <w:r>
              <w:rPr>
                <w:sz w:val="20"/>
                <w:szCs w:val="20"/>
              </w:rPr>
              <w:t>Bu belge · 22 deney + tüm bulgular + 9 sınırlama + 20 görsel · CSV uyumlu</w:t>
            </w:r>
          </w:p>
        </w:tc>
      </w:tr>
      <w:tr w:rsidR="00C046BC" w14:paraId="5D7EB2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31682" w14:textId="77777777" w:rsidR="00C046BC" w:rsidRDefault="00B027E1">
            <w:r>
              <w:rPr>
                <w:sz w:val="20"/>
                <w:szCs w:val="20"/>
              </w:rPr>
              <w:t>Docs/MC_AWARE_Birlesitirilmis_Rapor.docx</w:t>
            </w:r>
          </w:p>
        </w:tc>
        <w:tc>
          <w:tcPr>
            <w:tcW w:w="5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35DB5" w14:textId="77777777" w:rsidR="00C046BC" w:rsidRDefault="00B027E1">
            <w:r>
              <w:rPr>
                <w:sz w:val="20"/>
                <w:szCs w:val="20"/>
              </w:rPr>
              <w:t>Tüm raporların birleşik Word belgesi</w:t>
            </w:r>
          </w:p>
        </w:tc>
      </w:tr>
      <w:tr w:rsidR="00C046BC" w14:paraId="6FDE6C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20EB2" w14:textId="77777777" w:rsidR="00C046BC" w:rsidRDefault="00B027E1">
            <w:r>
              <w:rPr>
                <w:sz w:val="20"/>
                <w:szCs w:val="20"/>
              </w:rPr>
              <w:t>Docs/Dashboard/index.html</w:t>
            </w:r>
          </w:p>
        </w:tc>
        <w:tc>
          <w:tcPr>
            <w:tcW w:w="5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A9FB9" w14:textId="77777777" w:rsidR="00C046BC" w:rsidRDefault="00B027E1">
            <w:r>
              <w:rPr>
                <w:sz w:val="20"/>
                <w:szCs w:val="20"/>
              </w:rPr>
              <w:t>Tek dosya interaktif dashboard (Base64 gömülü, internet gerektirmez)</w:t>
            </w:r>
          </w:p>
        </w:tc>
      </w:tr>
      <w:tr w:rsidR="00C046BC" w14:paraId="25DA27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77475" w14:textId="77777777" w:rsidR="00C046BC" w:rsidRDefault="00B027E1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B8AD8" w14:textId="77777777" w:rsidR="00C046BC" w:rsidRDefault="00B027E1">
            <w:r>
              <w:rPr>
                <w:sz w:val="20"/>
                <w:szCs w:val="20"/>
              </w:rPr>
              <w:t>Açık Bilim beyanı + proje yapısı (GitHub)</w:t>
            </w:r>
          </w:p>
        </w:tc>
      </w:tr>
    </w:tbl>
    <w:p w14:paraId="3D38D168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5" w:name="_Toc230704688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9.2 Kod Yapısı</w:t>
      </w:r>
      <w:bookmarkEnd w:id="35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06"/>
      </w:tblGrid>
      <w:tr w:rsidR="00C046BC" w14:paraId="4E77A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7C6677C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Klasör</w:t>
            </w:r>
          </w:p>
        </w:tc>
        <w:tc>
          <w:tcPr>
            <w:tcW w:w="65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17CDEAF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İçerik</w:t>
            </w:r>
          </w:p>
        </w:tc>
      </w:tr>
      <w:tr w:rsidR="00C046BC" w14:paraId="51025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FB01B" w14:textId="77777777" w:rsidR="00C046BC" w:rsidRDefault="00B027E1">
            <w:r>
              <w:rPr>
                <w:sz w:val="20"/>
                <w:szCs w:val="20"/>
              </w:rPr>
              <w:t>Kodlar/01_prototypes/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3E204" w14:textId="77777777" w:rsidR="00C046BC" w:rsidRDefault="00B027E1">
            <w:r>
              <w:rPr>
                <w:sz w:val="20"/>
                <w:szCs w:val="20"/>
              </w:rPr>
              <w:t>BiLSTM v1.1, v2a, v2b, v2b_fix, v3, v3b, v3c, v6 THYAO prototipleri</w:t>
            </w:r>
          </w:p>
        </w:tc>
      </w:tr>
      <w:tr w:rsidR="00C046BC" w14:paraId="30D65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F1A2B" w14:textId="77777777" w:rsidR="00C046BC" w:rsidRDefault="00B027E1">
            <w:r>
              <w:rPr>
                <w:sz w:val="20"/>
                <w:szCs w:val="20"/>
              </w:rPr>
              <w:t>Kodlar/02_ablation/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2BC94D" w14:textId="77777777" w:rsidR="00C046BC" w:rsidRDefault="00B027E1">
            <w:r>
              <w:rPr>
                <w:sz w:val="20"/>
                <w:szCs w:val="20"/>
              </w:rPr>
              <w:t>Feature, IN_LEN, CW, korelasyon, mimari, GARAN ablasyon scriptleri</w:t>
            </w:r>
          </w:p>
        </w:tc>
      </w:tr>
      <w:tr w:rsidR="00C046BC" w14:paraId="0C496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BC740" w14:textId="77777777" w:rsidR="00C046BC" w:rsidRDefault="00B027E1">
            <w:r>
              <w:rPr>
                <w:sz w:val="20"/>
                <w:szCs w:val="20"/>
              </w:rPr>
              <w:t>Kodlar/03_validation/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79EF0" w14:textId="77777777" w:rsidR="00C046BC" w:rsidRDefault="00B027E1">
            <w:r>
              <w:rPr>
                <w:sz w:val="20"/>
                <w:szCs w:val="20"/>
              </w:rPr>
              <w:t>Walk-Forward CV (tekli + 6 mimari), BES fon replikasyonu</w:t>
            </w:r>
          </w:p>
        </w:tc>
      </w:tr>
      <w:tr w:rsidR="00C046BC" w14:paraId="55F14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E4E89" w14:textId="77777777" w:rsidR="00C046BC" w:rsidRDefault="00B027E1">
            <w:r>
              <w:rPr>
                <w:sz w:val="20"/>
                <w:szCs w:val="20"/>
              </w:rPr>
              <w:t>Kodlar/04_baseline/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7E10B" w14:textId="77777777" w:rsidR="00C046BC" w:rsidRDefault="00B027E1">
            <w:r>
              <w:rPr>
                <w:sz w:val="20"/>
                <w:szCs w:val="20"/>
              </w:rPr>
              <w:t>Rule-based (THYAO, GARAN, AAPL), Majority Voting, Ensemble</w:t>
            </w:r>
          </w:p>
        </w:tc>
      </w:tr>
      <w:tr w:rsidR="00C046BC" w14:paraId="339234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09FE6" w14:textId="77777777" w:rsidR="00C046BC" w:rsidRDefault="00B027E1">
            <w:r>
              <w:rPr>
                <w:sz w:val="20"/>
                <w:szCs w:val="20"/>
              </w:rPr>
              <w:t>Kodlar/05_diagnostic/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2F1C7" w14:textId="77777777" w:rsidR="00C046BC" w:rsidRDefault="00B027E1">
            <w:r>
              <w:rPr>
                <w:sz w:val="20"/>
                <w:szCs w:val="20"/>
              </w:rPr>
              <w:t>MI kalibrasyon, etiket cross-check, multi-arch McNemar</w:t>
            </w:r>
          </w:p>
        </w:tc>
      </w:tr>
      <w:tr w:rsidR="00C046BC" w14:paraId="66B7E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607B1" w14:textId="77777777" w:rsidR="00C046BC" w:rsidRDefault="00B027E1">
            <w:r>
              <w:rPr>
                <w:sz w:val="20"/>
                <w:szCs w:val="20"/>
              </w:rPr>
              <w:t>Kodlar/06_ek_deneyler/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1CBE5" w14:textId="77777777" w:rsidR="00C046BC" w:rsidRDefault="00B027E1">
            <w:r>
              <w:rPr>
                <w:sz w:val="20"/>
                <w:szCs w:val="20"/>
              </w:rPr>
              <w:t>BIST-5 sigorta (+ Attention), BIST-5 holding, görselleştirme</w:t>
            </w:r>
          </w:p>
        </w:tc>
      </w:tr>
      <w:tr w:rsidR="00C046BC" w14:paraId="13C1F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D943BC" w14:textId="77777777" w:rsidR="00C046BC" w:rsidRDefault="00B027E1">
            <w:r>
              <w:rPr>
                <w:sz w:val="20"/>
                <w:szCs w:val="20"/>
              </w:rPr>
              <w:t>Kodlar/07_faz2_deneyler/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84EC1" w14:textId="77777777" w:rsidR="00C046BC" w:rsidRDefault="00B027E1">
            <w:r>
              <w:rPr>
                <w:sz w:val="20"/>
                <w:szCs w:val="20"/>
              </w:rPr>
              <w:t>Faz 2 analizleri ve görselleştirme scriptleri</w:t>
            </w:r>
          </w:p>
        </w:tc>
      </w:tr>
      <w:tr w:rsidR="00C046BC" w14:paraId="2F525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6195A" w14:textId="77777777" w:rsidR="00C046BC" w:rsidRDefault="00B027E1">
            <w:r>
              <w:rPr>
                <w:sz w:val="20"/>
                <w:szCs w:val="20"/>
              </w:rPr>
              <w:t>Kodlar/FINAL_RELEASE/</w:t>
            </w:r>
          </w:p>
        </w:tc>
        <w:tc>
          <w:tcPr>
            <w:tcW w:w="65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7555B" w14:textId="77777777" w:rsidR="00C046BC" w:rsidRDefault="00B027E1">
            <w:r>
              <w:rPr>
                <w:sz w:val="20"/>
                <w:szCs w:val="20"/>
              </w:rPr>
              <w:t>Nihai yayın paketi (7 R + 1 README = 8 dosya)</w:t>
            </w:r>
          </w:p>
        </w:tc>
      </w:tr>
    </w:tbl>
    <w:p w14:paraId="0608B0CF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6" w:name="_Toc230704689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9.3 Çıktı Klasörleri</w:t>
      </w:r>
      <w:bookmarkEnd w:id="36"/>
    </w:p>
    <w:p w14:paraId="1673A143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Sonuclar/summaries/ — 60+ SUMMARY/RESULTS/STRICT/MATRIX CSV (bu raporun ground-truth’u)</w:t>
      </w:r>
    </w:p>
    <w:p w14:paraId="6CFE3352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Sonuclar/diagnostics/ — Korelasyon, McNemar, MI kalibrasyon, seed varyans CSV’leri</w:t>
      </w:r>
    </w:p>
    <w:p w14:paraId="6F03C287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Sonuclar/predictions/ — Tüm tahmin serileri (örnek-bazlı ŷ değerleri)</w:t>
      </w:r>
    </w:p>
    <w:p w14:paraId="7E4AAB0D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Sonuclar/thresholds/ — Olasılık eşik ızgaraları (Acc/F1/BalAcc taraması)</w:t>
      </w:r>
    </w:p>
    <w:p w14:paraId="1191153A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t>Gorseller/ — 20 yüksek çözünürlüklü PNG (300 DPI)</w:t>
      </w:r>
    </w:p>
    <w:p w14:paraId="05E7FD28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7" w:name="_Toc230704690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lastRenderedPageBreak/>
        <w:t>9.4 Proje Anayasası</w:t>
      </w:r>
      <w:bookmarkEnd w:id="37"/>
    </w:p>
    <w:p w14:paraId="2FE7AC04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CSV Anayasası: </w:t>
      </w:r>
      <w:r>
        <w:t>CSV ground-truth dosyaları kesinlikle değiştirilemez; sadece okunur.</w:t>
      </w:r>
    </w:p>
    <w:p w14:paraId="65BEF00A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PROJE_DURUMU.txt dokunulmazlığı: </w:t>
      </w:r>
      <w:r>
        <w:t>Geçmiş bölümler silinemez; sadece en sona eklenir (append-only).</w:t>
      </w:r>
    </w:p>
    <w:p w14:paraId="690BA09F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Eski hataların silinmesi: </w:t>
      </w:r>
      <w:r>
        <w:t>Düzeltilen hatalar nihai rapordan çıkarılır; sadece temiz hali kalır.</w:t>
      </w:r>
    </w:p>
    <w:p w14:paraId="7E1DF0AA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Dosya hijyeni: </w:t>
      </w:r>
      <w:r>
        <w:t>Geçici scriptler ve build dosyaları işleri bitince temizlenir.</w:t>
      </w:r>
    </w:p>
    <w:p w14:paraId="5DA6A217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3C2755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5CA541C4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10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4AD8EE3E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BÖLÜM</w:t>
            </w:r>
          </w:p>
          <w:p w14:paraId="7F38ABE4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Dürüst Akademik Değerlendirme</w:t>
            </w:r>
          </w:p>
        </w:tc>
      </w:tr>
    </w:tbl>
    <w:p w14:paraId="4BFC334F" w14:textId="77777777" w:rsidR="00C046BC" w:rsidRDefault="00B027E1">
      <w:pPr>
        <w:pStyle w:val="Heading1"/>
        <w:spacing w:after="200"/>
      </w:pPr>
      <w:bookmarkStart w:id="38" w:name="_Toc230704691"/>
      <w:r>
        <w:rPr>
          <w:rFonts w:ascii="Cambria" w:eastAsia="Cambria" w:hAnsi="Cambria" w:cs="Cambria"/>
          <w:color w:val="FFFFFF"/>
          <w:sz w:val="4"/>
          <w:szCs w:val="4"/>
        </w:rPr>
        <w:t>Dürüst Akademik Değerlendirme</w:t>
      </w:r>
      <w:bookmarkEnd w:id="38"/>
    </w:p>
    <w:p w14:paraId="254936DE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39" w:name="_Toc230704692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10.1 Proje Güçleri</w:t>
      </w:r>
      <w:bookmarkEnd w:id="39"/>
    </w:p>
    <w:p w14:paraId="04CA9BF9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Metodoloji kalitesi: </w:t>
      </w:r>
      <w:r>
        <w:t>Lisans düzeyinde olağanüstü hacim (22 deney, 350+ konfigürasyon, 7 mimari).</w:t>
      </w:r>
    </w:p>
    <w:p w14:paraId="6BCE5135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Tekrarlanabilirlik: </w:t>
      </w:r>
      <w:r>
        <w:t>Tüm sayılar CSV ground-truth ile %100 doğrulanmış; scriptler açık kaynak.</w:t>
      </w:r>
    </w:p>
    <w:p w14:paraId="650E4F78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Ön çalışma: </w:t>
      </w:r>
      <w:r>
        <w:t>UYIK 2026 bildirisi + Türkçe makale güçlü zemin sağlar.</w:t>
      </w:r>
    </w:p>
    <w:p w14:paraId="710B9A1D" w14:textId="77777777" w:rsidR="00C046BC" w:rsidRDefault="00B027E1">
      <w:pPr>
        <w:pStyle w:val="ListParagraph"/>
        <w:numPr>
          <w:ilvl w:val="0"/>
          <w:numId w:val="2"/>
        </w:numPr>
        <w:spacing w:before="50" w:after="50" w:line="300" w:lineRule="auto"/>
      </w:pPr>
      <w:r>
        <w:rPr>
          <w:b/>
          <w:bCs/>
          <w:color w:val="0B2545"/>
        </w:rPr>
        <w:t xml:space="preserve">Falsification testi: </w:t>
      </w:r>
      <w:r>
        <w:t>Holding sektöründe 0/5 beklenen sonuç — metodolojik dürüstlük.</w:t>
      </w:r>
    </w:p>
    <w:p w14:paraId="65243D79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0" w:name="_Toc230704693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10.2 Dürüst Çerçeveleme (Overclaim Düzeltmesi)</w:t>
      </w:r>
      <w:bookmarkEnd w:id="4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3"/>
        <w:gridCol w:w="4653"/>
      </w:tblGrid>
      <w:tr w:rsidR="00C046BC" w14:paraId="34D6B9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3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A573D60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Yanlış (Overclaim)</w:t>
            </w:r>
          </w:p>
        </w:tc>
        <w:tc>
          <w:tcPr>
            <w:tcW w:w="4653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FDA4D5D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Doğru (Dürüst)</w:t>
            </w:r>
          </w:p>
        </w:tc>
      </w:tr>
      <w:tr w:rsidR="00C046BC" w14:paraId="70BC8F2D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B1618" w14:textId="77777777" w:rsidR="00C046BC" w:rsidRDefault="00B027E1">
            <w:r>
              <w:rPr>
                <w:sz w:val="20"/>
                <w:szCs w:val="20"/>
              </w:rPr>
              <w:t>"Anti-prediktif davranış keşfettik"</w:t>
            </w:r>
          </w:p>
        </w:tc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B5E46" w14:textId="77777777" w:rsidR="00C046BC" w:rsidRDefault="00B027E1">
            <w:r>
              <w:rPr>
                <w:sz w:val="20"/>
                <w:szCs w:val="20"/>
              </w:rPr>
              <w:t>"Anti-prediktif davranışı gözlemledik ve sistematik olarak karakterize ettik"</w:t>
            </w:r>
          </w:p>
        </w:tc>
      </w:tr>
      <w:tr w:rsidR="00C046BC" w14:paraId="38672A10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D92FC" w14:textId="77777777" w:rsidR="00C046BC" w:rsidRDefault="00B027E1">
            <w:r>
              <w:rPr>
                <w:sz w:val="20"/>
                <w:szCs w:val="20"/>
              </w:rPr>
              <w:t>"Korelasyon kırılması mekanizmasını bulduk"</w:t>
            </w:r>
          </w:p>
        </w:tc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C74BC" w14:textId="77777777" w:rsidR="00C046BC" w:rsidRDefault="00B027E1">
            <w:r>
              <w:rPr>
                <w:sz w:val="20"/>
                <w:szCs w:val="20"/>
              </w:rPr>
              <w:t>"Başarısızlık mekanizmasını korelasyon kırılması olarak ablasyon testleriyle gösterdik"</w:t>
            </w:r>
          </w:p>
        </w:tc>
      </w:tr>
      <w:tr w:rsidR="00C046BC" w14:paraId="64A91614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57284" w14:textId="77777777" w:rsidR="00C046BC" w:rsidRDefault="00B027E1">
            <w:r>
              <w:rPr>
                <w:sz w:val="20"/>
                <w:szCs w:val="20"/>
              </w:rPr>
              <w:t>"118/120 sistematik anti-prediktif"</w:t>
            </w:r>
          </w:p>
        </w:tc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70F76" w14:textId="77777777" w:rsidR="00C046BC" w:rsidRDefault="00B027E1">
            <w:r>
              <w:rPr>
                <w:sz w:val="20"/>
                <w:szCs w:val="20"/>
              </w:rPr>
              <w:t>"118/120 hiperparametre konfigürasyonunda gözlemlendi" (bağımsız değil)</w:t>
            </w:r>
          </w:p>
        </w:tc>
      </w:tr>
      <w:tr w:rsidR="00C046BC" w14:paraId="3B833F66" w14:textId="77777777">
        <w:tblPrEx>
          <w:tblCellMar>
            <w:top w:w="0" w:type="dxa"/>
            <w:bottom w:w="0" w:type="dxa"/>
          </w:tblCellMar>
        </w:tblPrEx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0F2FA" w14:textId="77777777" w:rsidR="00C046BC" w:rsidRDefault="00B027E1">
            <w:r>
              <w:rPr>
                <w:sz w:val="20"/>
                <w:szCs w:val="20"/>
              </w:rPr>
              <w:t>"Model sinyal yakalamış ama tersine kullanıyor"</w:t>
            </w:r>
          </w:p>
        </w:tc>
        <w:tc>
          <w:tcPr>
            <w:tcW w:w="4653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64860" w14:textId="77777777" w:rsidR="00C046BC" w:rsidRDefault="00B027E1">
            <w:r>
              <w:rPr>
                <w:sz w:val="20"/>
                <w:szCs w:val="20"/>
              </w:rPr>
              <w:t>"Model sistematik olarak yanlış yönde tahmin üretiyor"</w:t>
            </w:r>
          </w:p>
        </w:tc>
      </w:tr>
    </w:tbl>
    <w:p w14:paraId="3524128F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1" w:name="_Toc230704694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10.3 TÜBİTAK 2209-A Hazırlık Durumu</w:t>
      </w:r>
      <w:bookmarkEnd w:id="41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06"/>
      </w:tblGrid>
      <w:tr w:rsidR="00C046BC" w14:paraId="499C3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3E8BE02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Kriter</w:t>
            </w:r>
          </w:p>
        </w:tc>
        <w:tc>
          <w:tcPr>
            <w:tcW w:w="4806" w:type="dxa"/>
            <w:tcBorders>
              <w:top w:val="single" w:sz="12" w:space="0" w:color="0B2545"/>
              <w:left w:val="single" w:sz="4" w:space="0" w:color="0B2545"/>
              <w:bottom w:val="single" w:sz="12" w:space="0" w:color="0B2545"/>
              <w:right w:val="single" w:sz="4" w:space="0" w:color="0B2545"/>
            </w:tcBorders>
            <w:shd w:val="clear" w:color="auto" w:fill="0B254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2CE2632" w14:textId="77777777" w:rsidR="00C046BC" w:rsidRDefault="00B027E1"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>Değerlendirme</w:t>
            </w:r>
          </w:p>
        </w:tc>
      </w:tr>
      <w:tr w:rsidR="00C046BC" w14:paraId="6DCD85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A6F05" w14:textId="77777777" w:rsidR="00C046BC" w:rsidRDefault="00B027E1">
            <w:r>
              <w:rPr>
                <w:sz w:val="20"/>
                <w:szCs w:val="20"/>
              </w:rPr>
              <w:t>Metodoloji kalitesi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1C132" w14:textId="77777777" w:rsidR="00C046BC" w:rsidRDefault="00B027E1">
            <w:r>
              <w:rPr>
                <w:sz w:val="20"/>
                <w:szCs w:val="20"/>
              </w:rPr>
              <w:t>10 / 10 — lisans için olağanüstü</w:t>
            </w:r>
          </w:p>
        </w:tc>
      </w:tr>
      <w:tr w:rsidR="00C046BC" w14:paraId="3675DD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F7C59" w14:textId="77777777" w:rsidR="00C046BC" w:rsidRDefault="00B027E1">
            <w:r>
              <w:rPr>
                <w:sz w:val="20"/>
                <w:szCs w:val="20"/>
              </w:rPr>
              <w:t>Bulguların yeniliği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22518" w14:textId="77777777" w:rsidR="00C046BC" w:rsidRDefault="00B027E1">
            <w:r>
              <w:rPr>
                <w:sz w:val="20"/>
                <w:szCs w:val="20"/>
              </w:rPr>
              <w:t>4 / 10 — çoğu bilinen, framing kısmen yeni</w:t>
            </w:r>
          </w:p>
        </w:tc>
      </w:tr>
      <w:tr w:rsidR="00C046BC" w14:paraId="5733F3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EEC99" w14:textId="77777777" w:rsidR="00C046BC" w:rsidRDefault="00B027E1">
            <w:r>
              <w:rPr>
                <w:sz w:val="20"/>
                <w:szCs w:val="20"/>
              </w:rPr>
              <w:t>TÜBİTAK geçerliliği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78631" w14:textId="77777777" w:rsidR="00C046BC" w:rsidRDefault="00B027E1">
            <w:r>
              <w:rPr>
                <w:sz w:val="20"/>
                <w:szCs w:val="20"/>
              </w:rPr>
              <w:t>8 / 10 — dürüst frame ile güçlü</w:t>
            </w:r>
          </w:p>
        </w:tc>
      </w:tr>
      <w:tr w:rsidR="00C046BC" w14:paraId="6E962E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02C69F" w14:textId="77777777" w:rsidR="00C046BC" w:rsidRDefault="00B027E1">
            <w:r>
              <w:rPr>
                <w:sz w:val="20"/>
                <w:szCs w:val="20"/>
              </w:rPr>
              <w:t>Overclaim riski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AC437" w14:textId="77777777" w:rsidR="00C046BC" w:rsidRDefault="00B027E1">
            <w:r>
              <w:rPr>
                <w:sz w:val="20"/>
                <w:szCs w:val="20"/>
              </w:rPr>
              <w:t>4 / 10 → düzeltildi</w:t>
            </w:r>
          </w:p>
        </w:tc>
      </w:tr>
      <w:tr w:rsidR="00C046BC" w14:paraId="3A2C97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67B67" w14:textId="77777777" w:rsidR="00C046BC" w:rsidRDefault="00B027E1">
            <w:r>
              <w:rPr>
                <w:sz w:val="20"/>
                <w:szCs w:val="20"/>
              </w:rPr>
              <w:t>Reprodüsibilite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8CD66" w14:textId="77777777" w:rsidR="00C046BC" w:rsidRDefault="00B027E1">
            <w:r>
              <w:rPr>
                <w:sz w:val="20"/>
                <w:szCs w:val="20"/>
              </w:rPr>
              <w:t>10 / 10 — tüm scriptler ve CSV’ler depoda</w:t>
            </w:r>
          </w:p>
        </w:tc>
      </w:tr>
      <w:tr w:rsidR="00C046BC" w14:paraId="509853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1993C" w14:textId="77777777" w:rsidR="00C046BC" w:rsidRDefault="00B027E1">
            <w:r>
              <w:rPr>
                <w:b/>
                <w:bCs/>
                <w:color w:val="0B2545"/>
              </w:rPr>
              <w:t>GENEL HAZIRLIK</w:t>
            </w:r>
          </w:p>
        </w:tc>
        <w:tc>
          <w:tcPr>
            <w:tcW w:w="4806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070E9" w14:textId="77777777" w:rsidR="00C046BC" w:rsidRDefault="00B027E1">
            <w:r>
              <w:rPr>
                <w:b/>
                <w:bCs/>
                <w:color w:val="2F6A3E"/>
              </w:rPr>
              <w:t>%100 — Gönderilmeye Hazır (24 Mayıs 2026 itibarıyla)</w:t>
            </w:r>
          </w:p>
        </w:tc>
      </w:tr>
    </w:tbl>
    <w:p w14:paraId="7EC8C39E" w14:textId="77777777" w:rsidR="00C046BC" w:rsidRDefault="00B027E1">
      <w:r>
        <w:br w:type="page"/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06"/>
      </w:tblGrid>
      <w:tr w:rsidR="00C046BC" w14:paraId="16D926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68900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77058E57" w14:textId="77777777" w:rsidR="00C046BC" w:rsidRDefault="00B027E1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6"/>
                <w:szCs w:val="56"/>
              </w:rPr>
              <w:lastRenderedPageBreak/>
              <w:t>A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60" w:type="dxa"/>
              <w:bottom w:w="240" w:type="dxa"/>
              <w:right w:w="200" w:type="dxa"/>
            </w:tcMar>
            <w:vAlign w:val="center"/>
          </w:tcPr>
          <w:p w14:paraId="2B3288E2" w14:textId="77777777" w:rsidR="00C046BC" w:rsidRDefault="00B027E1">
            <w:r>
              <w:rPr>
                <w:b/>
                <w:bCs/>
                <w:color w:val="B68900"/>
                <w:spacing w:val="60"/>
                <w:sz w:val="16"/>
                <w:szCs w:val="16"/>
              </w:rPr>
              <w:t>EK</w:t>
            </w:r>
          </w:p>
          <w:p w14:paraId="4CBA0185" w14:textId="77777777" w:rsidR="00C046BC" w:rsidRDefault="00B027E1">
            <w:pPr>
              <w:spacing w:before="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36"/>
                <w:szCs w:val="36"/>
              </w:rPr>
              <w:t>Genişletilmiş Görsel Analizler</w:t>
            </w:r>
          </w:p>
        </w:tc>
      </w:tr>
    </w:tbl>
    <w:p w14:paraId="23AF9E7D" w14:textId="77777777" w:rsidR="00C046BC" w:rsidRDefault="00B027E1">
      <w:pPr>
        <w:pStyle w:val="Heading1"/>
        <w:spacing w:after="200"/>
      </w:pPr>
      <w:bookmarkStart w:id="42" w:name="_Toc230704695"/>
      <w:r>
        <w:rPr>
          <w:rFonts w:ascii="Cambria" w:eastAsia="Cambria" w:hAnsi="Cambria" w:cs="Cambria"/>
          <w:color w:val="FFFFFF"/>
          <w:sz w:val="4"/>
          <w:szCs w:val="4"/>
        </w:rPr>
        <w:t>Genişletilmiş Görsel Analizler</w:t>
      </w:r>
      <w:bookmarkEnd w:id="42"/>
    </w:p>
    <w:p w14:paraId="235FF0FC" w14:textId="77777777" w:rsidR="00C046BC" w:rsidRDefault="00B027E1">
      <w:pPr>
        <w:spacing w:before="80" w:after="80" w:line="320" w:lineRule="auto"/>
      </w:pPr>
      <w:r>
        <w:t>Bu ek, ana metinde yer alan 20 grafiğin yanı sıra Sonuclar/summaries/ ve Sonuclar/diagnostics/ klasörlerinden doğrudan üretilmiş 10 ek görseli sunar. Tüm grafikler başlıksızdır (her birinin altyazısı CSV kaynağını ve istatistiksel iddiayı içerir); yayın hazırlığında doğrudan kullanılmak üzere 300 DPI çözünürlükte saklanmıştır.</w:t>
      </w:r>
    </w:p>
    <w:p w14:paraId="32ACC9A4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3" w:name="_Toc230704696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A.1 Walk-Forward Fold Bazlı Sensitivity–Specificity Dağılımı</w:t>
      </w:r>
      <w:bookmarkEnd w:id="43"/>
    </w:p>
    <w:p w14:paraId="29C0671B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4BDCE1F3" wp14:editId="73D50130">
            <wp:extent cx="4953000" cy="2952750"/>
            <wp:effectExtent l="0" t="0" r="0" b="0"/>
            <wp:docPr id="1869721381" name="21_WalkForward_SensSpec_Scatter.png" descr="Şekil 21. 7 walk-forward fold için Sens vs Spec dağılımı; renk = fold Accuracy. Fold 2 (kriz dönemi) sağ-alt köşeden uzaklaşmış: Sens 0,535 / Spec 0,314 — model bu fold’da Down sınıfını ciddi şekilde ıskalıyor. Kaynak: Sonuclar/summaries/mcaware_pooled_confusion_by_fold.csv" title="Şekil 21. 7 walk-forward fold için Sens vs Spec dağılımı; renk = fold Accuracy. Fold 2 (kriz dönemi) sağ-alt köşeden uzaklaşmış: Sens 0,535 / Spec 0,314 — model bu fold’da Down sınıfını ciddi şekilde ıskalıyor. Kaynak: Sonuclar/summaries/mcaware_pooled_confusion_by_fold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3812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21. 7 walk-forward fold için Sens vs Spec dağılımı; renk = fold Accuracy. Fold 2 (kriz dönemi) sağ-alt köşeden uzaklaşmış: Sens 0,535 / Spec 0,314 — model bu fold’da Down sınıfını ciddi şekilde ıskalıyor. Kaynak: Sonuclar/summaries/mcaware_pooled_confusion_by_fold.csv</w:t>
      </w:r>
    </w:p>
    <w:p w14:paraId="1BB3EC66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4" w:name="_Toc230704697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A.2 Tek-Değişken Feature Ablasyonu</w:t>
      </w:r>
      <w:bookmarkEnd w:id="44"/>
    </w:p>
    <w:p w14:paraId="6080C112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4D9B8D71" wp14:editId="638DFD64">
            <wp:extent cx="4953000" cy="2952750"/>
            <wp:effectExtent l="0" t="0" r="0" b="0"/>
            <wp:docPr id="124179814" name="22_SingleFeat_Ablation.png" descr="Şekil 22. full_13 vs no_Oil_12 vs no_TCMB_12 vs no_USDTRY_12 vs no_ext_10 karşılaştırması (3 seed). Tek değişken çıkarmak (no_Oil, no_TCMB, no_USDTRY) etkiyi gevşetir ancak ortadan kaldırmaz (3/3 flip_wins). Üçü birlikte çıkarıldığında (no_ext_10) anti-prediktif etki tamamen kayboluyor (0/3). Etkinin kombine olduğunun doğrudan kanıtı. Kaynak: Sonuclar/summaries/mcaware_single_feat_ablation_SUMMARY.csv" title="Şekil 22. full_13 vs no_Oil_12 vs no_TCMB_12 vs no_USDTRY_12 vs no_ext_10 karşılaştırması (3 seed). Tek değişken çıkarmak (no_Oil, no_TCMB, no_USDTRY) etkiyi gevşetir ancak ortadan kaldırmaz (3/3 flip_wins). Üçü birlikte çıkarıldığında (no_ext_10) anti-prediktif etki tamamen kayboluyor (0/3). Etkinin kombine olduğunun doğrudan kanıtı. Kaynak: Sonuclar/summaries/mcaware_single_feat_ablation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BC56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22. full_13 vs no_Oil_12 vs no_TCMB_12 vs no_USDTRY_12 vs no_ext_10 karşılaştırması (3 seed). Tek değişken çıkarmak (no_Oil, no_TCMB, no_USDTRY) etkiyi gevşetir ancak ortadan kaldırmaz (3/3 flip_wins). Üçü birlikte çıkarıldığında (no_ext_10) anti-prediktif etki tamamen kayboluyor (0/3). Etkinin kombine olduğunun doğrudan kanıtı. Kaynak: Sonuclar/summaries/mcaware_single_feat_ablation_SUMMARY.csv</w:t>
      </w:r>
    </w:p>
    <w:p w14:paraId="13F4FF32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5" w:name="_Toc230704698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A.3 λ Hassasiyeti — 5 BiLSTM Varyantı</w:t>
      </w:r>
      <w:bookmarkEnd w:id="45"/>
    </w:p>
    <w:p w14:paraId="38EECD5F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593EE142" wp14:editId="5C548B73">
            <wp:extent cx="6096000" cy="2667000"/>
            <wp:effectExtent l="0" t="0" r="0" b="0"/>
            <wp:docPr id="7562781" name="23_Lambda_Acc_FlipAcc.png" descr="Şekil 23. λ ∈ {0,00; 0,05; 0,10} için 5 BiLSTM varyantının Acc ve Flip Acc değerlerinin değişimi. Tüm varyantlarda λ’nın etkisi ihmal edilebilir düzeydedir — λ, CW=balanced varlığında işlevsel olarak redundant. Kaynak: Sonuclar/summaries/mcaware_BiLSTM_v3{THYAO,b_window,b_GARAN,c_no_cw}_SUMMARY.csv + mcaware_BiLSTM_attn_v6_SUMMARY.csv" title="Şekil 23. λ ∈ {0,00; 0,05; 0,10} için 5 BiLSTM varyantının Acc ve Flip Acc değerlerinin değişimi. Tüm varyantlarda λ’nın etkisi ihmal edilebilir düzeydedir — λ, CW=balanced varlığında işlevsel olarak redundant. Kaynak: Sonuclar/summaries/mcaware_BiLSTM_v3{THYAO,b_window,b_GARAN,c_no_cw}_SUMMARY.csv + mcaware_BiLSTM_attn_v6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95CC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23. λ ∈ {0,00; 0,05; 0,10} için 5 BiLSTM varyantının Acc ve Flip Acc değerlerinin değişimi. Tüm varyantlarda λ’nın etkisi ihmal edilebilir düzeydedir — λ, CW=balanced varlığında işlevsel olarak redundant. Kaynak: Sonuclar/summaries/mcaware_BiLSTM_v3{THYAO,b_window,b_GARAN,c_no_cw}_SUMMARY.csv + mcaware_BiLSTM_attn_v6_SUMMARY.csv</w:t>
      </w:r>
    </w:p>
    <w:p w14:paraId="6E04763E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6" w:name="_Toc230704699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A.4 Sigorta vs Holding — Hisse Bazında strict_anti_pred</w:t>
      </w:r>
      <w:bookmarkEnd w:id="46"/>
    </w:p>
    <w:p w14:paraId="3C391F23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327698E3" wp14:editId="0AD41BB4">
            <wp:extent cx="4953000" cy="2952750"/>
            <wp:effectExtent l="0" t="0" r="0" b="0"/>
            <wp:docPr id="1204323078" name="24_Sigorta_vs_Holding_PerStock.png" descr="Şekil 24. Hisse bazlı sıkı anti-prediktif konfigürasyon sayıları (5 seed üzerinden). Sigortada AKGRT 4/5 ve ANSGR 5/5; holdingte tek bir hisse dahi sıkı kriteri sağlamıyor (0/5). Fisher exact iki yanlı p yaklaşık 0,44 — ön kanıt seviyesinde, ispat değil. Kaynak: mcaware_bist5_sigorta_v2_SUMMARY.csv + mcaware_bist5_holding_STRICT.csv" title="Şekil 24. Hisse bazlı sıkı anti-prediktif konfigürasyon sayıları (5 seed üzerinden). Sigortada AKGRT 4/5 ve ANSGR 5/5; holdingte tek bir hisse dahi sıkı kriteri sağlamıyor (0/5). Fisher exact iki yanlı p yaklaşık 0,44 — ön kanıt seviyesinde, ispat değil. Kaynak: mcaware_bist5_sigorta_v2_SUMMARY.csv + mcaware_bist5_holding_STRICT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49DE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24. Hisse bazlı sıkı anti-prediktif konfigürasyon sayıları (5 seed üzerinden). Sigortada AKGRT 4/5 ve ANSGR 5/5; holdingte tek bir hisse dahi sıkı kriteri sağlamıyor (0/5). Fisher exact iki yanlı p yaklaşık 0,44 — ön kanıt seviyesinde, ispat değil. Kaynak: mcaware_bist5_sigorta_v2_SUMMARY.csv + mcaware_bist5_holding_STRICT.csv</w:t>
      </w:r>
    </w:p>
    <w:p w14:paraId="335AC6C8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7" w:name="_Toc230704700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A.5 Mimari İkilileri — McNemar p-Değer Matrisi</w:t>
      </w:r>
      <w:bookmarkEnd w:id="47"/>
    </w:p>
    <w:p w14:paraId="3C88A752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063776B3" wp14:editId="18D16E3F">
            <wp:extent cx="4953000" cy="2952750"/>
            <wp:effectExtent l="0" t="0" r="0" b="0"/>
            <wp:docPr id="141885754" name="25_McNemar_Matrix.png" descr="Şekil 25. Tüm mimari çiftleri için McNemar chi-kare testi p-değerleri (renk = -log10 p). 15 çiftten 6 tanesi p &lt; 0,05 (SimpleRNN-GRU, SimpleRNN-TCN, SimpleRNN-BiLSTM, GRU-Transformer, TCN-Transformer, Conv1D-Transformer, Transformer-BiLSTM). Yorum: Mimariler arasında derece farkı vardır; ancak hepsi aynı yönde (anti-prediktif) ortak hata yapmaktadır. Kaynak: Sonuclar/diagnostics/mcaware_multi_arch_McNEMAR.csv" title="Şekil 25. Tüm mimari çiftleri için McNemar chi-kare testi p-değerleri (renk = -log10 p). 15 çiftten 6 tanesi p &lt; 0,05 (SimpleRNN-GRU, SimpleRNN-TCN, SimpleRNN-BiLSTM, GRU-Transformer, TCN-Transformer, Conv1D-Transformer, Transformer-BiLSTM). Yorum: Mimariler arasında derece farkı vardır; ancak hepsi aynı yönde (anti-prediktif) ortak hata yapmaktadır. Kaynak: Sonuclar/diagnostics/mcaware_multi_arch_McNEMAR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C543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25. Tüm mimari çiftleri için McNemar chi-kare testi p-değerleri (renk = -log10 p). 15 çiftten 6 tanesi p &lt; 0,05 (SimpleRNN-GRU, SimpleRNN-TCN, SimpleRNN-BiLSTM, GRU-Transformer, TCN-Transformer, Conv1D-Transformer, Transformer-BiLSTM). Yorum: Mimariler arasında derece farkı vardır; ancak hepsi aynı yönde (anti-prediktif) ortak hata yapmaktadır. Kaynak: Sonuclar/diagnostics/mcaware_multi_arch_McNEMAR.csv</w:t>
      </w:r>
    </w:p>
    <w:p w14:paraId="30A77854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8" w:name="_Toc230704701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A.6 BES Fon Karşılaştırması</w:t>
      </w:r>
      <w:bookmarkEnd w:id="48"/>
    </w:p>
    <w:p w14:paraId="23BFF1F4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357F29B9" wp14:editId="6A7078F1">
            <wp:extent cx="4953000" cy="2952750"/>
            <wp:effectExtent l="0" t="0" r="0" b="0"/>
            <wp:docPr id="58915558" name="26_BES_Fund_AccComparison.png" descr="Şekil 26. ALZ / AZS / AMZ üç BES fonu için Naive, Mean Acc ve Mean Flip Acc. ALZ dejenerate (Naive = 1,0; tüm konfigürasyonda MC = 15/15); AZS ve AMZ Naive altında kalıyor ancak flip_wins = 0/15 (anti-prediktif etki yok). Bulgu THYAO günlük verisine özgüdür; BES haftalık verisine transfer olmamaktadır. Kaynak: Sonuclar/summaries/mcaware_BiLSTM_v3b_BES_CROSS_FUND_SUMMARY.csv" title="Şekil 26. ALZ / AZS / AMZ üç BES fonu için Naive, Mean Acc ve Mean Flip Acc. ALZ dejenerate (Naive = 1,0; tüm konfigürasyonda MC = 15/15); AZS ve AMZ Naive altında kalıyor ancak flip_wins = 0/15 (anti-prediktif etki yok). Bulgu THYAO günlük verisine özgüdür; BES haftalık verisine transfer olmamaktadır. Kaynak: Sonuclar/summaries/mcaware_BiLSTM_v3b_BES_CROSS_FUND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E367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26. ALZ / AZS / AMZ üç BES fonu için Naive, Mean Acc ve Mean Flip Acc. ALZ dejenerate (Naive = 1,0; tüm konfigürasyonda MC = 15/15); AZS ve AMZ Naive altında kalıyor ancak flip_wins = 0/15 (anti-prediktif etki yok). Bulgu THYAO günlük verisine özgüdür; BES haftalık verisine transfer olmamaktadır. Kaynak: Sonuclar/summaries/mcaware_BiLSTM_v3b_BES_CROSS_FUND_SUMMARY.csv</w:t>
      </w:r>
    </w:p>
    <w:p w14:paraId="646D9E03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49" w:name="_Toc230704702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A.7 Teknik Göstergeler — Accuracy ve Up Sinyal Oranı</w:t>
      </w:r>
      <w:bookmarkEnd w:id="49"/>
    </w:p>
    <w:p w14:paraId="5C53D0C0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77DCB47A" wp14:editId="6904A0FB">
            <wp:extent cx="4953000" cy="2952750"/>
            <wp:effectExtent l="0" t="0" r="0" b="0"/>
            <wp:docPr id="320330050" name="27_TechIndicators_AccUpRatio.png" descr="Şekil 27. 11 teknik göstergenin Accuracy değerleri (yatay bar, yeşil = beats_naive) ve Up sinyal oranları (altın elmas). 10/11 gösterge Naive üzeri; SMA_Cross (0,87) dikkat çekici (tek pencere; genelleme için ayrı doğrulama gerekir). ROC tek istisna (Up oranı 1,000 yani tek yönlü; geçemiyor). Kaynak: Sonuclar/summaries/mcaware_majority_rules_10ind_SUMMARY.csv" title="Şekil 27. 11 teknik göstergenin Accuracy değerleri (yatay bar, yeşil = beats_naive) ve Up sinyal oranları (altın elmas). 10/11 gösterge Naive üzeri; SMA_Cross (0,87) dikkat çekici (tek pencere; genelleme için ayrı doğrulama gerekir). ROC tek istisna (Up oranı 1,000 yani tek yönlü; geçemiyor). Kaynak: Sonuclar/summaries/mcaware_majority_rules_10ind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32AA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27. 11 teknik göstergenin Accuracy değerleri (yatay bar, yeşil = beats_naive) ve Up sinyal oranları (altın elmas). 10/11 gösterge Naive üzeri; SMA_Cross (0,87) dikkat çekici (tek pencere; genelleme için ayrı doğrulama gerekir). ROC tek istisna (Up oranı 1,000 yani tek yönlü; geçemiyor). Kaynak: Sonuclar/summaries/mcaware_majority_rules_10ind_SUMMARY.csv</w:t>
      </w:r>
    </w:p>
    <w:p w14:paraId="35B0603A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50" w:name="_Toc230704703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A.8 NASDAQ AAPL vs BIST THYAO — Feature Grubu Karşılaştırması</w:t>
      </w:r>
      <w:bookmarkEnd w:id="50"/>
    </w:p>
    <w:p w14:paraId="4A685AF3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71A0B657" wp14:editId="3D801CCB">
            <wp:extent cx="6096000" cy="2762250"/>
            <wp:effectExtent l="0" t="0" r="0" b="0"/>
            <wp:docPr id="719764211" name="28_AAPL_vs_THYAO_GroupCompare.png" descr="Şekil 28. THYAO (sol) ve AAPL (sağ) için full_13 vs no_ext_10 ablasyonu. THYAO full_13 te flip_wins = 1/1; AAPL hiçbir grupta flip &gt; Naive üretmiyor (0/3 her iki grupta). Anti-prediktif rejim gelişmiş piyasaya transfer olmuyor; gelişmekte olan piyasaya özgülük argümanını destekler. Kaynak: Sonuclar/summaries/mcaware_nasdaq_SUMMARY.csv" title="Şekil 28. THYAO (sol) ve AAPL (sağ) için full_13 vs no_ext_10 ablasyonu. THYAO full_13 te flip_wins = 1/1; AAPL hiçbir grupta flip &gt; Naive üretmiyor (0/3 her iki grupta). Anti-prediktif rejim gelişmiş piyasaya transfer olmuyor; gelişmekte olan piyasaya özgülük argümanını destekler. Kaynak: Sonuclar/summaries/mcaware_nasdaq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9DD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28. THYAO (sol) ve AAPL (sağ) için full_13 vs no_ext_10 ablasyonu. THYAO full_13 te flip_wins = 1/1; AAPL hiçbir grupta flip &gt; Naive üretmiyor (0/3 her iki grupta). Anti-prediktif rejim gelişmiş piyasaya transfer olmuyor; gelişmekte olan piyasaya özgülük argümanını destekler. Kaynak: Sonuclar/summaries/mcaware_nasdaq_SUMMARY.csv</w:t>
      </w:r>
    </w:p>
    <w:p w14:paraId="68FF681A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51" w:name="_Toc230704704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A.9 Hisse Bazlı Sınıf Dengesizliği (Naive Baseline Haritası)</w:t>
      </w:r>
      <w:bookmarkEnd w:id="51"/>
    </w:p>
    <w:p w14:paraId="29499EF7" w14:textId="77777777" w:rsidR="00C046BC" w:rsidRDefault="00B027E1">
      <w:pPr>
        <w:spacing w:before="280" w:after="60"/>
        <w:jc w:val="center"/>
      </w:pPr>
      <w:r>
        <w:rPr>
          <w:noProof/>
        </w:rPr>
        <w:drawing>
          <wp:inline distT="0" distB="0" distL="0" distR="0" wp14:anchorId="76DD74E1" wp14:editId="28D9D37A">
            <wp:extent cx="4953000" cy="2952750"/>
            <wp:effectExtent l="0" t="0" r="0" b="0"/>
            <wp:docPr id="1914807673" name="29_PerStock_NaiveBaseline.png" descr="Şekil 29. 13 BIST hissesinin Naive Accuracy değerleri sektör bazında renklendirilmiş. Naive 0,44-0,55 aralığında dağılmaktadır; BIST hisselerinde sınıf dengesizliği MC tuzağını tetiklemeye yetecek kadar belirgin değildir. Bu, raporlanan mc_count = 0 sonuçlarıyla tutarlıdır. Kaynak: bist5_sigorta_v2 + bist5_holding + bist_multi_stock SUMMARY CSV dosyaları" title="Şekil 29. 13 BIST hissesinin Naive Accuracy değerleri sektör bazında renklendirilmiş. Naive 0,44-0,55 aralığında dağılmaktadır; BIST hisselerinde sınıf dengesizliği MC tuzağını tetiklemeye yetecek kadar belirgin değildir. Bu, raporlanan mc_count = 0 sonuçlarıyla tutarlıdır. Kaynak: bist5_sigorta_v2 + bist5_holding + bist_multi_stock SUMMARY CSV dosya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454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29. 13 BIST hissesinin Naive Accuracy değerleri sektör bazında renklendirilmiş. Naive 0,44-0,55 aralığında dağılmaktadır; BIST hisselerinde sınıf dengesizliği MC tuzağını tetiklemeye yetecek kadar belirgin değildir. Bu, raporlanan mc_count = 0 sonuçlarıyla tutarlıdır. Kaynak: bist5_sigorta_v2 + bist5_holding + bist_multi_stock SUMMARY CSV dosyaları</w:t>
      </w:r>
    </w:p>
    <w:p w14:paraId="04D25FA5" w14:textId="77777777" w:rsidR="00C046BC" w:rsidRDefault="00B027E1">
      <w:pPr>
        <w:pStyle w:val="Heading2"/>
        <w:pBdr>
          <w:bottom w:val="single" w:sz="8" w:space="4" w:color="B68900"/>
        </w:pBdr>
        <w:spacing w:before="360" w:after="140"/>
      </w:pPr>
      <w:bookmarkStart w:id="52" w:name="_Toc230704705"/>
      <w:r>
        <w:rPr>
          <w:rFonts w:ascii="Cambria" w:eastAsia="Cambria" w:hAnsi="Cambria" w:cs="Cambria"/>
          <w:b/>
          <w:bCs/>
          <w:color w:val="0B2545"/>
          <w:sz w:val="28"/>
          <w:szCs w:val="28"/>
        </w:rPr>
        <w:t>A.10 Walk-Forward x 6 Mimari — Fold Bazlı Anti-Pred Sayımı</w:t>
      </w:r>
      <w:bookmarkEnd w:id="52"/>
    </w:p>
    <w:p w14:paraId="15ABE81A" w14:textId="77777777" w:rsidR="00C046BC" w:rsidRDefault="00B027E1">
      <w:pPr>
        <w:spacing w:before="280" w:after="60"/>
        <w:jc w:val="center"/>
      </w:pPr>
      <w:r>
        <w:rPr>
          <w:noProof/>
        </w:rPr>
        <w:lastRenderedPageBreak/>
        <w:drawing>
          <wp:inline distT="0" distB="0" distL="0" distR="0" wp14:anchorId="4792ACFC" wp14:editId="61032C31">
            <wp:extent cx="4953000" cy="2952750"/>
            <wp:effectExtent l="0" t="0" r="0" b="0"/>
            <wp:docPr id="146523450" name="30_WalkForward_FoldByFold.png" descr="Şekil 30. Her fold için flip &gt; naive ve strict anti-pred sayan mimari sayısı (6 üzerinden); ikincil eksende fold Naive değeri (altın). Fold 2 (Ağustos 2018 kur krizi) 6/6 flip &gt; naive ve 5/6 sıkı anti-pred ile tek-split sonuçlarının ana kaynağıdır. Diğer foldlarda etki seyrek (0-2/6). Anti-prediktif rejim dönemsel ve rejim-bağımlıdır; evrensel değildir. Kaynak: Sonuclar/summaries/mcaware_walkforward_multi_arch_FOLD_SUMMARY.csv" title="Şekil 30. Her fold için flip &gt; naive ve strict anti-pred sayan mimari sayısı (6 üzerinden); ikincil eksende fold Naive değeri (altın). Fold 2 (Ağustos 2018 kur krizi) 6/6 flip &gt; naive ve 5/6 sıkı anti-pred ile tek-split sonuçlarının ana kaynağıdır. Diğer foldlarda etki seyrek (0-2/6). Anti-prediktif rejim dönemsel ve rejim-bağımlıdır; evrensel değildir. Kaynak: Sonuclar/summaries/mcaware_walkforward_multi_arch_FOLD_SUMMARY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F8E5" w14:textId="77777777" w:rsidR="00C046BC" w:rsidRDefault="00B027E1">
      <w:pPr>
        <w:pBdr>
          <w:top w:val="single" w:sz="6" w:space="4" w:color="B68900"/>
        </w:pBdr>
        <w:spacing w:after="280"/>
        <w:jc w:val="center"/>
      </w:pPr>
      <w:r>
        <w:rPr>
          <w:rFonts w:ascii="Cambria" w:eastAsia="Cambria" w:hAnsi="Cambria" w:cs="Cambria"/>
          <w:i/>
          <w:iCs/>
          <w:color w:val="5B6273"/>
          <w:sz w:val="18"/>
          <w:szCs w:val="18"/>
        </w:rPr>
        <w:t>Şekil 30. Her fold için flip &gt; naive ve strict anti-pred sayan mimari sayısı (6 üzerinden); ikincil eksende fold Naive değeri (altın). Fold 2 (Ağustos 2018 kur krizi) 6/6 flip &gt; naive ve 5/6 sıkı anti-pred ile tek-split sonuçlarının ana kaynağıdır. Diğer foldlarda etki seyrek (0-2/6). Anti-prediktif rejim dönemsel ve rejim-bağımlıdır; evrensel değildir. Kaynak: Sonuclar/summaries/mcaware_walkforward_multi_arch_FOLD_SUMMARY.csv</w:t>
      </w:r>
    </w:p>
    <w:p w14:paraId="70A06605" w14:textId="77777777" w:rsidR="00C046BC" w:rsidRDefault="00B027E1">
      <w:r>
        <w:br w:type="page"/>
      </w:r>
    </w:p>
    <w:p w14:paraId="5476BF55" w14:textId="77777777" w:rsidR="00C046BC" w:rsidRDefault="00B027E1">
      <w:pPr>
        <w:spacing w:before="80" w:after="80" w:line="320" w:lineRule="auto"/>
      </w:pPr>
      <w:r>
        <w:lastRenderedPageBreak/>
        <w:t xml:space="preserve"> 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C046BC" w14:paraId="3F6B2BD9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4" w:space="0" w:color="EAF3EC"/>
              <w:left w:val="single" w:sz="36" w:space="0" w:color="2F6A3E"/>
              <w:bottom w:val="single" w:sz="4" w:space="0" w:color="EAF3EC"/>
              <w:right w:val="single" w:sz="4" w:space="0" w:color="EAF3EC"/>
            </w:tcBorders>
            <w:shd w:val="clear" w:color="auto" w:fill="EAF3EC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6A9700E9" w14:textId="77777777" w:rsidR="00C046BC" w:rsidRDefault="00B027E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F6A3E"/>
              </w:rPr>
              <w:t>OK  Kapanış Notu</w:t>
            </w:r>
          </w:p>
          <w:p w14:paraId="3E0ACD1A" w14:textId="77777777" w:rsidR="00C046BC" w:rsidRDefault="00B027E1">
            <w:pPr>
              <w:spacing w:before="80" w:after="80" w:line="320" w:lineRule="auto"/>
            </w:pPr>
            <w:r>
              <w:t>Proje tamamlanmıştır. KARAR-10 kapatıldı (Y2 + Y4/Y5 birleşik tezi seçildi). Dashboard GitHub Pages üzerinde canlı yayındadır; tüm bilinen hatalar (B1-B18, E1-E6) giderilmiş, Gorseller/ klasörüne 10 ek görsel eklenmiştir (toplam 30). Sıradaki adımlar ADIM L (Haziran-Temmuz 2026 ek ablasyonlar), ADIM M (Word taslak) ve ADIM N (başvuru). Bu rapor, CSV ground-truth dosyalarına birebir uyumlu hale getirilmiştir; istenen herhangi bir sayı projedeki Sonuclar/summaries/ veya Sonuclar/diagnostics/ klasöründen doğru</w:t>
            </w:r>
            <w:r>
              <w:t>lanabilir.</w:t>
            </w:r>
          </w:p>
        </w:tc>
      </w:tr>
    </w:tbl>
    <w:p w14:paraId="0D7DEFAA" w14:textId="77777777" w:rsidR="00C046BC" w:rsidRDefault="00B027E1">
      <w:pPr>
        <w:spacing w:before="80" w:after="80" w:line="320" w:lineRule="auto"/>
      </w:pPr>
      <w:r>
        <w:t xml:space="preserve"> </w:t>
      </w:r>
    </w:p>
    <w:p w14:paraId="335FF957" w14:textId="77777777" w:rsidR="00C046BC" w:rsidRDefault="00B027E1">
      <w:pPr>
        <w:spacing w:before="80" w:after="80" w:line="320" w:lineRule="auto"/>
        <w:jc w:val="center"/>
      </w:pPr>
      <w:r>
        <w:rPr>
          <w:i/>
          <w:iCs/>
          <w:color w:val="5B6273"/>
        </w:rPr>
        <w:t>Belge versiyonu: v7 NIHAI - 25 Mayis 2026 - CSV-Sync OK - A4 - Kapak + Icindekiler + 10 bolum + Ek-A (30 gorsel)</w:t>
      </w:r>
    </w:p>
    <w:p w14:paraId="03ED5B5F" w14:textId="77777777" w:rsidR="00C046BC" w:rsidRDefault="00B027E1">
      <w:r>
        <w:br w:type="page"/>
      </w:r>
    </w:p>
    <w:p w14:paraId="43D6FA0B" w14:textId="77777777" w:rsidR="00C046BC" w:rsidRDefault="00B027E1">
      <w:pPr>
        <w:pStyle w:val="Heading1"/>
      </w:pPr>
      <w:bookmarkStart w:id="53" w:name="_Toc230704706"/>
      <w:r>
        <w:rPr>
          <w:b/>
          <w:color w:val="1E293B"/>
          <w:sz w:val="36"/>
        </w:rPr>
        <w:lastRenderedPageBreak/>
        <w:t>Ek Gorseller ve Analizler</w:t>
      </w:r>
      <w:bookmarkEnd w:id="53"/>
    </w:p>
    <w:p w14:paraId="29434A1F" w14:textId="77777777" w:rsidR="00C046BC" w:rsidRDefault="00B027E1">
      <w:r>
        <w:rPr>
          <w:i/>
          <w:color w:val="64748B"/>
          <w:sz w:val="20"/>
        </w:rPr>
        <w:t>Ekleme Tarihi: 26 May 2026, 01:19</w:t>
      </w:r>
    </w:p>
    <w:p w14:paraId="157F3DBD" w14:textId="77777777" w:rsidR="00C046BC" w:rsidRDefault="00C046BC"/>
    <w:p w14:paraId="4D703129" w14:textId="77777777" w:rsidR="00C046BC" w:rsidRDefault="00B027E1">
      <w:pPr>
        <w:pStyle w:val="Heading2"/>
      </w:pPr>
      <w:bookmarkStart w:id="54" w:name="_Toc230704707"/>
      <w:r>
        <w:rPr>
          <w:b/>
          <w:sz w:val="28"/>
        </w:rPr>
        <w:t>Proje Ozet Infografigi</w:t>
      </w:r>
      <w:bookmarkEnd w:id="54"/>
    </w:p>
    <w:p w14:paraId="641ABFE5" w14:textId="77777777" w:rsidR="00C046BC" w:rsidRDefault="00B027E1">
      <w:r>
        <w:rPr>
          <w:sz w:val="20"/>
        </w:rPr>
        <w:t>Bu gorsel, MC-AWARE projesinin 26 deneyinin (22 ana + 4 faz-2) tum ana bulgularini tek bir sayfada ozetlemektedir. Her kart, bir deney kategorisini (MC Tuzagi Cozumu, Anti-Prediktif Davranis, Mimari Bagimsizlik, Walk-Forward Dogrulama, Klasik ML Negatif Kontrol, Feature Ablasyon, IN_LEN Kirilganlik, Sektorel Kontrast) temsil eder. Alt barda toplam istatistikler (26 deney, 6 DL mimari, 378+ konfigurasyon, 30+ gorsel, 115+ CSV, 7 walk-forward fold) yer almaktadir.</w:t>
      </w:r>
    </w:p>
    <w:p w14:paraId="71409166" w14:textId="77777777" w:rsidR="00C046BC" w:rsidRDefault="00B027E1">
      <w:pPr>
        <w:jc w:val="center"/>
      </w:pPr>
      <w:r>
        <w:rPr>
          <w:noProof/>
        </w:rPr>
        <w:drawing>
          <wp:inline distT="0" distB="0" distL="0" distR="0" wp14:anchorId="51C33C2D" wp14:editId="49E86529">
            <wp:extent cx="5486400" cy="3924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Proje_Ozet_Infografik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F4C2" w14:textId="77777777" w:rsidR="00C046BC" w:rsidRDefault="00C046BC"/>
    <w:p w14:paraId="6CB8964F" w14:textId="77777777" w:rsidR="00C046BC" w:rsidRDefault="00B027E1">
      <w:pPr>
        <w:pStyle w:val="Heading2"/>
      </w:pPr>
      <w:bookmarkStart w:id="55" w:name="_Toc230704708"/>
      <w:r>
        <w:rPr>
          <w:b/>
          <w:sz w:val="28"/>
        </w:rPr>
        <w:t>Concept Drift Zaman Serisi</w:t>
      </w:r>
      <w:bookmarkEnd w:id="55"/>
    </w:p>
    <w:p w14:paraId="006B3AC1" w14:textId="77777777" w:rsidR="00C046BC" w:rsidRDefault="00B027E1">
      <w:r>
        <w:rPr>
          <w:sz w:val="20"/>
        </w:rPr>
        <w:t>Ust panel: USDTRY ve Petrol fiyatlarinin THYAO ile olan korelasyonlarinin egitim ve test setleri arasindaki kirilmasini (concept drift) gostermektedir. Kirmizi alan USDTRY, mavi alan Oil degiskeninin train-test korelasyon farkini (drift buyuklugunu) temsil eder. Ozellikle Fold 3-7 arasinda USDTRY korelasyonu dramatik olarak dusmekte, Oil korelasyonu ise isaret degistirmektedir. Alt panel: Her fold icin model dogrulugu (kirmizi), ters-yon dogrulugu (yesil) ve naive baseline (sari) karsilastirilmaktadir. Anti</w:t>
      </w:r>
      <w:r>
        <w:rPr>
          <w:sz w:val="20"/>
        </w:rPr>
        <w:t>-prediktif foldlar (Fold 1, 2, 6) acik kirmizi arka plan ile isaretlenmistir. Bu grafik, korelasyon kirilmasinin anti-prediktif davranisla zamansal olarak ortusmesini dogrudan gostermektedir.</w:t>
      </w:r>
    </w:p>
    <w:p w14:paraId="2CB9C0E0" w14:textId="77777777" w:rsidR="00C046BC" w:rsidRDefault="00B027E1">
      <w:pPr>
        <w:jc w:val="center"/>
      </w:pPr>
      <w:r>
        <w:rPr>
          <w:noProof/>
        </w:rPr>
        <w:lastRenderedPageBreak/>
        <w:drawing>
          <wp:inline distT="0" distB="0" distL="0" distR="0" wp14:anchorId="737DB56D" wp14:editId="38A60724">
            <wp:extent cx="5486400" cy="3781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Concept_Drift_Timeli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2525" w14:textId="77777777" w:rsidR="00C046BC" w:rsidRDefault="00C046BC"/>
    <w:p w14:paraId="5E82E4A1" w14:textId="77777777" w:rsidR="00C046BC" w:rsidRDefault="00B027E1">
      <w:pPr>
        <w:pStyle w:val="Heading2"/>
      </w:pPr>
      <w:bookmarkStart w:id="56" w:name="_Toc230704709"/>
      <w:r>
        <w:rPr>
          <w:b/>
          <w:sz w:val="28"/>
        </w:rPr>
        <w:t>Metodoloji Pipeline Akis Semasi</w:t>
      </w:r>
      <w:bookmarkEnd w:id="56"/>
    </w:p>
    <w:p w14:paraId="5E89D12C" w14:textId="77777777" w:rsidR="00C046BC" w:rsidRDefault="00B027E1">
      <w:r>
        <w:rPr>
          <w:sz w:val="20"/>
        </w:rPr>
        <w:t>MC-AWARE projesinin uctan uca metodoloji akis semasi. Ust satir (Ana Hat): Ham veri toplama (Yahoo Finance, 2014-2023) -&gt; Feature muhendisligi (13 ozellik: 10 teknik indikator + 3 makro degisken) -&gt; MC-Aware on isleme (class_weight=balanced + MC-Aware loss ile lambda tuning) -&gt; Derin ogrenme modelleri (6 mimari: BiLSTM, GRU, Conv1D, TCN, Transformer, RNN) -&gt; Degerlendirme ve analiz (Walk-Forward CV, 7 fold, 5 seed, Flip-Acc metrigi). Alt satir (Dogrulama Katmani): Negatif kontrol (klasik ML baseline) -&gt; Abl</w:t>
      </w:r>
      <w:r>
        <w:rPr>
          <w:sz w:val="20"/>
        </w:rPr>
        <w:t>asyon testleri (feature, IN_LEN, seed) -&gt; Istatistiksel dogrulama (McNemar, binomial CI) -&gt; Sektorel genelleme (sigorta, holding, NASDAQ) -&gt; Bulgular (anti-prediktif oruntusu, concept drift kaniti, EMH-uyumlu sonuc). Toplam 378+ konfigurasyon, 26 deney, 90/90 MC=0 basarisi.</w:t>
      </w:r>
    </w:p>
    <w:p w14:paraId="682A7945" w14:textId="77777777" w:rsidR="00C046BC" w:rsidRDefault="00B027E1">
      <w:pPr>
        <w:jc w:val="center"/>
      </w:pPr>
      <w:r>
        <w:rPr>
          <w:noProof/>
        </w:rPr>
        <w:drawing>
          <wp:inline distT="0" distB="0" distL="0" distR="0" wp14:anchorId="546CC353" wp14:editId="6B8E196C">
            <wp:extent cx="5486400" cy="2940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Metodoloji_Pipeli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6BC">
      <w:headerReference w:type="default" r:id="rId40"/>
      <w:footerReference w:type="default" r:id="rId41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3A1C" w14:textId="77777777" w:rsidR="00B027E1" w:rsidRDefault="00B027E1">
      <w:r>
        <w:separator/>
      </w:r>
    </w:p>
  </w:endnote>
  <w:endnote w:type="continuationSeparator" w:id="0">
    <w:p w14:paraId="53B20FDE" w14:textId="77777777" w:rsidR="00B027E1" w:rsidRDefault="00B0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E7AC" w14:textId="77777777" w:rsidR="00C046BC" w:rsidRDefault="00B027E1">
    <w:pPr>
      <w:pBdr>
        <w:top w:val="single" w:sz="8" w:space="4" w:color="B68900"/>
      </w:pBdr>
      <w:tabs>
        <w:tab w:val="right" w:pos="9306"/>
      </w:tabs>
    </w:pPr>
    <w:r>
      <w:rPr>
        <w:color w:val="5B6273"/>
        <w:sz w:val="16"/>
        <w:szCs w:val="16"/>
      </w:rPr>
      <w:t>Kurt - Demir - Karadag Erdemir</w:t>
    </w:r>
    <w:r>
      <w:rPr>
        <w:i/>
        <w:iCs/>
        <w:color w:val="5B6273"/>
        <w:sz w:val="16"/>
        <w:szCs w:val="16"/>
      </w:rPr>
      <w:t xml:space="preserve">   -   25 Mayis 2026</w:t>
    </w:r>
    <w:r>
      <w:rPr>
        <w:color w:val="5B6273"/>
        <w:sz w:val="16"/>
        <w:szCs w:val="16"/>
      </w:rPr>
      <w:tab/>
      <w:t xml:space="preserve">Sayfa </w:t>
    </w:r>
    <w:r>
      <w:rPr>
        <w:b/>
        <w:bCs/>
        <w:color w:val="0B2545"/>
        <w:sz w:val="16"/>
        <w:szCs w:val="16"/>
      </w:rPr>
      <w:fldChar w:fldCharType="begin"/>
    </w:r>
    <w:r>
      <w:rPr>
        <w:b/>
        <w:bCs/>
        <w:color w:val="0B2545"/>
        <w:sz w:val="16"/>
        <w:szCs w:val="16"/>
      </w:rPr>
      <w:instrText>PAGE</w:instrText>
    </w:r>
    <w:r>
      <w:rPr>
        <w:b/>
        <w:bCs/>
        <w:color w:val="0B2545"/>
        <w:sz w:val="16"/>
        <w:szCs w:val="16"/>
      </w:rPr>
      <w:fldChar w:fldCharType="separate"/>
    </w:r>
    <w:r w:rsidR="00434D6E">
      <w:rPr>
        <w:b/>
        <w:bCs/>
        <w:noProof/>
        <w:color w:val="0B2545"/>
        <w:sz w:val="16"/>
        <w:szCs w:val="16"/>
      </w:rPr>
      <w:t>1</w:t>
    </w:r>
    <w:r>
      <w:rPr>
        <w:b/>
        <w:bCs/>
        <w:color w:val="0B2545"/>
        <w:sz w:val="16"/>
        <w:szCs w:val="16"/>
      </w:rPr>
      <w:fldChar w:fldCharType="end"/>
    </w:r>
    <w:r>
      <w:rPr>
        <w:color w:val="5B6273"/>
        <w:sz w:val="16"/>
        <w:szCs w:val="16"/>
      </w:rPr>
      <w:t xml:space="preserve"> / </w:t>
    </w:r>
    <w:r>
      <w:rPr>
        <w:color w:val="5B6273"/>
        <w:sz w:val="16"/>
        <w:szCs w:val="16"/>
      </w:rPr>
      <w:fldChar w:fldCharType="begin"/>
    </w:r>
    <w:r>
      <w:rPr>
        <w:color w:val="5B6273"/>
        <w:sz w:val="16"/>
        <w:szCs w:val="16"/>
      </w:rPr>
      <w:instrText>NUMPAGES</w:instrText>
    </w:r>
    <w:r>
      <w:rPr>
        <w:color w:val="5B6273"/>
        <w:sz w:val="16"/>
        <w:szCs w:val="16"/>
      </w:rPr>
      <w:fldChar w:fldCharType="separate"/>
    </w:r>
    <w:r w:rsidR="00434D6E">
      <w:rPr>
        <w:noProof/>
        <w:color w:val="5B6273"/>
        <w:sz w:val="16"/>
        <w:szCs w:val="16"/>
      </w:rPr>
      <w:t>2</w:t>
    </w:r>
    <w:r>
      <w:rPr>
        <w:color w:val="5B62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B28A" w14:textId="77777777" w:rsidR="00B027E1" w:rsidRDefault="00B027E1">
      <w:r>
        <w:separator/>
      </w:r>
    </w:p>
  </w:footnote>
  <w:footnote w:type="continuationSeparator" w:id="0">
    <w:p w14:paraId="228C6E80" w14:textId="77777777" w:rsidR="00B027E1" w:rsidRDefault="00B02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B532" w14:textId="77777777" w:rsidR="00C046BC" w:rsidRDefault="00B027E1">
    <w:pPr>
      <w:pBdr>
        <w:bottom w:val="single" w:sz="8" w:space="4" w:color="B68900"/>
      </w:pBdr>
      <w:tabs>
        <w:tab w:val="right" w:pos="9306"/>
      </w:tabs>
    </w:pPr>
    <w:r>
      <w:rPr>
        <w:rFonts w:ascii="Cambria" w:eastAsia="Cambria" w:hAnsi="Cambria" w:cs="Cambria"/>
        <w:b/>
        <w:bCs/>
        <w:color w:val="0B2545"/>
        <w:sz w:val="18"/>
        <w:szCs w:val="18"/>
      </w:rPr>
      <w:t>TUBITAK 2209-A</w:t>
    </w:r>
    <w:r>
      <w:rPr>
        <w:color w:val="5B6273"/>
        <w:spacing w:val="60"/>
        <w:sz w:val="16"/>
        <w:szCs w:val="16"/>
      </w:rPr>
      <w:t xml:space="preserve">   |   MC-AWARE PROJESI</w:t>
    </w:r>
    <w:r>
      <w:rPr>
        <w:color w:val="B68900"/>
        <w:spacing w:val="80"/>
        <w:sz w:val="16"/>
        <w:szCs w:val="16"/>
      </w:rPr>
      <w:tab/>
      <w:t>DURUM RAPORU - v7 NIHAI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B710F"/>
    <w:multiLevelType w:val="hybridMultilevel"/>
    <w:tmpl w:val="3E5E152E"/>
    <w:lvl w:ilvl="0" w:tplc="D9A8B212">
      <w:start w:val="1"/>
      <w:numFmt w:val="bullet"/>
      <w:lvlText w:val="●"/>
      <w:lvlJc w:val="left"/>
      <w:pPr>
        <w:ind w:left="720" w:hanging="360"/>
      </w:pPr>
    </w:lvl>
    <w:lvl w:ilvl="1" w:tplc="0150CCA8">
      <w:start w:val="1"/>
      <w:numFmt w:val="bullet"/>
      <w:lvlText w:val="○"/>
      <w:lvlJc w:val="left"/>
      <w:pPr>
        <w:ind w:left="1440" w:hanging="360"/>
      </w:pPr>
    </w:lvl>
    <w:lvl w:ilvl="2" w:tplc="E30A81C8">
      <w:start w:val="1"/>
      <w:numFmt w:val="bullet"/>
      <w:lvlText w:val="■"/>
      <w:lvlJc w:val="left"/>
      <w:pPr>
        <w:ind w:left="2160" w:hanging="360"/>
      </w:pPr>
    </w:lvl>
    <w:lvl w:ilvl="3" w:tplc="55E46916">
      <w:start w:val="1"/>
      <w:numFmt w:val="bullet"/>
      <w:lvlText w:val="●"/>
      <w:lvlJc w:val="left"/>
      <w:pPr>
        <w:ind w:left="2880" w:hanging="360"/>
      </w:pPr>
    </w:lvl>
    <w:lvl w:ilvl="4" w:tplc="F4C23D4C">
      <w:start w:val="1"/>
      <w:numFmt w:val="bullet"/>
      <w:lvlText w:val="○"/>
      <w:lvlJc w:val="left"/>
      <w:pPr>
        <w:ind w:left="3600" w:hanging="360"/>
      </w:pPr>
    </w:lvl>
    <w:lvl w:ilvl="5" w:tplc="F6B04750">
      <w:start w:val="1"/>
      <w:numFmt w:val="bullet"/>
      <w:lvlText w:val="■"/>
      <w:lvlJc w:val="left"/>
      <w:pPr>
        <w:ind w:left="4320" w:hanging="360"/>
      </w:pPr>
    </w:lvl>
    <w:lvl w:ilvl="6" w:tplc="59A81B92">
      <w:start w:val="1"/>
      <w:numFmt w:val="bullet"/>
      <w:lvlText w:val="●"/>
      <w:lvlJc w:val="left"/>
      <w:pPr>
        <w:ind w:left="5040" w:hanging="360"/>
      </w:pPr>
    </w:lvl>
    <w:lvl w:ilvl="7" w:tplc="F8EAC672">
      <w:start w:val="1"/>
      <w:numFmt w:val="bullet"/>
      <w:lvlText w:val="●"/>
      <w:lvlJc w:val="left"/>
      <w:pPr>
        <w:ind w:left="5760" w:hanging="360"/>
      </w:pPr>
    </w:lvl>
    <w:lvl w:ilvl="8" w:tplc="AA6677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0193A"/>
    <w:multiLevelType w:val="hybridMultilevel"/>
    <w:tmpl w:val="D23CC42C"/>
    <w:lvl w:ilvl="0" w:tplc="6EFC3950">
      <w:start w:val="1"/>
      <w:numFmt w:val="bullet"/>
      <w:lvlText w:val="▪"/>
      <w:lvlJc w:val="left"/>
      <w:pPr>
        <w:ind w:left="540" w:hanging="300"/>
      </w:pPr>
      <w:rPr>
        <w:b/>
        <w:bCs/>
        <w:color w:val="B68900"/>
      </w:rPr>
    </w:lvl>
    <w:lvl w:ilvl="1" w:tplc="12E6409A">
      <w:start w:val="1"/>
      <w:numFmt w:val="bullet"/>
      <w:lvlText w:val="•"/>
      <w:lvlJc w:val="left"/>
      <w:pPr>
        <w:ind w:left="900" w:hanging="300"/>
      </w:pPr>
    </w:lvl>
    <w:lvl w:ilvl="2" w:tplc="E76A9348">
      <w:numFmt w:val="decimal"/>
      <w:lvlText w:val=""/>
      <w:lvlJc w:val="left"/>
    </w:lvl>
    <w:lvl w:ilvl="3" w:tplc="A19EDCDC">
      <w:numFmt w:val="decimal"/>
      <w:lvlText w:val=""/>
      <w:lvlJc w:val="left"/>
    </w:lvl>
    <w:lvl w:ilvl="4" w:tplc="70BA309C">
      <w:numFmt w:val="decimal"/>
      <w:lvlText w:val=""/>
      <w:lvlJc w:val="left"/>
    </w:lvl>
    <w:lvl w:ilvl="5" w:tplc="22822380">
      <w:numFmt w:val="decimal"/>
      <w:lvlText w:val=""/>
      <w:lvlJc w:val="left"/>
    </w:lvl>
    <w:lvl w:ilvl="6" w:tplc="27EE3A0C">
      <w:numFmt w:val="decimal"/>
      <w:lvlText w:val=""/>
      <w:lvlJc w:val="left"/>
    </w:lvl>
    <w:lvl w:ilvl="7" w:tplc="66A8D80E">
      <w:numFmt w:val="decimal"/>
      <w:lvlText w:val=""/>
      <w:lvlJc w:val="left"/>
    </w:lvl>
    <w:lvl w:ilvl="8" w:tplc="120CBF96">
      <w:numFmt w:val="decimal"/>
      <w:lvlText w:val=""/>
      <w:lvlJc w:val="left"/>
    </w:lvl>
  </w:abstractNum>
  <w:num w:numId="1" w16cid:durableId="1684627900">
    <w:abstractNumId w:val="0"/>
    <w:lvlOverride w:ilvl="0">
      <w:startOverride w:val="1"/>
    </w:lvlOverride>
  </w:num>
  <w:num w:numId="2" w16cid:durableId="5650705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6BC"/>
    <w:rsid w:val="00434D6E"/>
    <w:rsid w:val="00B027E1"/>
    <w:rsid w:val="00BB537A"/>
    <w:rsid w:val="00C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B49F7"/>
  <w15:docId w15:val="{98BA8EAE-AC2C-47DA-AB38-7AB54D14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33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34D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4D6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5921</Words>
  <Characters>33756</Characters>
  <Application>Microsoft Office Word</Application>
  <DocSecurity>0</DocSecurity>
  <Lines>281</Lines>
  <Paragraphs>79</Paragraphs>
  <ScaleCrop>false</ScaleCrop>
  <Company/>
  <LinksUpToDate>false</LinksUpToDate>
  <CharactersWithSpaces>39598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TUBITAK 2209-A Proje Durumu Raporu (v7 NIHAI)</dc:title>
  <dc:creator>Mehmet Ali KURT</dc:creator>
  <dc:description>MC-AWARE Projesi Durum Raporu - CSV ground-truth uyumlu</dc:description>
  <cp:lastModifiedBy>Mehmet ali kurt</cp:lastModifiedBy>
  <cp:revision>2</cp:revision>
  <dcterms:created xsi:type="dcterms:W3CDTF">2026-05-26T13:18:00Z</dcterms:created>
  <dcterms:modified xsi:type="dcterms:W3CDTF">2026-05-26T13:18:00Z</dcterms:modified>
</cp:coreProperties>
</file>